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w:pict>
          <v:line id="直接连接符 1" o:spid="_x0000_s1026" o:spt="20" style="position:absolute;left:0pt;flip:y;margin-left:-9pt;margin-top:30.2pt;height:0.1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年度中关村西城园关于科研项目、科技中介专项配套资金支持的企业名单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一、国家级科研项目配套资金</w:t>
      </w:r>
    </w:p>
    <w:tbl>
      <w:tblPr>
        <w:tblStyle w:val="5"/>
        <w:tblW w:w="8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009"/>
        <w:gridCol w:w="1845"/>
        <w:gridCol w:w="3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公司名称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专项名称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 xml:space="preserve">中国建筑设计研究院有限公司 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地域气候适应型绿色公共建筑设计新方法与示范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中国航空规划设计研究总院有限公司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其他,工信部2017年智能制造新模式项目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航空发动机齿箱壳体类零件智能制造新模式应用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其他,工信部智能制造综合标准化与新模式应用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航空发动机关键零件机械加工生产线智能装备、物、制造系统互联互通及互操作标准研究与试验验证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北京凯特破碎机有限公司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其他,国家创新方法工作专项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面向智能矿冶装备的多创新方法集成应用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北京博锐尚格节能技术股份有限公司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绿色建筑性能参数实时监测与反馈方法及数据系统研究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绿色建筑能耗、水耗基准线研究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室内环境监测系统性能提升及优化控制研究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有研科技集团有限公司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超高纯稀有/稀贵金属制备技术的研究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微纳电子制造用超高纯稀土金属及靶材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基于电位与可浮性差异调控分选滑石型铜钼矿物的基础研究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高效率钙钛矿太阳能电池使役环境下的稳定性机理研究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高功率器件用高导热金属基板体系的优化设计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钛合金挤压变形材料流动规律、显微组织演变与产品综合性能协同调控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北京盈想东方科技股份有限公司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科技部中小企业创新基金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30MHz-3000MHz超宽带双锥天线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北京矿冶科技集团有限公司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新型复合涂层/易反偏析合金快速凝固成形制备技术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深部大矿段采动环境监测及地压动态调控技术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电火花能量特征及引燃规律研究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大型超细尾矿坝新型筑坝工艺和装备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矿山自动能量捕获和无线智能传感技术与装备研发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北京金盛微纳科技有限公司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科技部中小企业创新基金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用于MEMS制造的深硅全自动刻蚀机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有研稀土新材料股份有限公司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第三代半导体高能量密度光源用新型荧光材料及制备技术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国家重点研发计划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  <w:t>微纳电子制造用超高纯稀土金属及大尺寸靶材制备技术研究</w:t>
            </w:r>
          </w:p>
        </w:tc>
      </w:tr>
    </w:tbl>
    <w:p>
      <w:pPr>
        <w:ind w:firstLine="420" w:firstLineChars="200"/>
        <w:rPr>
          <w:rFonts w:ascii="仿宋_GB2312" w:hAnsi="Times New Roman" w:eastAsia="仿宋_GB2312" w:cs="Times New Roman"/>
          <w:szCs w:val="21"/>
        </w:rPr>
      </w:pPr>
    </w:p>
    <w:p>
      <w:pPr>
        <w:ind w:firstLine="602" w:firstLineChars="200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二、北京市级科研项目配套资金</w:t>
      </w:r>
    </w:p>
    <w:tbl>
      <w:tblPr>
        <w:tblStyle w:val="5"/>
        <w:tblW w:w="8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009"/>
        <w:gridCol w:w="1845"/>
        <w:gridCol w:w="3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中以环能（北京）科技有限公司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市科技型中小企业促进专项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智能节电装置及节电系统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 xml:space="preserve">中国建筑设计研究院有限公司 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高山滑雪场馆（群）的环境友好型设计关键技术研究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雪车雪撬场馆设计方法及关键技术研究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北京元隆雅图文化传播股份有限公司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首都设计提升计划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移动数电设备创新设计与研发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北京动漫衍生品设计制造资源开放服务平台建设项目之“动漫北京”特色文创产品设计制造服务平台建设课题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北京博锐尚格节能技术股份有限公司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科技成果转移转化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北京未来科技城能源智能监测系统构建与管理体系研究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科技型中小企业技术创新资金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基于专家推理机原理的能耗实时数据分析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其他,中央引导地方科技发展专项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北京地区典型行业能源高效利用关键技术研究与示范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北京友普信息技术有限公司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市科技型中小企业促进专项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UR云内容智控加速平台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北京奇虎科技有限公司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面向智能终端的高能效深度学习加速技术研究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北京奥达清环境检测有限公司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市科委市科技服务业专项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基于大数据的城市环境监测服务平台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北京恒华伟业科技股份有限公司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其他,科技计划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多维混合现实与智能交互关键技术研究及示范应用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首都设计提升计划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基于互联网+服务众包模式的电力工程系统设计及研发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北京数介科技有限公司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市科技型中小企业促进专项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Aleiye大数据引擎分析平台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有研科技集团有限公司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90MPa级固态/高压储氢技术研制及示范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北京洛可可科技有限公司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市科委市科技服务业专项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洛可可众创设计服务平台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北京理正人信息技术有限公司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市科委市科技服务业专项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基于大数据的城市精细化管理技术服务平台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北京诺亦腾科技有限公司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其他,中关村前沿项目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基于光惯混合技术的智能健康与防止损伤项目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北京迪希工业设计创意开发有限公司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“设计创意科技”系列科普活动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北京速途网络科技股份有限公司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市科委市科技专项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北京脑科学研究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北京雅乐时空科技有限公司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市科技型中小企业促进专项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基于用户行为数据的移动APP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北京鼎实创新科技股份有限公司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市科技型中小企业促进专项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PROFIBUS主站网关产品开发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国网瑞盈电力科技（北京）有限公司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首都设计提升计划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用于高压输电网络的智能巡视与检修系统设计及产业化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天闻数媒科技(北京)有限公司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市科委高新技术成果转化项目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基于大数据的AiSchool数字化课堂云平台转化项目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联动优势电子商务有限公司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市科委高新技术成果转化项目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基于区块链的互联网金融数据安全管理产业化项目</w:t>
            </w:r>
          </w:p>
        </w:tc>
      </w:tr>
    </w:tbl>
    <w:p/>
    <w:p>
      <w:pPr>
        <w:ind w:firstLine="602" w:firstLineChars="200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三、科技中介服务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eastAsia="zh-CN"/>
        </w:rPr>
        <w:t>（平台）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专项配套资金</w:t>
      </w:r>
    </w:p>
    <w:tbl>
      <w:tblPr>
        <w:tblStyle w:val="5"/>
        <w:tblW w:w="82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2181"/>
        <w:gridCol w:w="2611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项目立项批复单位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北京普天德胜科技孵化器有限公司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2017年度创新创业服务机构建设促进专项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北京市科学技术委员会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中关村海外人才创业支持资金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中关村科技园区管理委员会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中关村创业服务及人才发展支持资金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中关村科技园区管理委员会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年度中关村西城园关于研发投入资金支持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企业名单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5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4485"/>
        <w:gridCol w:w="2094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研发投入比重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支持档次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中金支付有限公司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中金金融认证中心有限公司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北京世纪奕阳教育科技有限公司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北京信立方科技发展股份有限公司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北京北矿亿博科技有限责任公司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北京壹灵壹教育科技股份有限公司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53%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北京尚睿通教育科技股份有限公司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北京时代亿信科技股份有限公司 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北京星际安讯科技有限公司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北京智博联科技股份有限公司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北京木联能软件股份有限公司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29%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北京理正软件股份有限公司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68%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北京通安信息技术有限公司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27%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北京阅联信息技术有限公司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31%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百拓商旅（北京）网络科技股份有限公司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知新思明科技(北京)有限公司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麒麟远创软件(中国)有限公司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27%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第四档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年度中关村西城园关于获奖企业奖励名单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3066"/>
        <w:gridCol w:w="1665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奖项名称及等次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中国电力工程顾问集团华北电力设计院有限公司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人民网股份有限公司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中国互联网企业100强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北京北矿亿博科技有限责任公司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中国专利优秀奖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北京城建设计发展集团股份有限公司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北京智加问道科技有限公司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红星奖金奖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有研科技集团有限公司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国家科学技术进步奖二等奖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北京洛可可科技有限公司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红星奖银奖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国际奖项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德国IF奖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北京矿冶科技集团有限公司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中国专利优秀奖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中国专利优秀奖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有研稀土新材料股份有限公司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中国专利优秀奖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联动优势科技有限公司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国家级奖项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中国互联网企业100强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ind w:firstLine="343" w:firstLineChars="0"/>
        <w:jc w:val="left"/>
        <w:rPr>
          <w:lang w:val="en-US" w:eastAsia="zh-CN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年度中关村西城园关于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自建</w:t>
      </w:r>
      <w:r>
        <w:rPr>
          <w:rFonts w:hint="eastAsia" w:ascii="黑体" w:hAnsi="黑体" w:eastAsia="黑体"/>
          <w:b/>
          <w:bCs/>
          <w:sz w:val="36"/>
          <w:szCs w:val="36"/>
        </w:rPr>
        <w:t>研发机构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项目配套</w:t>
      </w:r>
      <w:r>
        <w:rPr>
          <w:rFonts w:hint="eastAsia" w:ascii="黑体" w:hAnsi="黑体" w:eastAsia="黑体"/>
          <w:b/>
          <w:bCs/>
          <w:sz w:val="36"/>
          <w:szCs w:val="36"/>
        </w:rPr>
        <w:t>支持名单</w:t>
      </w:r>
    </w:p>
    <w:p>
      <w:pPr>
        <w:rPr>
          <w:rFonts w:ascii="仿宋" w:hAnsi="仿宋" w:eastAsia="仿宋" w:cs="Times New Roman"/>
          <w:sz w:val="28"/>
          <w:szCs w:val="28"/>
        </w:rPr>
      </w:pPr>
    </w:p>
    <w:tbl>
      <w:tblPr>
        <w:tblStyle w:val="5"/>
        <w:tblpPr w:leftFromText="180" w:rightFromText="180" w:vertAnchor="text" w:horzAnchor="page" w:tblpX="1482" w:tblpY="739"/>
        <w:tblOverlap w:val="never"/>
        <w:tblW w:w="92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1609"/>
        <w:gridCol w:w="1076"/>
        <w:gridCol w:w="3060"/>
        <w:gridCol w:w="2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项目立项批复单位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天闻数媒科技(北京)有限公司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实验室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数字教育传播技术与应用北京市工程试验室创新能力建设项目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联动优势科技有限公司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工程中心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联动优势科技有限公司下一代电子支付安全技术北京市工程实验室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实验室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金融风控大数据应用服务平台项目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国家发展改革委员会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ind w:firstLine="343" w:firstLineChars="0"/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201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b/>
          <w:bCs/>
          <w:sz w:val="36"/>
          <w:szCs w:val="36"/>
        </w:rPr>
        <w:t>度中关村西城园关于知识产权补贴企业名单</w:t>
      </w:r>
    </w:p>
    <w:p/>
    <w:tbl>
      <w:tblPr>
        <w:tblStyle w:val="5"/>
        <w:tblW w:w="8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4416"/>
        <w:gridCol w:w="199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企业名称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知识产权类别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北京精微高博科学技术有限公司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北京奥达清环境检测有限公司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北京理正人信息技术有限公司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北京中建源建筑工程管理有限公司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北京迪奈创新科技有限公司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易维德科（北京）电子科技有限公司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中金金融认证中心有限公司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北京数介科技有限公司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北京绿色能量环境工程有限公司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北京世纪盛通环境工程技术有限公司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北京理正软件股份有限公司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中国航空规划设计研究总院有限公司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先智创科(北京)科技有限公司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北京自动化控制设备厂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北京众联享付科技股份有限公司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北京圆之翰工程技术有限公司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北师博睿（北京）国际教育科技有限公司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北京华财会计股份有限公司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北京晟容科技有限公司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北京正安维视科技股份有限公司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北京东方中原教育科技有限公司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伯格森（北京）科技股份有限公司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北京宝德润生医药科技发展有限公司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北京盘天新技术有限公司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北京奇虎科技有限公司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国际注册商标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国际发明专利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北京鼎实创新科技股份有限公司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北京友普信息技术有限公司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北京掌中飞天科技股份有限公司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北京利仁科技股份有限公司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北京恒华伟业科技股份有限公司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北京矿冶科技集团有限公司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北京伟泽测绘股份有限公司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北京梅泰诺通信技术股份有限公司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34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中国建筑设计研究院有限公司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北京懒财信息科技有限公司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航天科工智慧产业发展有限公司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37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北京元隆雅图文化传播股份有限公司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北京中数未来科技有限公司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北京广宇大成数控机床有限公司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北京清流技术股份有限公司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北京网际博通信息技术有限公司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42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北京三夫户外用品股份有限公司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北京雅乐时空科技有限公司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44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北京凯特破碎机有限公司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北京市速连科通信设备有限责任公司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46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北京德易临床检验所有限公司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北京市科瑞讯科技发展股份有限公司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48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北京诺亦腾科技有限公司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49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北京挚友科技有限公司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北京湘顺源科技有限公司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北京数起科技有限公司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北京宝润兴业科技股份有限公司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53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北京达博有色金属焊料有限责任公司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54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北京速途网络科技股份有限公司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北京数立通科技有限责任公司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56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有研稀土新材料股份有限公司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国际发明专利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57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北京木联能软件股份有限公司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58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北京易普优能科技有限公司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59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中国电力工程顾问集团华北电力设计院有限公司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北京太和洁源科技发展有限公司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北京中科网维科技有限公司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知新思明科技(北京)有限公司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北京北建大科技有限公司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中国水权交易所股份有限公司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65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北京博锐尚格节能技术股份有限公司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北京尚睿通教育科技股份有限公司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67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联动优势电子商务有限公司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68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福玛特（北京）机器人科技股份有限公司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国际注册商标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69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北京盈想东方科技股份有限公司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70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北京精冶源新材料股份有限公司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北京赛格立诺办公科技股份有限公司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72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北京时代亿信科技股份有限公司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73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北京众谊越泰科技有限公司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中新高科工程技术（北京）有限公司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北京北矿亿博科技有限责任公司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76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北京展鸿软通科技股份有限公司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77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有研科技集团有限公司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78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北京洛可可科技有限公司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79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洛可可国际品牌策划（北京）有限公司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80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北京城建设计发展集团股份有限公司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81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至玥腾风科技投资集团有限公司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北京师科阳光信息技术有限公司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83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北京机械工业自动化研究所有限公司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华耀盛业科技（北京）有限公司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岭博科技（北京）有限公司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86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北京柠檬微趣科技股份有限公司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87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北京欧诺嘉科技有限公司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88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北京天问空间科技有限公司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89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北京康科达科技有限公司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90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北京创时能源有限公司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91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联动优势科技有限公司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92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北京壹卡行科技有限公司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93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北京信立方科技发展股份有限公司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94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北京君和信达科技有限公司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95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北京华瑞核安科技股份有限公司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外观设计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北京天地方元科技有限公司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97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北京智博联科技股份有限公司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98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现在(北京)支付股份有限公司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99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北京智因东方转化医学研究中心有限公司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100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北京龙耀创新教育科技有限公司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北京壹灵壹教育科技股份有限公司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游心国际旅行社（北京）股份有限公司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103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北京乐品乐道科技有限公司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实用新型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北京大唐思拓信息技术有限公司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北京润衡联辉科技有限责任公司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106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天闻数媒科技(北京)有限公司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107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北京阅联信息技术有限公司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108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人民网股份有限公司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109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北京紫控科技有限公司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110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北京汉龙思琪数码科技有限公司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发明专利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111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北京天仕博科技有限公司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北京云房数据技术有限责任公司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百拓商旅（北京）网络科技股份有限公司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114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北京优易惠技术有限公司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软件著作权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北京世纪合辉医药科技股份有限公司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注册商标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</w:tbl>
    <w:p>
      <w:pPr>
        <w:rPr>
          <w:sz w:val="28"/>
          <w:szCs w:val="28"/>
        </w:rPr>
      </w:pPr>
    </w:p>
    <w:p>
      <w:pPr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度中关村西城园</w:t>
      </w:r>
      <w:r>
        <w:rPr>
          <w:rFonts w:hint="eastAsia" w:ascii="黑体" w:eastAsia="黑体"/>
          <w:b/>
          <w:bCs/>
          <w:sz w:val="36"/>
          <w:szCs w:val="36"/>
        </w:rPr>
        <w:t>关于技术标准补贴企业名单</w:t>
      </w:r>
    </w:p>
    <w:p/>
    <w:tbl>
      <w:tblPr>
        <w:tblStyle w:val="5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00"/>
        <w:gridCol w:w="487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标准类别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中包精力托盘共用系统有限公司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托盘共用系统电子标签（RFID）应用规范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《托盘共用系统管理规范》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中国建筑设计研究院有限公司 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建筑物气密性测定方法、风扇压力法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中国电力工程顾问集团华北电力设计院有限公司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发电厂热泵系统设计规程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火力发电厂供热首站设计规范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电力系统串联电容补偿系统设计规程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工业循环冷却水处理设计规范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北京众联享付科技股份有限公司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电子商务信用B2B第三方交易平台信用规范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电子商务信用网络零售信用评价指标体系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网络零售信用基本要求消费品零售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北京城建设计发展集团股份有限公司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城市轨道交通桥梁设计规范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轻轨交通设计标准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北京智博联科技股份有限公司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裂缝测宽仪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有研科技集团有限公司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金属材料 拉伸试验 矩形试样减薄率的测定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北京矿冶科技集团有限公司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激光灯用钨阴极材料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北京精微高博科学技术有限公司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气体吸附BET法测定固态物质比表面积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北京自动化控制设备厂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直接作用模拟指示电测量仪表及其附件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北京达博有色金属焊料有限责任公司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封装键合用镀钯铜丝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封装键合用镀金银及银合金丝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有研稀土新材料股份有限公司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轻型汽油车排气净化催化剂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热压钕铁硼永磁材料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快淬钕铁硼永磁粉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国家标准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ind w:firstLine="307" w:firstLineChars="0"/>
        <w:jc w:val="left"/>
        <w:rPr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“年度优秀自主创新企业”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名单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一、获得国家级或市级自主创新项目类</w:t>
      </w:r>
    </w:p>
    <w:tbl>
      <w:tblPr>
        <w:tblStyle w:val="5"/>
        <w:tblW w:w="71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6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中以环能（北京）科技有限公司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中国建筑设计研究院有限公司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中国航空规划设计研究总院有限公司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北京元隆雅图文化传播股份有限公司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北京凯特破碎机有限公司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北京博锐尚格节能技术股份有限公司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北京友普信息技术有限公司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北京奇虎科技有限公司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北京奥达清环境检测有限公司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北京恒华伟业科技股份有限公司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北京数介科技有限公司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北京有色金属研究总院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北京洛可可科技有限公司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北京理正人信息技术有限公司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北京盈想东方科技股份有限公司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北京诺亦腾科技有限公司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北京迪希工业设计创意开发有限公司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北京速途网络科技股份有限公司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北京金盛微纳科技有限公司</w:t>
            </w:r>
          </w:p>
        </w:tc>
      </w:tr>
    </w:tbl>
    <w:p>
      <w:pPr>
        <w:ind w:firstLine="307" w:firstLineChars="0"/>
        <w:jc w:val="left"/>
        <w:rPr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二、获得研发投入支持类</w:t>
      </w:r>
    </w:p>
    <w:tbl>
      <w:tblPr>
        <w:tblStyle w:val="5"/>
        <w:tblW w:w="71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6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中金支付有限公司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中金金融认证中心有限公司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北京世纪奕阳教育科技有限公司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北京信立方科技发展股份有限公司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北京北矿亿博科技有限责任公司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北京壹灵壹教育科技股份有限公司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北京尚睿通教育科技股份有限公司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北京时代亿信科技股份有限公司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北京星际安讯科技有限公司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北京智博联科技股份有限公司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北京木联能软件股份有限公司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北京理正软件股份有限公司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北京通安信息技术有限公司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北京阅联信息技术有限公司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百拓商旅（北京）网络科技股份有限公司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知新思明科技(北京)有限公司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麒麟远创软件(中国)有限公司</w:t>
            </w:r>
          </w:p>
        </w:tc>
      </w:tr>
    </w:tbl>
    <w:p>
      <w:pPr>
        <w:ind w:firstLine="307" w:firstLineChars="0"/>
        <w:jc w:val="left"/>
        <w:rPr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三、获得国家级或市级奖项类</w:t>
      </w:r>
    </w:p>
    <w:tbl>
      <w:tblPr>
        <w:tblStyle w:val="5"/>
        <w:tblW w:w="71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6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人民网股份有限公司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北京北矿亿博科技有限责任公司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北京城建设计发展集团股份有限公司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北京智加问道科技有限公司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北京有色金属研究总院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北京洛可可科技有限公司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联动优势科技有限公司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>
      <w:pPr>
        <w:ind w:firstLine="307" w:firstLineChars="0"/>
        <w:jc w:val="left"/>
        <w:rPr>
          <w:lang w:val="en-US" w:eastAsia="zh-CN"/>
        </w:rPr>
      </w:pPr>
    </w:p>
    <w:p>
      <w:pPr>
        <w:ind w:firstLine="307" w:firstLineChars="0"/>
        <w:jc w:val="left"/>
        <w:rPr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“年度高成长企业”</w:t>
      </w:r>
      <w:r>
        <w:rPr>
          <w:rFonts w:hint="eastAsia" w:ascii="黑体" w:hAnsi="黑体" w:eastAsia="黑体"/>
          <w:b/>
          <w:bCs/>
          <w:sz w:val="36"/>
          <w:szCs w:val="36"/>
        </w:rPr>
        <w:t>名单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tbl>
      <w:tblPr>
        <w:tblStyle w:val="5"/>
        <w:tblW w:w="71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6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北京潞能麒麟电力设备有限公司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有研稀土新材料股份有限公司</w:t>
            </w:r>
          </w:p>
        </w:tc>
      </w:tr>
    </w:tbl>
    <w:p>
      <w:pPr>
        <w:ind w:firstLine="307" w:firstLineChars="0"/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201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b/>
          <w:bCs/>
          <w:sz w:val="36"/>
          <w:szCs w:val="36"/>
        </w:rPr>
        <w:t>年度中关村西城园关于获得中介服务费用补贴企业名单</w:t>
      </w:r>
    </w:p>
    <w:tbl>
      <w:tblPr>
        <w:tblStyle w:val="5"/>
        <w:tblW w:w="83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3554"/>
        <w:gridCol w:w="29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企业名称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中介服务类别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中国水权交易所股份有限公司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伯格森（北京）科技股份有限公司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先智创科(北京)科技有限公司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北京万桥兴业机械有限公司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知识产权中介服务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北京三夫户外用品股份有限公司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北京世纪合辉医药科技股份有限公司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北京世纪盛通环境工程技术有限公司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北京东方中原教育科技有限公司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北京东方中原数码科技有限公司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北京东方久瑞科技股份有限公司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北京中建源建筑工程管理有限公司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北京九星隆国际展览有限公司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北京众联享付科技股份有限公司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北京伟泽测绘股份有限公司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知识产权中介服务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北京信立方科技发展股份有限公司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北京凯特破碎机有限公司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北京利仁科技股份有限公司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北京利玛环太科技有限公司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北京华瑞核安科技股份有限公司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北京华财会计股份有限公司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知识产权中介服务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北京博希格动力技术有限公司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北京博锐尚格节能技术股份有限公司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北京君和信达科技有限公司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北京四维益友信息技术有限公司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知识产权中介服务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北京国电恒嘉科技产业集团有限公司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北京圆之翰工程技术有限公司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北京圣医耀科技发展有限责任公司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北京壹卡行科技有限公司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北京壹灵壹教育科技股份有限公司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北京天捷优越科技有限公司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北京天问空间科技有限公司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北京太和洁源科技发展有限公司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北京奥达清环境检测有限公司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北京宏医耀科技发展有限公司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北京宝德润生医药科技发展有限公司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北京宝润兴业科技股份有限公司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北京尚为视讯科技有限公司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北京尚睿通教育科技股份有限公司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北京展鸿软通科技股份有限公司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北京市凯伯特建设工程股份有限公司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北京市康科瑞工程检测技术有限责任公司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北京市科瑞讯科技发展股份有限公司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北京市蓝宝新技术股份有限公司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北京市速连科通信设备有限责任公司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北京恒华伟业科技股份有限公司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北京惠博普能源技术有限责任公司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北京敬业机械设备有限公司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北京数起科技有限公司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北京时代亿信科技股份有限公司 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北京智博联科技股份有限公司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北京木联能软件股份有限公司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北京梅泰诺通信技术股份有限公司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北京横纵文化顾问有限公司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北京欧诺嘉科技有限公司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北京正安维视科技股份有限公司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北京正辰科技发展股份有限公司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北京汉龙思琪数码科技有限公司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北京派华文化传媒股份有限公司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北京清流技术股份有限公司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北京理正人信息技术有限公司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北京理正软件股份有限公司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北京盈想东方科技股份有限公司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北京盘天新技术有限公司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北京盛安德科技发展有限公司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北京科纳特造型艺术股份有限公司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北京精冶源新材料股份有限公司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北京英凯瑞科技股份有限公司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北京诺亦腾科技有限公司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北京赛格立诺办公科技股份有限公司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北京达博有色金属焊料有限责任公司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北京迪奈创新科技有限公司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北京金盛微纳科技有限公司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北京鼎实创新科技股份有限公司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国网瑞盈电力科技（北京）有限公司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有研稀土新材料股份有限公司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认证中介服务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现在(北京)支付股份有限公司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百拓商旅（北京）网络科技股份有限公司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福玛特（北京）机器人科技股份有限公司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联动优势科技有限公司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国家高新技术企业专项审计服务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3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航天科工智慧产业发展有限公司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信用中介服务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财务中介服务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年度中关村西城园合作金融机构支持名单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87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93"/>
        <w:gridCol w:w="1171"/>
        <w:gridCol w:w="1296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机构名称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直接贷款总数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中间业</w:t>
            </w:r>
          </w:p>
          <w:p>
            <w:pPr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务笔数</w:t>
            </w:r>
          </w:p>
        </w:tc>
        <w:tc>
          <w:tcPr>
            <w:tcW w:w="403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受贷企业名称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北京银行股份有限公司德外支行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笔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0笔</w:t>
            </w:r>
          </w:p>
        </w:tc>
        <w:tc>
          <w:tcPr>
            <w:tcW w:w="403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北京英凯瑞科技股份有限公司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、伯格森（北京）科技股份有限公司、北京师科阳光信息技术有限公司、北京湘顺源科技有限公司、北京精冶源新材料股份有限公司、北京宏医耀科技发展有限公司、北京圣医耀科技发展有限责任公司、北京先科创信科技有限公司、京版北教文化传媒股份有限公司、北京精冶源新材料股份有限公司、北京迈波斯咨询服务有限责任公司、波露明（北京）科技有限公司、德信东源智能科技（北京）有限公司、北京中佳银讯科技有限公司、北京自动化控制设备厂、北京正辰科技发展有限责任公司、北京九星隆国际展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中国银行股份有限公司北京西城支行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笔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17笔</w:t>
            </w:r>
          </w:p>
        </w:tc>
        <w:tc>
          <w:tcPr>
            <w:tcW w:w="4032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北京泛德辰科技发展有限公司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、中国电力工程顾问集团华北电力设计院工程有限公司、中以环能（北京）科技有限公司、雅地兰客室内环境技术（北京）有限责任公司、北京国电德胜工程项目管理有限公司、中外园林建设有限公司</w:t>
            </w:r>
          </w:p>
        </w:tc>
      </w:tr>
    </w:tbl>
    <w:p>
      <w:pPr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ind w:firstLine="307" w:firstLineChars="0"/>
        <w:jc w:val="left"/>
        <w:rPr>
          <w:lang w:val="en-US" w:eastAsia="zh-CN"/>
        </w:rPr>
      </w:pPr>
    </w:p>
    <w:p>
      <w:pPr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</w:t>
      </w: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关于获得贷款及融资租赁</w:t>
      </w:r>
    </w:p>
    <w:p>
      <w:pPr>
        <w:jc w:val="center"/>
        <w:rPr>
          <w:rFonts w:hint="eastAsia"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贴息支持企业名单</w:t>
      </w:r>
    </w:p>
    <w:p>
      <w:pPr>
        <w:jc w:val="center"/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一、贷款贴息支持名单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单位：元</w:t>
      </w:r>
    </w:p>
    <w:tbl>
      <w:tblPr>
        <w:tblStyle w:val="5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3060"/>
        <w:gridCol w:w="1890"/>
        <w:gridCol w:w="1398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贷款金额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申请贴息起始时间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申请贴息终止时间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中以环能（北京）科技有限公司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2017/11/28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伯格森（北京）科技股份有限公司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2016/12/28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2017/12/04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2016/12/28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全新优筑(北京)建筑设计有限公司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2016/12/23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北京万像一兴数字科技有限公司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北京万桥兴业机械有限公司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2018/06/04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2017/08/11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2016/11/18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2017/08/11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2016/12/21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2017/08/04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2017/12/27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2017/04/26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2018/04/26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北京世仁堂医药有限公司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4300000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2016/11/24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2017/10/19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北京世纪盛通环境工程技术有限公司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2016/09/07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2017/09/07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2016/10/27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2017/10/17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北京东方中原教育科技有限公司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28000000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2016/07/12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北京东方久瑞科技股份有限公司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2017/05/26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北京东方昌业影视科技有限公司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2017/05/26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北京中佳银讯科技有限公司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北京中材泛德科技有限公司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2016/06/15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北京中电金桥电网技术开发有限公司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2016/12/22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2017/08/21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北京九星隆国际展览有限公司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2016/07/15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2017/07/14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北京众谊越泰科技有限公司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北京先科创信科技有限公司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2017/05/23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2018/04/13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北京创时能源有限公司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2016/09/18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2017/09/14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2016/09/20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2017/09/18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北京华财会计股份有限公司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北京君和信达科技有限公司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2016/06/08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北京国电恒嘉科技产业集团有限公司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2017/01/17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2018/01/17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2017/04/24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2017/02/28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2018/01/17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北京天仕博科技有限公司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12000000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2016/12/20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2017/11/17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北京尚为视讯科技有限公司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2017/05/22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北京市科瑞讯科技发展股份有限公司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2017/07/28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2018/04/02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2017/05/11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2018/04/26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2017/08/01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2016/07/07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2017/08/17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北京市速连科通信设备有限责任公司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1800000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2017/05/10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2018/06/19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2016/06/29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北京广宇大成数控机床有限公司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2016/07/08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2017/07/07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北京明屹合创科技有限公司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2016/09/29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2017/09/28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北京智博联科技股份有限公司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2017/01/01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北京梅泰诺通信技术股份有限公司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22100000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2018/06/08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30000000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2018/06/14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北京正辰科技发展股份有限公司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2017/01/17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2018/01/15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2017/01/19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2017/02/04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2018/01/23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北京泛德辰科技有限公司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北京湘顺源科技有限公司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2016/09/13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2017/09/11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北京热能鸿业投资管理有限公司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2018/06/22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北京理正软件股份有限公司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2017/04/26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2018/04/26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北京盛安德科技发展有限公司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2017/01/17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2018/01/16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北京科亿宏华油气技术有限公司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2016/09/26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北京精冶源新材料股份有限公司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2017/04/14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北京紫控科技有限公司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2017/01/21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北京羿射旭科技有限公司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2016/06/28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2017/06/26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北京英凯瑞科技股份有限公司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2017/10/12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2017/05/26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北京迈波斯咨询服务有限责任公司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2016/09/29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北京金盛微纳科技有限公司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波露明（北京）科技有限公司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5000000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2017/02/22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2018/01/29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2017/03/28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4500000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2017/05/04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2018/03/07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游心国际旅行社（北京）股份有限公司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950000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2017/08/29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2018/05/21</w:t>
            </w:r>
          </w:p>
        </w:tc>
      </w:tr>
    </w:tbl>
    <w:p/>
    <w:p>
      <w:pPr>
        <w:jc w:val="center"/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二、融资租赁支持名单</w:t>
      </w:r>
    </w:p>
    <w:tbl>
      <w:tblPr>
        <w:tblStyle w:val="5"/>
        <w:tblW w:w="8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1"/>
        <w:gridCol w:w="2490"/>
        <w:gridCol w:w="1290"/>
        <w:gridCol w:w="132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签约融资租赁机构名称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合同约定金额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终止时间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北京万桥兴业机械有限公司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北京国资融资租赁股份有限公司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15000000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2017/01/01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2017/11/20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</w:pPr>
    </w:p>
    <w:p>
      <w:pPr>
        <w:ind w:firstLine="307" w:firstLineChars="0"/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</w:t>
      </w: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获得</w:t>
      </w:r>
      <w:r>
        <w:rPr>
          <w:rFonts w:hint="eastAsia" w:ascii="黑体" w:hAnsi="Times New Roman" w:eastAsia="黑体" w:cs="Times New Roman"/>
          <w:b/>
          <w:bCs/>
          <w:sz w:val="36"/>
          <w:szCs w:val="36"/>
          <w:lang w:eastAsia="zh-CN"/>
        </w:rPr>
        <w:t>人才住房补贴</w:t>
      </w: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企业名单</w:t>
      </w:r>
    </w:p>
    <w:p>
      <w:pPr>
        <w:jc w:val="left"/>
        <w:rPr>
          <w:lang w:val="en-US" w:eastAsia="zh-CN"/>
        </w:rPr>
      </w:pPr>
    </w:p>
    <w:tbl>
      <w:tblPr>
        <w:tblW w:w="8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2851"/>
        <w:gridCol w:w="138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申报类别</w:t>
            </w:r>
          </w:p>
        </w:tc>
        <w:tc>
          <w:tcPr>
            <w:tcW w:w="30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“十百千工程”企业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1" w:type="dxa"/>
            <w:tcBorders>
              <w:top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中国航空规划设计研究总院有限公司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“十百千工程”企业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京版北教文化传媒股份有限公司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北京世纪奕阳教育科技有限公司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北京东方中原教育科技有限公司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北京东方中原数码科技有限公司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北京信立方科技发展股份有限公司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51" w:type="dxa"/>
            <w:tcBorders>
              <w:bottom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北京北矿亿博科技有限责任公司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北京华瑞核安科技股份有限公司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北京华财会计股份有限公司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北京博锐尚格节能技术股份有限公司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北京宝德润生医药科技发展有限公司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51" w:type="dxa"/>
            <w:tcBorders>
              <w:top w:val="single" w:color="auto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北京宝润兴业科技股份有限公司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北京市科瑞讯科技发展股份有限公司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北京恒华伟业科技股份有限公司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北京掌上神通科技有限公司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北京普天德胜科技孵化器有限公司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国家级科技孵化机构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北京智博联科技股份有限公司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北京极品无限科技发展有限责任公司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北京梅泰诺通信技术股份有限公司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“十百千工程”企业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北京欧诺嘉科技有限公司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北京正安维视科技股份有限公司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北京正辰科技发展股份有限公司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北京灏域科技股份有限公司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北京理正人信息技术有限公司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北京理正软件股份有限公司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北京矿冶科技集团有限公司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“十百千工程”企业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北京鼎实创新科技股份有限公司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有研稀土新材料股份有限公司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“十百千工程”企业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汉能碳资产管理（北京）股份有限公司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51" w:type="dxa"/>
            <w:tcBorders>
              <w:top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百拓商旅（北京）网络科技股份有限公司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51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联动优势电子商务有限公司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“瞪羚计划”重点培育企业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960" w:type="dxa"/>
            <w:tcBorders>
              <w:top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51" w:type="dxa"/>
            <w:tcBorders>
              <w:top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联动优势科技有限公司</w:t>
            </w:r>
          </w:p>
        </w:tc>
        <w:tc>
          <w:tcPr>
            <w:tcW w:w="1380" w:type="dxa"/>
            <w:tcBorders>
              <w:top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“十百千工程”企业</w:t>
            </w:r>
          </w:p>
        </w:tc>
      </w:tr>
    </w:tbl>
    <w:p>
      <w:pPr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ind w:firstLine="235" w:firstLineChars="0"/>
        <w:jc w:val="left"/>
        <w:rPr>
          <w:lang w:val="en-US" w:eastAsia="zh-CN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</w:t>
      </w: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获得</w:t>
      </w:r>
      <w:r>
        <w:rPr>
          <w:rFonts w:hint="eastAsia" w:ascii="黑体" w:hAnsi="Times New Roman" w:eastAsia="黑体" w:cs="Times New Roman"/>
          <w:b/>
          <w:bCs/>
          <w:sz w:val="36"/>
          <w:szCs w:val="36"/>
          <w:lang w:eastAsia="zh-CN"/>
        </w:rPr>
        <w:t>免费体检人才</w:t>
      </w: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名单</w:t>
      </w:r>
    </w:p>
    <w:p>
      <w:pPr>
        <w:ind w:firstLine="235" w:firstLineChars="0"/>
        <w:jc w:val="left"/>
        <w:rPr>
          <w:lang w:val="en-US" w:eastAsia="zh-CN"/>
        </w:rPr>
      </w:pPr>
    </w:p>
    <w:p>
      <w:pPr>
        <w:ind w:firstLine="235" w:firstLineChars="0"/>
        <w:jc w:val="left"/>
        <w:rPr>
          <w:lang w:val="en-US" w:eastAsia="zh-CN"/>
        </w:rPr>
      </w:pPr>
    </w:p>
    <w:tbl>
      <w:tblPr>
        <w:tblW w:w="82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3120"/>
        <w:gridCol w:w="1848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20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84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所获人才称号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20" w:type="dxa"/>
            <w:vMerge w:val="restart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北京恒华伟业科技股份有限公司</w:t>
            </w: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陈显龙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通过直通车渠道获得教授级高工专业技术职称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20" w:type="dxa"/>
            <w:vMerge w:val="continue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江春华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20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北京时代亿信科技股份有限公司 </w:t>
            </w: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章勇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直通车/高级工程师（教授级）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20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北京普天德胜科技孵化器有限公司</w:t>
            </w: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侯洁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中关村高端领军人才、西城百名英才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20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北京梅泰诺通信技术股份有限公司</w:t>
            </w: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张志勇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2015年度西城百名英才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20" w:type="dxa"/>
            <w:vMerge w:val="restart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北京理正软件股份有限公司</w:t>
            </w: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杨国平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20" w:type="dxa"/>
            <w:vMerge w:val="continue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陈卫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20" w:type="dxa"/>
            <w:vMerge w:val="restart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北京达博有色金属焊料有限责任公司</w:t>
            </w: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杜连民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20" w:type="dxa"/>
            <w:vMerge w:val="continue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陈彪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20" w:type="dxa"/>
            <w:vMerge w:val="continue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向翠华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西城百名英才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20" w:type="dxa"/>
            <w:vMerge w:val="restart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联动优势科技有限公司</w:t>
            </w: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吴锋海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教授级高工专业技术职称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20" w:type="dxa"/>
            <w:vMerge w:val="continue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方亚南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教授级高工专业技术职称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9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20" w:type="dxa"/>
            <w:vMerge w:val="continue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李贲</w:t>
            </w:r>
          </w:p>
        </w:tc>
        <w:tc>
          <w:tcPr>
            <w:tcW w:w="2484" w:type="dxa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第二届西城区百名人才</w:t>
            </w:r>
          </w:p>
        </w:tc>
      </w:tr>
    </w:tbl>
    <w:p>
      <w:pPr>
        <w:ind w:firstLine="235" w:firstLineChars="0"/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ind w:firstLine="211" w:firstLineChars="0"/>
        <w:jc w:val="left"/>
        <w:rPr>
          <w:lang w:val="en-US" w:eastAsia="zh-CN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201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b/>
          <w:bCs/>
          <w:sz w:val="36"/>
          <w:szCs w:val="36"/>
        </w:rPr>
        <w:t>年度中关村西城园特色产业企业支持名单</w:t>
      </w:r>
    </w:p>
    <w:p>
      <w:pPr>
        <w:spacing w:line="300" w:lineRule="auto"/>
        <w:ind w:right="120"/>
        <w:jc w:val="right"/>
        <w:rPr>
          <w:rFonts w:ascii="黑体" w:hAnsi="黑体" w:eastAsia="黑体"/>
          <w:sz w:val="24"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297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特色产业领域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投资机构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申报支持类别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北京数起科技有限公司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金融科技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陕西大数据企业孵化管理中心合伙企业（有限合伙）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风险投资支持</w:t>
            </w:r>
          </w:p>
        </w:tc>
      </w:tr>
    </w:tbl>
    <w:p>
      <w:pPr>
        <w:ind w:firstLine="211" w:firstLineChars="0"/>
        <w:jc w:val="left"/>
        <w:rPr>
          <w:lang w:val="en-US"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  <w:bookmarkStart w:id="0" w:name="_GoBack"/>
      <w:bookmarkEnd w:id="0"/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ind w:firstLine="439" w:firstLineChars="0"/>
        <w:jc w:val="left"/>
        <w:rPr>
          <w:lang w:val="en-US" w:eastAsia="zh-CN"/>
        </w:rPr>
      </w:pPr>
    </w:p>
    <w:p>
      <w:pPr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bCs/>
          <w:sz w:val="36"/>
          <w:szCs w:val="36"/>
        </w:rPr>
        <w:t>年度中关村西城园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关于</w:t>
      </w:r>
      <w:r>
        <w:rPr>
          <w:rFonts w:hint="eastAsia" w:ascii="黑体" w:hAnsi="黑体" w:eastAsia="黑体"/>
          <w:b/>
          <w:bCs/>
          <w:sz w:val="36"/>
          <w:szCs w:val="36"/>
        </w:rPr>
        <w:t>国际化支持</w:t>
      </w: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企业名单</w:t>
      </w:r>
    </w:p>
    <w:p>
      <w:pPr>
        <w:spacing w:line="300" w:lineRule="auto"/>
        <w:ind w:right="120"/>
        <w:jc w:val="right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80"/>
        <w:gridCol w:w="2090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项目类别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br w:type="textWrapping"/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北京万桥兴业机械有限公司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国际交流合作项目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2017年第二批中关村国际创新资源支持资金-参加境外展览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北京博锐尚格节能技术股份有限公司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国际交流合作项目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夏热冬冷地区和严寒寒冷地区“净零能耗建筑”关键技术综合性工程示范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国际交流合作项目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夏热冬暖地区“净零能耗建筑”关键技术综合性工程示范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北京友普信息技术有限公司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国际化发展专项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2017年第二批中关村国际创新资源支持资金-云计算资源创新与服务平台合作研发项目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北京天仕博科技有限公司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国际化发展专项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2017年第一批中关村国际创新资源支持资金-参加境外展览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北京矿冶科技集团有限公司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国际交流合作项目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基于有色冶炼渣的绿色充填胶凝材料制备及其性能合作研究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北京阅联信息技术有限公司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国际化发展专项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2017年第二批中关村国际创新资源支持资金-基于Docker技术的阅联惠普教育云合作研发项目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福玛特（北京）机器人科技股份有限公司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国际化发展专项</w:t>
            </w:r>
          </w:p>
        </w:tc>
        <w:tc>
          <w:tcPr>
            <w:tcW w:w="3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2017年第二批中关村国际创新资源支持资金-参加境外展览</w:t>
            </w:r>
          </w:p>
        </w:tc>
      </w:tr>
    </w:tbl>
    <w:p>
      <w:pPr>
        <w:spacing w:line="300" w:lineRule="auto"/>
        <w:rPr>
          <w:rFonts w:ascii="仿宋_GB2312" w:hAnsi="Times New Roman" w:eastAsia="仿宋_GB2312"/>
          <w:sz w:val="24"/>
          <w:szCs w:val="24"/>
        </w:rPr>
      </w:pPr>
    </w:p>
    <w:p>
      <w:pPr>
        <w:jc w:val="center"/>
        <w:rPr>
          <w:rFonts w:ascii="黑体" w:hAnsi="Times New Roman" w:eastAsia="黑体" w:cs="Times New Roman"/>
          <w:sz w:val="36"/>
          <w:szCs w:val="36"/>
        </w:rPr>
      </w:pPr>
    </w:p>
    <w:p>
      <w:pPr>
        <w:ind w:firstLine="439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4E80"/>
    <w:rsid w:val="00076D41"/>
    <w:rsid w:val="00194E80"/>
    <w:rsid w:val="00323D6A"/>
    <w:rsid w:val="00370104"/>
    <w:rsid w:val="00504583"/>
    <w:rsid w:val="006202A6"/>
    <w:rsid w:val="006D732C"/>
    <w:rsid w:val="00744D8C"/>
    <w:rsid w:val="00762D58"/>
    <w:rsid w:val="00861926"/>
    <w:rsid w:val="00945AF2"/>
    <w:rsid w:val="0099624B"/>
    <w:rsid w:val="009D2649"/>
    <w:rsid w:val="00A7236E"/>
    <w:rsid w:val="00AC30B5"/>
    <w:rsid w:val="00C57147"/>
    <w:rsid w:val="00D16F23"/>
    <w:rsid w:val="00D47852"/>
    <w:rsid w:val="00DA58DD"/>
    <w:rsid w:val="00EF6354"/>
    <w:rsid w:val="00F568CA"/>
    <w:rsid w:val="096C7D3E"/>
    <w:rsid w:val="0A9B1230"/>
    <w:rsid w:val="14245808"/>
    <w:rsid w:val="27E55F79"/>
    <w:rsid w:val="2E715817"/>
    <w:rsid w:val="40EC4579"/>
    <w:rsid w:val="4AF31D3E"/>
    <w:rsid w:val="4C76064A"/>
    <w:rsid w:val="4F992F5F"/>
    <w:rsid w:val="55412592"/>
    <w:rsid w:val="5BAA6993"/>
    <w:rsid w:val="63A642CE"/>
    <w:rsid w:val="64B94813"/>
    <w:rsid w:val="6E7B1AAE"/>
    <w:rsid w:val="76503A1C"/>
    <w:rsid w:val="77291AFB"/>
    <w:rsid w:val="7FC3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340</Words>
  <Characters>1940</Characters>
  <Lines>16</Lines>
  <Paragraphs>4</Paragraphs>
  <TotalTime>4</TotalTime>
  <ScaleCrop>false</ScaleCrop>
  <LinksUpToDate>false</LinksUpToDate>
  <CharactersWithSpaces>2276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2017-05-05T06:00:00Z</dcterms:created>
  <dc:creator>admin</dc:creator>
  <cp:lastModifiedBy>admin</cp:lastModifiedBy>
  <dcterms:modified xsi:type="dcterms:W3CDTF">2019-01-10T09:14:03Z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