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ascii="方正小标宋简体" w:hAnsi="方正小标宋简体" w:eastAsia="方正小标宋简体" w:cs="Times New Roman"/>
          <w:b/>
          <w:bCs/>
          <w:color w:val="FF0000"/>
          <w:w w:val="78"/>
          <w:sz w:val="70"/>
          <w:szCs w:val="70"/>
        </w:rPr>
      </w:pPr>
      <w:r>
        <w:rPr>
          <w:rFonts w:hint="eastAsia" w:ascii="方正小标宋简体" w:hAnsi="方正小标宋简体" w:eastAsia="方正小标宋简体" w:cs="Times New Roman"/>
          <w:b/>
          <w:bCs/>
          <w:color w:val="FF0000"/>
          <w:w w:val="78"/>
          <w:sz w:val="70"/>
          <w:szCs w:val="70"/>
        </w:rPr>
        <w:t>中关村科技园区西城园管理</w:t>
      </w:r>
      <w:bookmarkStart w:id="0" w:name="_GoBack"/>
      <w:bookmarkEnd w:id="0"/>
      <w:r>
        <w:rPr>
          <w:rFonts w:hint="eastAsia" w:ascii="方正小标宋简体" w:hAnsi="方正小标宋简体" w:eastAsia="方正小标宋简体" w:cs="Times New Roman"/>
          <w:b/>
          <w:bCs/>
          <w:color w:val="FF0000"/>
          <w:w w:val="78"/>
          <w:sz w:val="70"/>
          <w:szCs w:val="70"/>
        </w:rPr>
        <w:t>委员会</w:t>
      </w:r>
    </w:p>
    <w:p>
      <w:pPr>
        <w:spacing w:line="800" w:lineRule="exact"/>
        <w:jc w:val="center"/>
        <w:rPr>
          <w:rFonts w:ascii="方正小标宋简体" w:hAnsi="方正小标宋简体" w:eastAsia="方正小标宋简体" w:cs="Times New Roman"/>
          <w:b/>
          <w:bCs/>
          <w:color w:val="FF0000"/>
          <w:w w:val="78"/>
          <w:sz w:val="50"/>
          <w:szCs w:val="52"/>
        </w:rPr>
      </w:pPr>
      <w:r>
        <w:rPr>
          <w:rFonts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383540</wp:posOffset>
                </wp:positionV>
                <wp:extent cx="5600700" cy="1270"/>
                <wp:effectExtent l="0" t="9525" r="0" b="177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pt;margin-top:30.2pt;height:0.1pt;width:441pt;z-index:251659264;mso-width-relative:page;mso-height-relative:page;" filled="f" stroked="t" coordsize="21600,21600" o:gfxdata="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ZjPhSNgAAAAJAQAADwAAAAAA&#10;AAABACAAAAAiAAAAZHJzL2Rvd25yZXYueG1sUEsBAhQAFAAAAAgAh07iQGsv9knaAQAAeAMAAA4A&#10;AAAAAAAAAQAgAAAAJwEAAGRycy9lMm9Eb2MueG1sUEsFBgAAAAAGAAYAWQEAAHM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度中关村西城园获得技术标准补贴企业名单</w:t>
      </w:r>
    </w:p>
    <w:p/>
    <w:tbl>
      <w:tblPr>
        <w:tblStyle w:val="4"/>
        <w:tblW w:w="86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3180"/>
        <w:gridCol w:w="357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标准名称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北京城建设计发展集团股份有限公司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地铁设计防火标准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北京矿冶科技集团有限公司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异戊基黄原酸丙烯酯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钴铬钨（CoCrW）系合金粉末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氧化钇稳定氧化锆粉末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稀土锆酸盐粉末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N-烯丙基-O-异丁基硫代氨基甲酸酯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有色金属行业绿色矿山建设规范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北京市蜂业公司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王台蜂王浆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北京天地方元科技有限公司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信息技术 实时定位系统 第3部分：433MHz空中接口协议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北京众联享付科技股份有限公司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电子商务信用 自营型网络零售平台信用管理体系要求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电子商务信用 第三方网络零售平台信用管理体系要求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网联清算有限公司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云计算技术金融应用规范 安全技术要求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《云计算技术金融应用规范 技术架构》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《云计算技术金融应用规范 容灾》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有研科技集团有限公司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高纯铪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有研稀土新材料股份有限公司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钇铁合金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铈铝合金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镨钕钆金属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中国电力工程顾问集团华北电力设计院有限公司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采动影响区架空输电线路设计规范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火力发电厂间接空冷系统设计规范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架空输电线路锚杆基础设计规程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自然通风冷却塔防腐设计导则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</w:tr>
    </w:tbl>
    <w:p>
      <w:pPr>
        <w:jc w:val="center"/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3F7"/>
    <w:rsid w:val="000D64C4"/>
    <w:rsid w:val="00166F33"/>
    <w:rsid w:val="001B4DEE"/>
    <w:rsid w:val="001E533F"/>
    <w:rsid w:val="00207A3C"/>
    <w:rsid w:val="003B5E13"/>
    <w:rsid w:val="004C0BD7"/>
    <w:rsid w:val="0067077D"/>
    <w:rsid w:val="006C51E8"/>
    <w:rsid w:val="006F46C9"/>
    <w:rsid w:val="00790469"/>
    <w:rsid w:val="0081104D"/>
    <w:rsid w:val="00822661"/>
    <w:rsid w:val="009216E8"/>
    <w:rsid w:val="00AA3D26"/>
    <w:rsid w:val="00B23E9A"/>
    <w:rsid w:val="00B42699"/>
    <w:rsid w:val="00B503F7"/>
    <w:rsid w:val="00B86D37"/>
    <w:rsid w:val="00B90536"/>
    <w:rsid w:val="00D57CB1"/>
    <w:rsid w:val="00E729F5"/>
    <w:rsid w:val="00FB0EE4"/>
    <w:rsid w:val="06A66593"/>
    <w:rsid w:val="1F6D1528"/>
    <w:rsid w:val="310A096D"/>
    <w:rsid w:val="4BCE5902"/>
    <w:rsid w:val="606F1B99"/>
    <w:rsid w:val="7B6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</Words>
  <Characters>872</Characters>
  <Lines>7</Lines>
  <Paragraphs>2</Paragraphs>
  <TotalTime>53</TotalTime>
  <ScaleCrop>false</ScaleCrop>
  <LinksUpToDate>false</LinksUpToDate>
  <CharactersWithSpaces>1022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2015-10-15T05:18:00Z</dcterms:created>
  <dc:creator>admin</dc:creator>
  <cp:lastModifiedBy>admin</cp:lastModifiedBy>
  <dcterms:modified xsi:type="dcterms:W3CDTF">2020-03-10T07:26:38Z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