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200" w:line="1360" w:lineRule="exact"/>
        <w:jc w:val="center"/>
        <w:textAlignment w:val="auto"/>
        <w:rPr>
          <w:rFonts w:ascii="Times New Roman" w:hAnsi="Times New Roman" w:eastAsia="华文中宋"/>
          <w:b/>
          <w:bCs/>
          <w:color w:val="000000"/>
          <w:spacing w:val="50"/>
          <w:sz w:val="116"/>
          <w:szCs w:val="116"/>
        </w:rPr>
      </w:pPr>
      <w:r>
        <w:rPr>
          <w:rFonts w:hint="eastAsia" w:ascii="Times New Roman" w:hAnsi="Times New Roman" w:eastAsia="华文中宋" w:cs="华文中宋"/>
          <w:b/>
          <w:bCs/>
          <w:color w:val="FF0000"/>
          <w:spacing w:val="50"/>
          <w:sz w:val="116"/>
          <w:szCs w:val="116"/>
        </w:rPr>
        <w:t>西</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城</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卫</w:t>
      </w:r>
      <w:r>
        <w:rPr>
          <w:rFonts w:ascii="Times New Roman" w:hAnsi="Times New Roman" w:eastAsia="华文中宋"/>
          <w:b/>
          <w:bCs/>
          <w:color w:val="FF0000"/>
          <w:spacing w:val="50"/>
          <w:sz w:val="116"/>
          <w:szCs w:val="116"/>
        </w:rPr>
        <w:t xml:space="preserve"> </w:t>
      </w:r>
      <w:r>
        <w:rPr>
          <w:rFonts w:hint="eastAsia" w:ascii="Times New Roman" w:hAnsi="Times New Roman" w:eastAsia="华文中宋" w:cs="华文中宋"/>
          <w:b/>
          <w:bCs/>
          <w:color w:val="FF0000"/>
          <w:spacing w:val="50"/>
          <w:sz w:val="116"/>
          <w:szCs w:val="116"/>
        </w:rPr>
        <w:t>生</w:t>
      </w:r>
    </w:p>
    <w:p>
      <w:pPr>
        <w:keepNext w:val="0"/>
        <w:keepLines w:val="0"/>
        <w:pageBreakBefore w:val="0"/>
        <w:widowControl w:val="0"/>
        <w:kinsoku/>
        <w:wordWrap/>
        <w:overflowPunct/>
        <w:topLinePunct w:val="0"/>
        <w:autoSpaceDE/>
        <w:autoSpaceDN/>
        <w:bidi w:val="0"/>
        <w:adjustRightInd/>
        <w:snapToGrid/>
        <w:spacing w:after="200" w:line="760" w:lineRule="exact"/>
        <w:jc w:val="center"/>
        <w:textAlignment w:val="auto"/>
        <w:rPr>
          <w:rFonts w:ascii="宋体" w:hAnsi="Times New Roman"/>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38</w:t>
      </w:r>
      <w:r>
        <w:rPr>
          <w:rFonts w:hint="eastAsia" w:ascii="宋体" w:hAnsi="宋体" w:cs="宋体"/>
          <w:b/>
          <w:bCs/>
          <w:sz w:val="32"/>
          <w:szCs w:val="32"/>
        </w:rPr>
        <w:t>期</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仿宋" w:hAnsi="仿宋" w:eastAsia="仿宋"/>
          <w:color w:val="FF0000"/>
          <w:spacing w:val="126"/>
          <w:sz w:val="32"/>
          <w:szCs w:val="32"/>
        </w:rPr>
      </w:pPr>
      <w:r>
        <w:rPr>
          <w:rFonts w:hint="eastAsia" w:ascii="仿宋" w:hAnsi="仿宋" w:eastAsia="仿宋" w:cs="仿宋_GB2312"/>
          <w:b/>
          <w:bCs/>
          <w:color w:val="FF0000"/>
          <w:sz w:val="32"/>
          <w:szCs w:val="32"/>
        </w:rPr>
        <w:t xml:space="preserve">北京市西城区卫生健康委   </w:t>
      </w:r>
      <w:r>
        <w:rPr>
          <w:rFonts w:ascii="仿宋_GB2312" w:hAnsi="Times New Roman" w:eastAsia="仿宋_GB2312" w:cs="仿宋_GB2312"/>
          <w:b/>
          <w:bCs/>
          <w:color w:val="FF0000"/>
          <w:spacing w:val="120"/>
          <w:sz w:val="32"/>
          <w:szCs w:val="32"/>
        </w:rPr>
        <w:t xml:space="preserve">   </w:t>
      </w:r>
      <w:r>
        <w:rPr>
          <w:rFonts w:hint="eastAsia" w:ascii="仿宋_GB2312" w:hAnsi="Times New Roman" w:eastAsia="仿宋_GB2312" w:cs="仿宋_GB2312"/>
          <w:b/>
          <w:bCs/>
          <w:color w:val="FF0000"/>
          <w:spacing w:val="120"/>
          <w:sz w:val="32"/>
          <w:szCs w:val="32"/>
        </w:rPr>
        <w:t xml:space="preserve"> </w:t>
      </w:r>
      <w:r>
        <w:rPr>
          <w:rFonts w:hint="eastAsia" w:ascii="仿宋_GB2312" w:hAnsi="仿宋" w:eastAsia="仿宋_GB2312" w:cs="仿宋_GB2312"/>
          <w:b/>
          <w:bCs/>
          <w:color w:val="000000"/>
          <w:sz w:val="32"/>
          <w:szCs w:val="32"/>
        </w:rPr>
        <w:t>202</w:t>
      </w:r>
      <w:r>
        <w:rPr>
          <w:rFonts w:hint="eastAsia" w:ascii="仿宋_GB2312" w:hAnsi="仿宋" w:eastAsia="仿宋_GB2312" w:cs="仿宋_GB2312"/>
          <w:b/>
          <w:bCs/>
          <w:color w:val="000000"/>
          <w:sz w:val="32"/>
          <w:szCs w:val="32"/>
          <w:lang w:val="en-US" w:eastAsia="zh-CN"/>
        </w:rPr>
        <w:t>1</w:t>
      </w:r>
      <w:r>
        <w:rPr>
          <w:rFonts w:hint="eastAsia" w:ascii="仿宋_GB2312" w:hAnsi="仿宋" w:eastAsia="仿宋_GB2312" w:cs="仿宋_GB2312"/>
          <w:b/>
          <w:bCs/>
          <w:color w:val="000000"/>
          <w:sz w:val="32"/>
          <w:szCs w:val="32"/>
        </w:rPr>
        <w:t>年</w:t>
      </w:r>
      <w:r>
        <w:rPr>
          <w:rFonts w:hint="eastAsia" w:ascii="仿宋_GB2312" w:hAnsi="仿宋" w:eastAsia="仿宋_GB2312" w:cs="仿宋_GB2312"/>
          <w:b/>
          <w:bCs/>
          <w:color w:val="000000"/>
          <w:sz w:val="32"/>
          <w:szCs w:val="32"/>
          <w:lang w:val="en-US" w:eastAsia="zh-CN"/>
        </w:rPr>
        <w:t>02</w:t>
      </w:r>
      <w:r>
        <w:rPr>
          <w:rFonts w:hint="eastAsia" w:ascii="仿宋_GB2312" w:hAnsi="仿宋" w:eastAsia="仿宋_GB2312" w:cs="仿宋_GB2312"/>
          <w:b/>
          <w:bCs/>
          <w:color w:val="000000"/>
          <w:sz w:val="32"/>
          <w:szCs w:val="32"/>
        </w:rPr>
        <w:t>月</w:t>
      </w:r>
      <w:r>
        <w:rPr>
          <w:rFonts w:hint="eastAsia" w:ascii="仿宋_GB2312" w:hAnsi="仿宋" w:eastAsia="仿宋_GB2312" w:cs="仿宋_GB2312"/>
          <w:b/>
          <w:bCs/>
          <w:color w:val="000000"/>
          <w:sz w:val="32"/>
          <w:szCs w:val="32"/>
          <w:lang w:val="en-US" w:eastAsia="zh-CN"/>
        </w:rPr>
        <w:t>26</w:t>
      </w:r>
      <w:r>
        <w:rPr>
          <w:rFonts w:hint="eastAsia" w:ascii="仿宋_GB2312" w:hAnsi="仿宋" w:eastAsia="仿宋_GB2312" w:cs="仿宋_GB2312"/>
          <w:b/>
          <w:bCs/>
          <w:color w:val="000000"/>
          <w:sz w:val="32"/>
          <w:szCs w:val="32"/>
        </w:rPr>
        <w:t>日</w:t>
      </w:r>
    </w:p>
    <w:p>
      <w:pPr>
        <w:keepNext w:val="0"/>
        <w:keepLines w:val="0"/>
        <w:pageBreakBefore w:val="0"/>
        <w:widowControl w:val="0"/>
        <w:kinsoku/>
        <w:wordWrap/>
        <w:overflowPunct/>
        <w:topLinePunct w:val="0"/>
        <w:autoSpaceDE/>
        <w:autoSpaceDN/>
        <w:bidi w:val="0"/>
        <w:adjustRightInd/>
        <w:snapToGrid/>
        <w:spacing w:after="200" w:line="760" w:lineRule="exact"/>
        <w:jc w:val="left"/>
        <w:textAlignment w:val="auto"/>
        <w:rPr>
          <w:rFonts w:ascii="Times New Roman" w:hAnsi="Times New Roman" w:eastAsia="仿宋_GB2312"/>
          <w:color w:val="FF0000"/>
          <w:spacing w:val="126"/>
          <w:sz w:val="52"/>
          <w:szCs w:val="52"/>
        </w:rPr>
      </w:pPr>
      <w:r>
        <w:rPr>
          <w:rFonts w:ascii="Times New Roman" w:hAnsi="Times New Roman"/>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Times New Roman" w:eastAsia="黑体" w:cs="黑体"/>
          <w:color w:val="000000"/>
          <w:sz w:val="44"/>
          <w:szCs w:val="44"/>
        </w:rPr>
      </w:pPr>
      <w:r>
        <w:rPr>
          <w:rFonts w:hint="eastAsia" w:ascii="Times New Roman" w:hAnsi="Times New Roman" w:eastAsia="黑体" w:cs="黑体"/>
          <w:color w:val="000000"/>
          <w:sz w:val="44"/>
          <w:szCs w:val="44"/>
        </w:rPr>
        <w:t>【业务信息】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二龙路医院开展安全防范应急处置演练</w:t>
      </w:r>
      <w:r>
        <w:rPr>
          <w:rFonts w:hint="eastAsia" w:ascii="仿宋_GB2312" w:hAnsi="Tahoma" w:eastAsia="仿宋_GB2312" w:cs="Times New Roman"/>
          <w:b w:val="0"/>
          <w:kern w:val="0"/>
          <w:sz w:val="32"/>
          <w:szCs w:val="32"/>
          <w:rtl w:val="0"/>
          <w:lang w:val="en-US" w:eastAsia="zh-CN" w:bidi="ar-SA"/>
        </w:rPr>
        <w:t xml:space="preserve">  为提高职工安全防范意识和防恐防暴应急防范能力，保障患者和医务人员的人身安全，近日，二龙路医院医务科、保卫科组织医务人员，开展了主题为“冷静应对，避害逃生”的安全防范应急处置演练。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本次演练包括医务人员报警、医务人员弊害逃生、中控室调度、保安出警、控制施害人等环节，并现场模拟一名男子威逼医务人员的情景。在情景模拟中，医院快速反应立即启动应急预案，并迅速组织集结保卫力量，相关责任领导立即到场疏导处置，经过多方合作并采取有效措施成功将男子制服。整个演练过程指挥得当、顺畅有序，达到了预期目的，并归纳出医生安全防护“一吼、二挡、三脱身”安全防范口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演练结束后，医院院长指出，医务人员在执业过程中面临着多重考验，要严格按照各项规章规范做好本职工作，避免出现医患矛盾和医疗纠纷；技防要到位，要充分使用各种监控、警示震慑设施，一旦出现伤害事件要冷静应对，以避害逃生、控制施害人和避免伤害面扩大为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此次模拟演练提升了医院保卫人员防恐怖袭击的应对处置能力，进一步增强了医务人员的安全防范意识和突发事件的处理能力，有力保障了广大就诊群众及医务人员的生命安全，营造了安定和谐的医疗环境。                 （二龙路医院）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展览路医院康复治疗中心加强消防知识学习 提高消防安全意识</w:t>
      </w:r>
      <w:r>
        <w:rPr>
          <w:rFonts w:hint="eastAsia" w:ascii="仿宋_GB2312" w:hAnsi="Tahoma" w:eastAsia="仿宋_GB2312" w:cs="Times New Roman"/>
          <w:b w:val="0"/>
          <w:kern w:val="0"/>
          <w:sz w:val="32"/>
          <w:szCs w:val="32"/>
          <w:rtl w:val="0"/>
          <w:lang w:val="en-US" w:eastAsia="zh-CN" w:bidi="ar-SA"/>
        </w:rPr>
        <w:t xml:space="preserve"> 为进一步加强科室全体医务人员的消防安全意识，增强消防安全理念，提高应对突发火灾事故的能力，近日，展览路医院康复治疗中心开展了科室人员消防知识学习培训。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培训中，科室主任详细讲解了火灾原因、日常工作中存在的消防安全隐患、灭火器的使用及正确的火场逃生和自救方法等知识，帮助科室医务人员进一步掌握日常工作中发现及应对火情的方法，并现场演练了干粉灭火器的正确使用方法，要求参训人员做到医疗安全和消防安全常抓不懈，警钟长鸣，构筑安全“防火墙”，确保万无一失，做到防患于未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right"/>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此次培训进一步加深了展览路医院康复治疗中心全体医务人员对日常消防安全重要性和必要性的认识水平，提高了广大职工应急处置突发火灾事故和自我保护的能力，为营造医院安全、和谐、健康、稳定的工作秩序和就医环境奠定了良好基础。（展览路医院）</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区疾控中心召开西城区人禽流感防控及监测工作视频培训会</w:t>
      </w:r>
      <w:r>
        <w:rPr>
          <w:rFonts w:hint="eastAsia" w:ascii="仿宋_GB2312" w:hAnsi="Tahoma" w:eastAsia="仿宋_GB2312" w:cs="Times New Roman"/>
          <w:b w:val="0"/>
          <w:kern w:val="0"/>
          <w:sz w:val="32"/>
          <w:szCs w:val="32"/>
          <w:rtl w:val="0"/>
          <w:lang w:val="en-US" w:eastAsia="zh-CN" w:bidi="ar-SA"/>
        </w:rPr>
        <w:t xml:space="preserve">  为全面做好西城区禽流感等呼吸道传染病的防控工作，2月23日，区疾控中心召开西城区人禽流感防控及监测工作视频培训会，辖区二级及以上医疗机构、社区卫生服务中心保健科相关工作人员参加了此次培训。</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本次培训邀请市疾控中心传染病地方病控制所专家讲解了禽流感的概述及监测目的、北京市开展的禽流感相关监测工作以及禽流感监测与疫情处置工作方案等内容，详细介绍了两种有代表性的禽流感的特点及异同，并对全国近期人感染禽流感疫情形势及相关的研究进展进行了交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培训结束后，区疾控中心要求各医疗机构提高警惕，严格按照相关要求开展防控工作，落实好预检分诊制度，做好发热症状监测工作，密切关注国内外人禽流感疫情形势，做好防护用品、消毒药械及相关设备耗材的储备及人员二次培训等工作，为更好地开展禽流感疫情防控工作打下基础。 （区疾控中心）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市、区两级卫生健康监督机构联合督导西城全国“两会”卫生监督保障工作</w:t>
      </w:r>
      <w:r>
        <w:rPr>
          <w:rFonts w:hint="eastAsia" w:ascii="仿宋_GB2312" w:hAnsi="Tahoma" w:eastAsia="仿宋_GB2312" w:cs="Times New Roman"/>
          <w:b w:val="0"/>
          <w:kern w:val="0"/>
          <w:sz w:val="32"/>
          <w:szCs w:val="32"/>
          <w:rtl w:val="0"/>
          <w:lang w:val="en-US" w:eastAsia="zh-CN" w:bidi="ar-SA"/>
        </w:rPr>
        <w:t xml:space="preserve">  全国“两会”召开在即，为有效配合常态化疫情防控需要，确保驻地卫生健康安全，2月24日，市、区两级卫生健康监督所组成督导组，联合对西城区会议驻地卫生监督保障工作进行督导检查。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检查中，督导组重点检查了疫情防控、公共场所、集中空调、生活饮用水等方面情况，查看了相关资料，并与驻地负责人、监督员就会前筹备及前期监督保障工作进行了交流。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督导组充分肯定了驻地筹备工作，并强调要做好常态化防控工作，定期检查集中空调通风系统，及时维护清洗消毒；做好客房消毒保洁过程中的经常性通风和二次供水管理；加强从业人员和代表们的日常健康监测；及时与大会医疗组商定完善会议期间相关医疗废物储存运输的管理方案，确保回收、储存、消毒、转运和记录等工作落实到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下一步，区卫生健康监督所将高度重视，周密部署，严阵以待，与市卫生健康监督所密切配合，稳步推进监督执法工作，继续开展联合督导，进一步督促驻地严格落实各项防控和保障要求，以最饱满的热情、最严格的标准迎接全国“两会”胜利召开。                             （区卫生健康监督所）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 xml:space="preserve">区动物监督所“接诉即办” 快速处理道路动物尸体 </w:t>
      </w:r>
      <w:r>
        <w:rPr>
          <w:rFonts w:hint="eastAsia" w:ascii="仿宋_GB2312" w:hAnsi="Tahoma" w:eastAsia="仿宋_GB2312" w:cs="Times New Roman"/>
          <w:b w:val="0"/>
          <w:kern w:val="0"/>
          <w:sz w:val="32"/>
          <w:szCs w:val="32"/>
          <w:rtl w:val="0"/>
          <w:lang w:val="en-US" w:eastAsia="zh-CN" w:bidi="ar-SA"/>
        </w:rPr>
        <w:t>2月25日，西城动监所接到12345热线诉求，告知珠市口西大街虎坊桥东侧有一具动物尸体需要处理。在确认动物尸体具体位置后，执法人员立即开车前往，发现涉事地点为交通主干路，位于东西主路最内侧车道，且动物尸体经过多次碾压已与地面完全贴合，如果按正常程序执法人员已无法开展收集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经过带队领导缜密部署，执法人员到附近环卫部门借来铁锹，对已经被压瘪的动物尸体展开清理；同时，执法车辆打双闪停靠在涉事地点前，在合适距离设置警示牌，确保安全工作。消毒、清理、装袋密封，三名执法人员分工明确，相互协作，快速消毒清理现场，整个处理过程用时不超到15分钟。最后，执法人员将动物尸体送往附近动物尸体无害化暂存点登记暂存，等待集中处理。</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此次对12345热线的处理是一次执法队伍应急处置的实战演练，进一步提升了执法人员的应急处置和快速反应能力。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right"/>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（区动物卫生监督所）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广内社区卫生服务中心严把疫情防控关</w:t>
      </w:r>
      <w:r>
        <w:rPr>
          <w:rFonts w:hint="eastAsia" w:ascii="仿宋_GB2312" w:hAnsi="Tahoma" w:eastAsia="仿宋_GB2312" w:cs="Times New Roman"/>
          <w:b w:val="0"/>
          <w:kern w:val="0"/>
          <w:sz w:val="32"/>
          <w:szCs w:val="32"/>
          <w:rtl w:val="0"/>
          <w:lang w:val="en-US" w:eastAsia="zh-CN" w:bidi="ar-SA"/>
        </w:rPr>
        <w:t xml:space="preserve"> 自新冠肺炎疫情发生以来，广内社区卫生服务中心始终把人民群众生命安全和身体健康放在第一位，把疫情防控作为政治任务来抓牢。中心下属三庙社区站的医护人员从大年初四开诊以来，一直坚守在防疫第一战线上，全面落实联防联控措施，筑牢群防群控严密防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卫生站一如既往地严格把控消毒措施，一大早，医护人员就整装完毕，坚守在预检分诊岗位上指导患者完成扫码、测温等环节，认真用消毒液把门把手、签字笔、密码器键盘等这些患者经常触碰的地方擦拭干净，并对没带手机的患者逐个询问流行病学史，做好手消毒工作。为了充分保障辖区居民就诊期间的医疗安全和服务质量，卫生站站长对预检分诊工作职责、操作流程、分诊制度、服务态度等进行再安排、再部署，做到“不漏检一个病人，不错检一个病人，不感染一个医务人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 xml:space="preserve">下一步，中心将继续严格落实医疗机构的防控措施，规范预检分诊，有效降低新冠肺炎在基层医疗机构的传播风险，切实保障人民群众和基层医务人员生命安全。       </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jc w:val="both"/>
        <w:textAlignment w:val="auto"/>
        <w:rPr>
          <w:rFonts w:hint="eastAsia"/>
          <w:rtl w:val="0"/>
          <w:lang w:val="en-US" w:eastAsia="zh-CN"/>
        </w:rPr>
      </w:pPr>
      <w:r>
        <w:rPr>
          <w:rFonts w:hint="eastAsia" w:ascii="仿宋_GB2312" w:hAnsi="Tahoma" w:eastAsia="仿宋_GB2312" w:cs="Times New Roman"/>
          <w:b w:val="0"/>
          <w:kern w:val="0"/>
          <w:sz w:val="32"/>
          <w:szCs w:val="32"/>
          <w:rtl w:val="0"/>
          <w:lang w:val="en-US" w:eastAsia="zh-CN" w:bidi="ar-SA"/>
        </w:rPr>
        <w:t>（广内社区卫生服务中心）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西长安街社区卫生服务中心的“身边医生”当好居民健康守门人</w:t>
      </w:r>
      <w:r>
        <w:rPr>
          <w:rFonts w:hint="eastAsia" w:ascii="仿宋_GB2312" w:hAnsi="Tahoma" w:eastAsia="仿宋_GB2312" w:cs="Times New Roman"/>
          <w:b w:val="0"/>
          <w:kern w:val="0"/>
          <w:sz w:val="32"/>
          <w:szCs w:val="32"/>
          <w:rtl w:val="0"/>
          <w:lang w:val="en-US" w:eastAsia="zh-CN" w:bidi="ar-SA"/>
        </w:rPr>
        <w:t xml:space="preserve">  近年来，随着国家对于中医药事业的关注与支持，传统中医药越来越受到居民的欢迎，西长安街社区卫生服务中心在日常诊疗过程中也注重传播传统中医“廉、简、效、验”的特点，提高居民的保健养生意识。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居民初阿姨患有腰椎间盘突出多年，去大医院治疗时都被建议进行手术治疗，但是患者对手术有诸多顾忌，觉得自己岁数大了不愿意“开刀”，便来到中心卫生站进行针灸治疗，在接受了中心医生为其进行的1个月的规律针灸和理疗后，症状明显好转。</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居民鲍大爷平时喜欢听养生节目，总想着吃点中药延年益寿，但是东听一句、西听一句，总也不得要领。在中心就诊过程中，鲍大爷向自己的家庭医生诉说烦恼，并得到中心医生对其进行“望、闻、问、切”四诊、中医体质辨识以及食疗、药疗、穴位按摩等“个体化养生”治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西长安街社区卫生服务中心医务人员表示，在社区医疗诊疗过程中，中医很少遇到危重及重症患者，更多的是为社区居民提供养生、保健、中医药慢病健康管理指导等服务，而这些看似平常的诊疗，恰巧是居民特别是老年人非常需要也乐于接受的，中心医务人员希望能通过自己的不断努力成为居民们亲民的“身边医生”。        （西长安街社区卫生服务中心）</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黑体" w:hAnsi="黑体" w:eastAsia="黑体" w:cs="黑体"/>
          <w:b w:val="0"/>
          <w:kern w:val="0"/>
          <w:sz w:val="32"/>
          <w:szCs w:val="32"/>
          <w:rtl w:val="0"/>
          <w:lang w:val="en-US" w:eastAsia="zh-CN" w:bidi="ar-SA"/>
        </w:rPr>
        <w:t>大栅栏社区卫生服务中心召开“两癌”筛查工作总结会</w:t>
      </w:r>
      <w:r>
        <w:rPr>
          <w:rFonts w:hint="eastAsia" w:ascii="仿宋_GB2312" w:hAnsi="Tahoma" w:eastAsia="仿宋_GB2312" w:cs="Times New Roman"/>
          <w:b w:val="0"/>
          <w:kern w:val="0"/>
          <w:sz w:val="32"/>
          <w:szCs w:val="32"/>
          <w:rtl w:val="0"/>
          <w:lang w:val="en-US" w:eastAsia="zh-CN" w:bidi="ar-SA"/>
        </w:rPr>
        <w:t xml:space="preserve">  “两癌”筛查工作是国家级重大公共卫生项目，为落实好这项惠及民生的项目，切实保障2021年“两癌”筛查工作的顺利开展，近日，大栅栏社区卫生服务中心与大栅栏街道办事处联合召开了2020年两癌筛查工作总结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会上，大栅栏社区卫生服务中心对2020年“两癌”筛查工作进行了分析和总结，与各社区居委会的妇联主任们进行了工作探讨与沟通。此外，中心医务人员还从宫颈癌与乳腺癌的定义、“两癌”的发病因素、常见临床表现、如何早发现早诊断等方面对社区妇联主任们进行了“两癌”筛查知识培训，为今年“两癌”筛查工作的开展打下了良好基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r>
        <w:rPr>
          <w:rFonts w:hint="eastAsia" w:ascii="仿宋_GB2312" w:hAnsi="Tahoma" w:eastAsia="仿宋_GB2312" w:cs="Times New Roman"/>
          <w:b w:val="0"/>
          <w:kern w:val="0"/>
          <w:sz w:val="32"/>
          <w:szCs w:val="32"/>
          <w:rtl w:val="0"/>
          <w:lang w:val="en-US" w:eastAsia="zh-CN" w:bidi="ar-SA"/>
        </w:rPr>
        <w:t>“两癌”筛查项目关系到妇女健康、家庭幸福和社会发展，可帮助广大妇女早发现、早诊断、早治疗妇科疾病。在今后的工作中，大栅栏社区卫生服务中心将不断调整和完善工作机制，进一步加强“两癌”筛查项目的宣传，真正让广大妇女得实惠、普受惠，不断推进“两癌”免费筛查项目持续开展，为</w:t>
      </w:r>
      <w:r>
        <w:rPr>
          <w:rFonts w:hint="default" w:ascii="仿宋_GB2312" w:hAnsi="Tahoma" w:eastAsia="仿宋_GB2312" w:cs="Times New Roman"/>
          <w:b w:val="0"/>
          <w:kern w:val="0"/>
          <w:sz w:val="32"/>
          <w:szCs w:val="32"/>
          <w:rtl w:val="0"/>
          <w:lang w:val="en-US" w:eastAsia="zh-CN" w:bidi="ar-SA"/>
        </w:rPr>
        <w:t>妇女同胞撑起了生命的保护伞</w:t>
      </w:r>
      <w:r>
        <w:rPr>
          <w:rFonts w:hint="eastAsia" w:ascii="仿宋_GB2312" w:hAnsi="Tahoma" w:eastAsia="仿宋_GB2312" w:cs="Times New Roman"/>
          <w:b w:val="0"/>
          <w:kern w:val="0"/>
          <w:sz w:val="32"/>
          <w:szCs w:val="32"/>
          <w:rtl w:val="0"/>
          <w:lang w:val="en-US" w:eastAsia="zh-CN" w:bidi="ar-SA"/>
        </w:rPr>
        <w:t>。        （大栅栏社区卫生服务中心）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Tahoma" w:eastAsia="仿宋_GB2312" w:cs="Times New Roman"/>
          <w:b w:val="0"/>
          <w:kern w:val="0"/>
          <w:sz w:val="32"/>
          <w:szCs w:val="32"/>
          <w:rtl w:val="0"/>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9"/>
        <w:rPr>
          <w:rFonts w:ascii="仿宋" w:hAnsi="仿宋" w:eastAsia="仿宋"/>
          <w:color w:val="000000"/>
          <w:sz w:val="32"/>
          <w:szCs w:val="32"/>
          <w:u w:val="single"/>
        </w:rPr>
      </w:pPr>
      <w:r>
        <w:rPr>
          <w:rFonts w:hint="eastAsia" w:ascii="仿宋_GB2312" w:hAnsi="Tahoma" w:eastAsia="仿宋_GB2312" w:cs="Times New Roman"/>
          <w:b w:val="0"/>
          <w:kern w:val="0"/>
          <w:sz w:val="32"/>
          <w:szCs w:val="32"/>
          <w:u w:val="single"/>
          <w:rtl w:val="0"/>
          <w:lang w:val="en-US" w:eastAsia="zh-CN" w:bidi="ar-SA"/>
        </w:rPr>
        <w:t xml:space="preserve">编印：田娜                          </w:t>
      </w:r>
      <w:r>
        <w:rPr>
          <w:rFonts w:hint="eastAsia" w:ascii="仿宋" w:hAnsi="仿宋" w:eastAsia="仿宋" w:cs="仿宋_GB2312"/>
          <w:color w:val="000000"/>
          <w:sz w:val="32"/>
          <w:szCs w:val="32"/>
          <w:u w:val="single"/>
        </w:rPr>
        <w:t xml:space="preserve">      </w:t>
      </w:r>
      <w:r>
        <w:rPr>
          <w:rFonts w:ascii="仿宋" w:hAnsi="仿宋" w:eastAsia="仿宋" w:cs="仿宋_GB2312"/>
          <w:color w:val="000000"/>
          <w:sz w:val="32"/>
          <w:szCs w:val="32"/>
          <w:u w:val="single"/>
        </w:rPr>
        <w:t xml:space="preserve"> </w:t>
      </w:r>
      <w:r>
        <w:rPr>
          <w:rFonts w:hint="eastAsia" w:ascii="仿宋" w:hAnsi="仿宋" w:eastAsia="仿宋" w:cs="仿宋_GB2312"/>
          <w:color w:val="000000"/>
          <w:sz w:val="32"/>
          <w:szCs w:val="32"/>
          <w:u w:val="single"/>
        </w:rPr>
        <w:t>核签：安梅</w:t>
      </w:r>
    </w:p>
    <w:p>
      <w:pPr>
        <w:spacing w:line="480" w:lineRule="exact"/>
        <w:rPr>
          <w:rFonts w:hint="default" w:eastAsia="仿宋"/>
          <w:lang w:val="en-US" w:eastAsia="zh-CN"/>
        </w:rPr>
      </w:pPr>
      <w:r>
        <w:rPr>
          <w:rFonts w:hint="eastAsia" w:ascii="仿宋" w:hAnsi="仿宋" w:eastAsia="仿宋" w:cs="仿宋_GB2312"/>
          <w:color w:val="000000"/>
          <w:sz w:val="32"/>
          <w:szCs w:val="32"/>
        </w:rPr>
        <w:t>联系电话：</w:t>
      </w:r>
      <w:r>
        <w:rPr>
          <w:rFonts w:ascii="仿宋" w:hAnsi="仿宋" w:eastAsia="仿宋" w:cs="仿宋_GB2312"/>
          <w:sz w:val="32"/>
          <w:szCs w:val="32"/>
        </w:rPr>
        <w:t>83365</w:t>
      </w:r>
      <w:r>
        <w:rPr>
          <w:rFonts w:hint="eastAsia" w:ascii="仿宋" w:hAnsi="仿宋" w:eastAsia="仿宋" w:cs="仿宋_GB2312"/>
          <w:sz w:val="32"/>
          <w:szCs w:val="32"/>
          <w:lang w:val="en-US" w:eastAsia="zh-CN"/>
        </w:rPr>
        <w:t>527</w:t>
      </w:r>
    </w:p>
    <w:sectPr>
      <w:footerReference r:id="rId3" w:type="default"/>
      <w:pgSz w:w="11906" w:h="16838"/>
      <w:pgMar w:top="1361" w:right="1418" w:bottom="1361"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Fonts w:ascii="Times New Roman" w:hAnsi="Times New Roman"/>
      </w:rPr>
      <w:instrText xml:space="preserve">PAGE  </w:instrText>
    </w:r>
    <w:r>
      <w:fldChar w:fldCharType="separate"/>
    </w:r>
    <w:r>
      <w:rPr>
        <w:rStyle w:val="15"/>
        <w:rFonts w:ascii="Times New Roman" w:hAnsi="Times New Roman"/>
      </w:rPr>
      <w:t>7</w: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6F32"/>
    <w:rsid w:val="004D3E68"/>
    <w:rsid w:val="006C5854"/>
    <w:rsid w:val="00B73F9C"/>
    <w:rsid w:val="01231581"/>
    <w:rsid w:val="013378A0"/>
    <w:rsid w:val="01C464D7"/>
    <w:rsid w:val="02240C1C"/>
    <w:rsid w:val="02723831"/>
    <w:rsid w:val="02F5515F"/>
    <w:rsid w:val="033D360E"/>
    <w:rsid w:val="03464E5D"/>
    <w:rsid w:val="034B456D"/>
    <w:rsid w:val="03C71500"/>
    <w:rsid w:val="0424244F"/>
    <w:rsid w:val="04A80027"/>
    <w:rsid w:val="04B04FBA"/>
    <w:rsid w:val="05846E78"/>
    <w:rsid w:val="06213648"/>
    <w:rsid w:val="062A3994"/>
    <w:rsid w:val="066019DB"/>
    <w:rsid w:val="06982496"/>
    <w:rsid w:val="079A4974"/>
    <w:rsid w:val="080D3324"/>
    <w:rsid w:val="091E4958"/>
    <w:rsid w:val="096A169D"/>
    <w:rsid w:val="09EC33C3"/>
    <w:rsid w:val="0A183679"/>
    <w:rsid w:val="0A4B4D9A"/>
    <w:rsid w:val="0ABB73A2"/>
    <w:rsid w:val="0ADF6543"/>
    <w:rsid w:val="0B22701C"/>
    <w:rsid w:val="0BA570A7"/>
    <w:rsid w:val="0BFC1B52"/>
    <w:rsid w:val="0C316141"/>
    <w:rsid w:val="0C485384"/>
    <w:rsid w:val="0C9E71F0"/>
    <w:rsid w:val="0CC7467F"/>
    <w:rsid w:val="0CDA70B8"/>
    <w:rsid w:val="0D5827CF"/>
    <w:rsid w:val="0D7C2C15"/>
    <w:rsid w:val="0E290B18"/>
    <w:rsid w:val="0E2B6C15"/>
    <w:rsid w:val="0F6331FA"/>
    <w:rsid w:val="1003773D"/>
    <w:rsid w:val="1011437D"/>
    <w:rsid w:val="101C2A74"/>
    <w:rsid w:val="103C6A4B"/>
    <w:rsid w:val="10596A6B"/>
    <w:rsid w:val="10CD1A13"/>
    <w:rsid w:val="113C378A"/>
    <w:rsid w:val="11BC6EE1"/>
    <w:rsid w:val="122C4414"/>
    <w:rsid w:val="13D32240"/>
    <w:rsid w:val="140164AF"/>
    <w:rsid w:val="140912D5"/>
    <w:rsid w:val="144430D0"/>
    <w:rsid w:val="147A64FC"/>
    <w:rsid w:val="149E29D3"/>
    <w:rsid w:val="14C4723D"/>
    <w:rsid w:val="14DC3ADC"/>
    <w:rsid w:val="15482421"/>
    <w:rsid w:val="1554059F"/>
    <w:rsid w:val="156974C0"/>
    <w:rsid w:val="156C6FF4"/>
    <w:rsid w:val="15993DED"/>
    <w:rsid w:val="15A00C7C"/>
    <w:rsid w:val="15A37597"/>
    <w:rsid w:val="16B83679"/>
    <w:rsid w:val="171C77D4"/>
    <w:rsid w:val="17B757A7"/>
    <w:rsid w:val="17CE43A1"/>
    <w:rsid w:val="18702CD7"/>
    <w:rsid w:val="187B2722"/>
    <w:rsid w:val="190409C0"/>
    <w:rsid w:val="197B6035"/>
    <w:rsid w:val="19B82035"/>
    <w:rsid w:val="19C009D1"/>
    <w:rsid w:val="19C96C1D"/>
    <w:rsid w:val="1A6957B1"/>
    <w:rsid w:val="1B147833"/>
    <w:rsid w:val="1B2F1DCA"/>
    <w:rsid w:val="1C0D5392"/>
    <w:rsid w:val="1CBF19E3"/>
    <w:rsid w:val="1CCD4801"/>
    <w:rsid w:val="1D3937F1"/>
    <w:rsid w:val="1D8D60AA"/>
    <w:rsid w:val="1DE8199A"/>
    <w:rsid w:val="1E1D716E"/>
    <w:rsid w:val="1E2E6F43"/>
    <w:rsid w:val="1FC60422"/>
    <w:rsid w:val="1FC84BE9"/>
    <w:rsid w:val="202F44FB"/>
    <w:rsid w:val="20757497"/>
    <w:rsid w:val="21AF2151"/>
    <w:rsid w:val="21D15091"/>
    <w:rsid w:val="222946A0"/>
    <w:rsid w:val="22880F7F"/>
    <w:rsid w:val="22CB6B61"/>
    <w:rsid w:val="22DD5B65"/>
    <w:rsid w:val="22E57AB4"/>
    <w:rsid w:val="23414215"/>
    <w:rsid w:val="236E149E"/>
    <w:rsid w:val="23711F18"/>
    <w:rsid w:val="2407062B"/>
    <w:rsid w:val="24C11243"/>
    <w:rsid w:val="254F22B2"/>
    <w:rsid w:val="25C346B7"/>
    <w:rsid w:val="2692386D"/>
    <w:rsid w:val="26965233"/>
    <w:rsid w:val="26A926B5"/>
    <w:rsid w:val="26C463F7"/>
    <w:rsid w:val="276679B1"/>
    <w:rsid w:val="276E4513"/>
    <w:rsid w:val="27C442E8"/>
    <w:rsid w:val="27C76780"/>
    <w:rsid w:val="28720413"/>
    <w:rsid w:val="28943B78"/>
    <w:rsid w:val="28D922D8"/>
    <w:rsid w:val="28E56845"/>
    <w:rsid w:val="2921641A"/>
    <w:rsid w:val="29CD2066"/>
    <w:rsid w:val="29CE7360"/>
    <w:rsid w:val="2A4C503B"/>
    <w:rsid w:val="2B5C183E"/>
    <w:rsid w:val="2B9C5AD2"/>
    <w:rsid w:val="2C1448D0"/>
    <w:rsid w:val="2C4E26F7"/>
    <w:rsid w:val="2D473985"/>
    <w:rsid w:val="2D4E2207"/>
    <w:rsid w:val="2D5E534F"/>
    <w:rsid w:val="2D7C28FA"/>
    <w:rsid w:val="2E1E1A62"/>
    <w:rsid w:val="2E8D7C09"/>
    <w:rsid w:val="2EFF0777"/>
    <w:rsid w:val="2F1726EC"/>
    <w:rsid w:val="2F4236BF"/>
    <w:rsid w:val="2F950F6A"/>
    <w:rsid w:val="2F956F08"/>
    <w:rsid w:val="308D191B"/>
    <w:rsid w:val="316B0761"/>
    <w:rsid w:val="31E8008A"/>
    <w:rsid w:val="32692419"/>
    <w:rsid w:val="327D2B3F"/>
    <w:rsid w:val="32883B73"/>
    <w:rsid w:val="328A7B67"/>
    <w:rsid w:val="33393CD8"/>
    <w:rsid w:val="34694A9E"/>
    <w:rsid w:val="34802215"/>
    <w:rsid w:val="348538C9"/>
    <w:rsid w:val="35312D34"/>
    <w:rsid w:val="357E479C"/>
    <w:rsid w:val="35C62CD5"/>
    <w:rsid w:val="36EC486B"/>
    <w:rsid w:val="37B40E9F"/>
    <w:rsid w:val="37E71B16"/>
    <w:rsid w:val="386459CA"/>
    <w:rsid w:val="38782E70"/>
    <w:rsid w:val="38C7445A"/>
    <w:rsid w:val="38FC241A"/>
    <w:rsid w:val="3AB30912"/>
    <w:rsid w:val="3C324137"/>
    <w:rsid w:val="3C46512B"/>
    <w:rsid w:val="3C61482D"/>
    <w:rsid w:val="3C91156D"/>
    <w:rsid w:val="3CD06AF5"/>
    <w:rsid w:val="3E1B3607"/>
    <w:rsid w:val="3EDC5141"/>
    <w:rsid w:val="3F0668A0"/>
    <w:rsid w:val="3F2A34EC"/>
    <w:rsid w:val="3F2B76E1"/>
    <w:rsid w:val="3FBD3ADD"/>
    <w:rsid w:val="408C21E8"/>
    <w:rsid w:val="40B03B04"/>
    <w:rsid w:val="40B31CC6"/>
    <w:rsid w:val="410F570C"/>
    <w:rsid w:val="42D12854"/>
    <w:rsid w:val="42D35AEB"/>
    <w:rsid w:val="43D50022"/>
    <w:rsid w:val="43E94548"/>
    <w:rsid w:val="43EE2ED8"/>
    <w:rsid w:val="44BC1FE6"/>
    <w:rsid w:val="45047A3F"/>
    <w:rsid w:val="45667DDA"/>
    <w:rsid w:val="4608327C"/>
    <w:rsid w:val="462C2CEF"/>
    <w:rsid w:val="468C65E1"/>
    <w:rsid w:val="47067E44"/>
    <w:rsid w:val="478A4D15"/>
    <w:rsid w:val="47D1333D"/>
    <w:rsid w:val="47FD6072"/>
    <w:rsid w:val="488868D7"/>
    <w:rsid w:val="48E4507B"/>
    <w:rsid w:val="498E2F99"/>
    <w:rsid w:val="49AF2854"/>
    <w:rsid w:val="4A220F72"/>
    <w:rsid w:val="4A2B780F"/>
    <w:rsid w:val="4B014D18"/>
    <w:rsid w:val="4B5A76A7"/>
    <w:rsid w:val="4C765194"/>
    <w:rsid w:val="4CB210D4"/>
    <w:rsid w:val="4D1665E9"/>
    <w:rsid w:val="4ED54C2D"/>
    <w:rsid w:val="4FA03C4F"/>
    <w:rsid w:val="4FC53797"/>
    <w:rsid w:val="4FD34DE1"/>
    <w:rsid w:val="50165FF1"/>
    <w:rsid w:val="501C3C82"/>
    <w:rsid w:val="50664CF1"/>
    <w:rsid w:val="50C91EB4"/>
    <w:rsid w:val="50F95A2B"/>
    <w:rsid w:val="51F52628"/>
    <w:rsid w:val="52017D0A"/>
    <w:rsid w:val="52303F34"/>
    <w:rsid w:val="52781152"/>
    <w:rsid w:val="52AF1E02"/>
    <w:rsid w:val="55011686"/>
    <w:rsid w:val="55D778BB"/>
    <w:rsid w:val="56087BFA"/>
    <w:rsid w:val="5648228F"/>
    <w:rsid w:val="56AA41EA"/>
    <w:rsid w:val="56C40446"/>
    <w:rsid w:val="56E12371"/>
    <w:rsid w:val="570B600C"/>
    <w:rsid w:val="57EB0C74"/>
    <w:rsid w:val="58586603"/>
    <w:rsid w:val="589609F9"/>
    <w:rsid w:val="58B252D3"/>
    <w:rsid w:val="58CB57C3"/>
    <w:rsid w:val="58DE6F32"/>
    <w:rsid w:val="59D24969"/>
    <w:rsid w:val="5AA80610"/>
    <w:rsid w:val="5AC26E8A"/>
    <w:rsid w:val="5B0603C1"/>
    <w:rsid w:val="5BF45758"/>
    <w:rsid w:val="5C72178E"/>
    <w:rsid w:val="5C740334"/>
    <w:rsid w:val="5CD12F43"/>
    <w:rsid w:val="5CF307F1"/>
    <w:rsid w:val="5CFF0EBC"/>
    <w:rsid w:val="5D615E7D"/>
    <w:rsid w:val="5D871EDE"/>
    <w:rsid w:val="5D8E27F2"/>
    <w:rsid w:val="5D9D0C1F"/>
    <w:rsid w:val="5DDC7E4B"/>
    <w:rsid w:val="5E190788"/>
    <w:rsid w:val="5EB425DF"/>
    <w:rsid w:val="5EE76C4A"/>
    <w:rsid w:val="5EED1BB4"/>
    <w:rsid w:val="5EF0258A"/>
    <w:rsid w:val="5F0371D6"/>
    <w:rsid w:val="5FD25C7A"/>
    <w:rsid w:val="60355CE3"/>
    <w:rsid w:val="60544B1B"/>
    <w:rsid w:val="60DE7D93"/>
    <w:rsid w:val="617426DE"/>
    <w:rsid w:val="61795C8F"/>
    <w:rsid w:val="61904149"/>
    <w:rsid w:val="62290810"/>
    <w:rsid w:val="62BC1D59"/>
    <w:rsid w:val="62EB4DCC"/>
    <w:rsid w:val="62F036E7"/>
    <w:rsid w:val="630443D9"/>
    <w:rsid w:val="63863495"/>
    <w:rsid w:val="64980C42"/>
    <w:rsid w:val="64D67C05"/>
    <w:rsid w:val="651A7F3E"/>
    <w:rsid w:val="651F5BCD"/>
    <w:rsid w:val="65D55A5A"/>
    <w:rsid w:val="65FA5150"/>
    <w:rsid w:val="664D2EE1"/>
    <w:rsid w:val="680C581F"/>
    <w:rsid w:val="685B323E"/>
    <w:rsid w:val="689C6B7A"/>
    <w:rsid w:val="68A34C31"/>
    <w:rsid w:val="69424476"/>
    <w:rsid w:val="69E84E5B"/>
    <w:rsid w:val="69E85A54"/>
    <w:rsid w:val="6AFD605B"/>
    <w:rsid w:val="6C3B1FBA"/>
    <w:rsid w:val="6CBC592C"/>
    <w:rsid w:val="6D156376"/>
    <w:rsid w:val="6E460F3E"/>
    <w:rsid w:val="6E5030DC"/>
    <w:rsid w:val="6E542192"/>
    <w:rsid w:val="6E671A0E"/>
    <w:rsid w:val="6E791ECA"/>
    <w:rsid w:val="6F2A0CC5"/>
    <w:rsid w:val="6F5339CB"/>
    <w:rsid w:val="6F690337"/>
    <w:rsid w:val="6FF823DF"/>
    <w:rsid w:val="7000323E"/>
    <w:rsid w:val="713741CB"/>
    <w:rsid w:val="71B42FDE"/>
    <w:rsid w:val="723C7D32"/>
    <w:rsid w:val="73123028"/>
    <w:rsid w:val="73C76557"/>
    <w:rsid w:val="73D23D53"/>
    <w:rsid w:val="74A601ED"/>
    <w:rsid w:val="75DC2B27"/>
    <w:rsid w:val="762A4B6B"/>
    <w:rsid w:val="76347A10"/>
    <w:rsid w:val="764145BD"/>
    <w:rsid w:val="76B555B4"/>
    <w:rsid w:val="76BD7700"/>
    <w:rsid w:val="77540928"/>
    <w:rsid w:val="77C65AF1"/>
    <w:rsid w:val="77C912A7"/>
    <w:rsid w:val="784E227C"/>
    <w:rsid w:val="786245EB"/>
    <w:rsid w:val="79026327"/>
    <w:rsid w:val="7A10685B"/>
    <w:rsid w:val="7A841B4C"/>
    <w:rsid w:val="7B022053"/>
    <w:rsid w:val="7BC53E57"/>
    <w:rsid w:val="7BD37605"/>
    <w:rsid w:val="7C783BBB"/>
    <w:rsid w:val="7CC3369F"/>
    <w:rsid w:val="7D1A220A"/>
    <w:rsid w:val="7D331C50"/>
    <w:rsid w:val="7D5929AA"/>
    <w:rsid w:val="7D9F7C22"/>
    <w:rsid w:val="7E967532"/>
    <w:rsid w:val="7FD7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unhideWhenUsed/>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0">
    <w:name w:val="table of figures"/>
    <w:basedOn w:val="1"/>
    <w:next w:val="1"/>
    <w:unhideWhenUsed/>
    <w:qFormat/>
    <w:uiPriority w:val="99"/>
    <w:pPr>
      <w:ind w:left="200" w:leftChars="200" w:hanging="200" w:hanging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basedOn w:val="13"/>
    <w:qFormat/>
    <w:uiPriority w:val="0"/>
    <w:rPr>
      <w:b/>
    </w:rPr>
  </w:style>
  <w:style w:type="character" w:styleId="15">
    <w:name w:val="page number"/>
    <w:qFormat/>
    <w:uiPriority w:val="0"/>
  </w:style>
  <w:style w:type="character" w:styleId="16">
    <w:name w:val="Emphasis"/>
    <w:basedOn w:val="13"/>
    <w:qFormat/>
    <w:uiPriority w:val="0"/>
    <w:rPr>
      <w:i/>
    </w:rPr>
  </w:style>
  <w:style w:type="character" w:customStyle="1" w:styleId="17">
    <w:name w:val="NormalCharacter"/>
    <w:link w:val="1"/>
    <w:semiHidden/>
    <w:qFormat/>
    <w:uiPriority w:val="0"/>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style>
  <w:style w:type="paragraph" w:customStyle="1" w:styleId="19">
    <w:name w:val="样式1"/>
    <w:qFormat/>
    <w:uiPriority w:val="0"/>
    <w:pPr>
      <w:widowControl w:val="0"/>
      <w:jc w:val="both"/>
    </w:pPr>
    <w:rPr>
      <w:rFonts w:ascii="仿宋_GB2312" w:hAnsi="Times New Roman" w:eastAsia="仿宋_GB2312" w:cs="Times New Roman"/>
      <w:kern w:val="2"/>
      <w:sz w:val="28"/>
      <w:szCs w:val="24"/>
      <w:lang w:val="en-US" w:eastAsia="zh-CN" w:bidi="ar-SA"/>
    </w:rPr>
  </w:style>
  <w:style w:type="paragraph" w:customStyle="1" w:styleId="20">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1">
    <w:name w:val="Plain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2020-10-29T05:49:00Z</dcterms:created>
  <dc:creator>Administrator</dc:creator>
  <cp:lastModifiedBy>mirror</cp:lastModifiedBy>
  <dcterms:modified xsi:type="dcterms:W3CDTF">2021-03-02T07:21:24Z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