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方正小标宋简体" w:hAnsi="方正小标宋简体" w:eastAsia="方正小标宋简体" w:cs="方正小标宋简体"/>
          <w:w w:val="85"/>
          <w:sz w:val="64"/>
          <w:szCs w:val="64"/>
        </w:rPr>
      </w:pPr>
      <w:r>
        <w:rPr>
          <w:rFonts w:hint="eastAsia" w:ascii="方正小标宋简体" w:hAnsi="方正小标宋简体" w:eastAsia="方正小标宋简体" w:cs="方正小标宋简体"/>
          <w:b/>
          <w:bCs/>
          <w:color w:val="FF0000"/>
          <w:w w:val="85"/>
          <w:sz w:val="64"/>
          <w:szCs w:val="64"/>
        </w:rPr>
        <w:t>中关村科技园区西城园管理委员会</w:t>
      </w:r>
    </w:p>
    <w:p>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48260</wp:posOffset>
                </wp:positionV>
                <wp:extent cx="5819775" cy="127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819775" cy="127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flip:y;margin-left:-22.8pt;margin-top:3.8pt;height:0.1pt;width:458.25pt;z-index:251659264;mso-width-relative:page;mso-height-relative:page;" filled="f" stroked="t" coordsize="21600,21600" o:gfxdata="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YhZOdcAAAAHAQAADwAAAAAAAAABACAA&#10;AAAiAAAAZHJzL2Rvd25yZXYueG1sUEsBAhQAFAAAAAgAh07iQNKi4cjVAQAAagMAAA4AAAAAAAAA&#10;AQAgAAAAJgEAAGRycy9lMm9Eb2MueG1sUEsFBgAAAAAGAAYAWQEAAG0FAAAAAA==&#10;">
                <v:fill on="f" focussize="0,0"/>
                <v:stroke weight="1.5pt" color="#FF0000" joinstyle="round"/>
                <v:imagedata o:title=""/>
                <o:lock v:ext="edit" aspectratio="f"/>
              </v:line>
            </w:pict>
          </mc:Fallback>
        </mc:AlternateContent>
      </w:r>
    </w:p>
    <w:p>
      <w:pPr>
        <w:jc w:val="center"/>
        <w:rPr>
          <w:rFonts w:hint="eastAsia" w:ascii="方正小标宋简体" w:hAnsi="方正小标宋简体" w:eastAsia="方正小标宋简体" w:cs="方正小标宋简体"/>
          <w:kern w:val="0"/>
          <w:sz w:val="40"/>
          <w:szCs w:val="40"/>
          <w:lang w:eastAsia="zh-CN"/>
        </w:rPr>
      </w:pPr>
      <w:r>
        <w:rPr>
          <w:rFonts w:hint="eastAsia" w:ascii="方正小标宋简体" w:hAnsi="方正小标宋简体" w:eastAsia="方正小标宋简体" w:cs="方正小标宋简体"/>
          <w:kern w:val="0"/>
          <w:sz w:val="40"/>
          <w:szCs w:val="40"/>
          <w:lang w:val="en-US" w:eastAsia="zh-CN"/>
        </w:rPr>
        <w:t xml:space="preserve"> </w:t>
      </w:r>
      <w:r>
        <w:rPr>
          <w:rFonts w:hint="eastAsia" w:ascii="方正小标宋简体" w:hAnsi="方正小标宋简体" w:eastAsia="方正小标宋简体" w:cs="方正小标宋简体"/>
          <w:kern w:val="0"/>
          <w:sz w:val="40"/>
          <w:szCs w:val="40"/>
          <w:lang w:eastAsia="zh-CN"/>
        </w:rPr>
        <w:t>关于公示北京金融科技与专业服务创新示范区第二批金融科技企业与专业服务机构认定名单的通知</w:t>
      </w:r>
    </w:p>
    <w:p>
      <w:pPr>
        <w:autoSpaceDE w:val="0"/>
        <w:autoSpaceDN w:val="0"/>
        <w:adjustRightInd w:val="0"/>
        <w:rPr>
          <w:rFonts w:ascii="仿宋_GB2312" w:hAnsi="仿宋_GB2312" w:eastAsia="仿宋_GB2312" w:cs="仿宋_GB2312"/>
          <w:kern w:val="0"/>
          <w:sz w:val="30"/>
          <w:szCs w:val="30"/>
        </w:rPr>
      </w:pPr>
    </w:p>
    <w:p>
      <w:pPr>
        <w:jc w:val="left"/>
        <w:rPr>
          <w:rFonts w:ascii="仿宋_GB2312" w:hAnsi="Calibri" w:eastAsia="仿宋_GB2312"/>
          <w:color w:val="FF0000"/>
          <w:sz w:val="32"/>
          <w:szCs w:val="32"/>
        </w:rPr>
      </w:pPr>
      <w:r>
        <w:rPr>
          <w:rFonts w:hint="eastAsia" w:ascii="仿宋_GB2312" w:hAnsi="仿宋_GB2312" w:eastAsia="仿宋_GB2312" w:cs="仿宋_GB2312"/>
          <w:kern w:val="0"/>
          <w:sz w:val="32"/>
          <w:szCs w:val="32"/>
          <w:lang w:eastAsia="zh-CN"/>
        </w:rPr>
        <w:t>各相关单位</w:t>
      </w:r>
      <w:r>
        <w:rPr>
          <w:rFonts w:hint="eastAsia" w:ascii="仿宋_GB2312" w:hAnsi="仿宋_GB2312" w:eastAsia="仿宋_GB2312" w:cs="仿宋_GB2312"/>
          <w:kern w:val="0"/>
          <w:sz w:val="32"/>
          <w:szCs w:val="32"/>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关于支持北京金融科技与专业服务创新示范区（西城区域）建设的若干措施》（西行规发〔2018〕6号），中关村科技园区西城园管理委员会会同有关部门完成第二批金融科技企业与专业服务机构认定审核工作</w:t>
      </w:r>
      <w:r>
        <w:rPr>
          <w:rFonts w:hint="eastAsia" w:ascii="仿宋_GB2312" w:hAnsi="仿宋_GB2312" w:eastAsia="仿宋_GB2312" w:cs="仿宋_GB2312"/>
          <w:sz w:val="32"/>
          <w:szCs w:val="32"/>
          <w:lang w:eastAsia="zh-CN"/>
        </w:rPr>
        <w:t>，现对有关名单进行公示。</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公示期间（</w:t>
      </w:r>
      <w:r>
        <w:rPr>
          <w:rFonts w:hint="eastAsia" w:ascii="仿宋_GB2312" w:hAnsi="仿宋_GB2312" w:eastAsia="仿宋_GB2312" w:cs="仿宋_GB2312"/>
          <w:sz w:val="32"/>
          <w:szCs w:val="32"/>
          <w:lang w:val="en-US" w:eastAsia="zh-CN"/>
        </w:rPr>
        <w:t>2021年10月13日至2021年10月19日</w:t>
      </w:r>
      <w:r>
        <w:rPr>
          <w:rFonts w:hint="eastAsia" w:ascii="仿宋_GB2312" w:hAnsi="仿宋_GB2312" w:eastAsia="仿宋_GB2312" w:cs="仿宋_GB2312"/>
          <w:sz w:val="32"/>
          <w:szCs w:val="32"/>
          <w:lang w:eastAsia="zh-CN"/>
        </w:rPr>
        <w:t>），如对公示名单有不同意见，可通过电话、邮件、传真等形式反映情况。反映情况要客观、真实。以单位名义反映的需加盖单位公章。以个人名义反映的需实名，并提供联系方式。</w:t>
      </w:r>
    </w:p>
    <w:p>
      <w:pPr>
        <w:ind w:firstLine="640" w:firstLineChars="200"/>
        <w:jc w:val="left"/>
        <w:rPr>
          <w:rFonts w:hint="eastAsia" w:ascii="仿宋_GB2312" w:hAnsi="仿宋_GB2312" w:eastAsia="仿宋_GB2312" w:cs="仿宋_GB2312"/>
          <w:sz w:val="32"/>
          <w:szCs w:val="32"/>
          <w:lang w:eastAsia="zh-CN"/>
        </w:rPr>
      </w:pPr>
    </w:p>
    <w:p>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联系单位：中关村西城园产业处</w:t>
      </w:r>
    </w:p>
    <w:p>
      <w:pPr>
        <w:pStyle w:val="2"/>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68336190、82205552</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lang w:val="en-US" w:eastAsia="zh-CN"/>
        </w:rPr>
        <w:t>82205151</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"mailto:xcycyc@bjxch.gov.cn"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xcycyc@bjxch.gov.cn</w:t>
      </w:r>
      <w:r>
        <w:rPr>
          <w:rFonts w:hint="eastAsia" w:ascii="仿宋_GB2312" w:hAnsi="仿宋_GB2312" w:eastAsia="仿宋_GB2312" w:cs="仿宋_GB2312"/>
          <w:sz w:val="32"/>
          <w:szCs w:val="32"/>
          <w:lang w:val="en-US" w:eastAsia="zh-CN"/>
        </w:rPr>
        <w:fldChar w:fldCharType="end"/>
      </w:r>
    </w:p>
    <w:p>
      <w:pPr>
        <w:pStyle w:val="2"/>
        <w:ind w:firstLine="640" w:firstLineChars="200"/>
        <w:rPr>
          <w:rFonts w:hint="default" w:ascii="仿宋_GB2312" w:hAnsi="仿宋_GB2312" w:eastAsia="仿宋_GB2312" w:cs="仿宋_GB2312"/>
          <w:sz w:val="32"/>
          <w:szCs w:val="32"/>
          <w:lang w:val="en-US" w:eastAsia="zh-CN"/>
        </w:rPr>
      </w:pPr>
    </w:p>
    <w:p>
      <w:pPr>
        <w:pStyle w:val="2"/>
        <w:ind w:left="1598" w:leftChars="304" w:hanging="960" w:hanging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附件：1.金科新区第二批金融科技企业与专业服务机构认定名单（新入驻）；</w:t>
      </w:r>
    </w:p>
    <w:p>
      <w:pPr>
        <w:pStyle w:val="2"/>
        <w:ind w:left="1596" w:leftChars="76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2.金科新区第二批金融科技企业与专业服务机构认定名单（存量）。</w:t>
      </w:r>
    </w:p>
    <w:p>
      <w:pPr>
        <w:autoSpaceDE w:val="0"/>
        <w:autoSpaceDN w:val="0"/>
        <w:adjustRightInd w:val="0"/>
        <w:ind w:firstLine="640" w:firstLineChars="200"/>
        <w:rPr>
          <w:rFonts w:hint="eastAsia" w:ascii="仿宋_GB2312" w:hAnsi="仿宋_GB2312" w:eastAsia="楷体_GB2312" w:cs="仿宋_GB2312"/>
          <w:kern w:val="0"/>
          <w:sz w:val="32"/>
          <w:szCs w:val="32"/>
        </w:rPr>
      </w:pPr>
    </w:p>
    <w:p>
      <w:pPr>
        <w:autoSpaceDE w:val="0"/>
        <w:autoSpaceDN w:val="0"/>
        <w:adjustRightInd w:val="0"/>
        <w:ind w:firstLine="640" w:firstLineChars="200"/>
        <w:rPr>
          <w:rFonts w:ascii="仿宋_GB2312" w:hAnsi="仿宋_GB2312" w:eastAsia="仿宋_GB2312" w:cs="仿宋_GB2312"/>
          <w:kern w:val="0"/>
          <w:sz w:val="32"/>
          <w:szCs w:val="32"/>
        </w:rPr>
      </w:pPr>
    </w:p>
    <w:p>
      <w:pPr>
        <w:autoSpaceDE w:val="0"/>
        <w:autoSpaceDN w:val="0"/>
        <w:adjustRightInd w:val="0"/>
        <w:jc w:val="right"/>
        <w:rPr>
          <w:rFonts w:ascii="仿宋_GB2312" w:hAnsi="仿宋_GB2312" w:eastAsia="仿宋_GB2312" w:cs="仿宋_GB2312"/>
          <w:kern w:val="0"/>
          <w:sz w:val="32"/>
          <w:szCs w:val="32"/>
          <w:lang w:val="zh-CN"/>
        </w:rPr>
      </w:pPr>
    </w:p>
    <w:p>
      <w:pPr>
        <w:pStyle w:val="3"/>
        <w:rPr>
          <w:lang w:val="zh-CN"/>
        </w:rPr>
      </w:pPr>
    </w:p>
    <w:p>
      <w:pPr>
        <w:autoSpaceDE w:val="0"/>
        <w:autoSpaceDN w:val="0"/>
        <w:adjustRightInd w:val="0"/>
        <w:jc w:val="righ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中关村科技园区西城园管理委员会</w:t>
      </w:r>
    </w:p>
    <w:p>
      <w:pPr>
        <w:autoSpaceDE w:val="0"/>
        <w:autoSpaceDN w:val="0"/>
        <w:adjustRightInd w:val="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日</w:t>
      </w: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tbl>
      <w:tblPr>
        <w:tblW w:w="8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701"/>
        <w:gridCol w:w="6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134" w:hRule="atLeast"/>
        </w:trPr>
        <w:tc>
          <w:tcPr>
            <w:tcW w:w="8323" w:type="dxa"/>
            <w:gridSpan w:val="2"/>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方正小标宋简体" w:hAnsi="方正小标宋简体" w:eastAsia="方正小标宋简体" w:cs="方正小标宋简体"/>
                <w:i w:val="0"/>
                <w:color w:val="000000"/>
                <w:kern w:val="0"/>
                <w:sz w:val="32"/>
                <w:szCs w:val="32"/>
                <w:u w:val="none"/>
                <w:bdr w:val="none" w:color="auto" w:sz="0" w:space="0"/>
                <w:lang w:val="en-US" w:eastAsia="zh-CN" w:bidi="ar"/>
              </w:rPr>
            </w:pPr>
            <w:r>
              <w:rPr>
                <w:rFonts w:hint="eastAsia" w:ascii="方正小标宋简体" w:hAnsi="方正小标宋简体" w:eastAsia="方正小标宋简体" w:cs="方正小标宋简体"/>
                <w:i w:val="0"/>
                <w:color w:val="000000"/>
                <w:kern w:val="0"/>
                <w:sz w:val="32"/>
                <w:szCs w:val="32"/>
                <w:u w:val="none"/>
                <w:bdr w:val="none" w:color="auto" w:sz="0" w:space="0"/>
                <w:lang w:val="en-US" w:eastAsia="zh-CN" w:bidi="ar"/>
              </w:rPr>
              <w:t>金科新区第二批金融科技企业与专业服务机构认定名单</w:t>
            </w:r>
          </w:p>
          <w:p>
            <w:pPr>
              <w:jc w:val="center"/>
              <w:rPr>
                <w:rFonts w:hint="eastAsia" w:ascii="黑体" w:hAnsi="宋体" w:eastAsia="黑体" w:cs="黑体"/>
                <w:i w:val="0"/>
                <w:color w:val="000000"/>
                <w:sz w:val="48"/>
                <w:szCs w:val="48"/>
                <w:u w:val="none"/>
              </w:rPr>
            </w:pPr>
            <w:r>
              <w:rPr>
                <w:rFonts w:hint="eastAsia" w:ascii="方正小标宋简体" w:hAnsi="方正小标宋简体" w:eastAsia="方正小标宋简体" w:cs="方正小标宋简体"/>
                <w:i w:val="0"/>
                <w:color w:val="000000"/>
                <w:kern w:val="0"/>
                <w:sz w:val="32"/>
                <w:szCs w:val="32"/>
                <w:u w:val="none"/>
                <w:bdr w:val="none" w:color="auto" w:sz="0" w:space="0"/>
                <w:lang w:val="en-US" w:eastAsia="zh-CN" w:bidi="ar"/>
              </w:rPr>
              <w:t>（新入驻）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8323" w:type="dxa"/>
            <w:gridSpan w:val="2"/>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32"/>
                <w:szCs w:val="32"/>
                <w:u w:val="none"/>
                <w:bdr w:val="none" w:color="auto" w:sz="0" w:space="0"/>
                <w:lang w:val="en-US" w:eastAsia="zh-CN" w:bidi="ar"/>
              </w:rPr>
              <w:t>金融科技企业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成方金融科技有限公司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2</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成方金融信息技术服务有限公司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3</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工银科技（北京）有限公司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4</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天翼电子商务有限公司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5</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中征（北京）征信有限责任公司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6</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云盾智慧安全科技有限公司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7</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邦邦汽车销售服务（北京）有限公司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8</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北京神州数字科技有限公司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9</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联洋国融（北京）科技有限公司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10</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北京云链金汇数字科技有限公司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11</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天翼数字科技（北京）有限公司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12</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保大坊科技有限公司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13</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北京网神网络科技有限公司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14</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联动数科（北京）科技有限公司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15</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国联（北京）保险经纪有限公司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16</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国新久其数字科技（北京）有限公司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17</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北京逸风金科软件有限公司</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18</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建信览智科技（北京）有限公司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19</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中产投科技有限公司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20</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中企链信(北京)科技有限公司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21</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北京巨丰金控科技有限公司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22</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北京恒通慧源大数据技术有限公司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8323" w:type="dxa"/>
            <w:gridSpan w:val="2"/>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32"/>
                <w:szCs w:val="32"/>
                <w:u w:val="none"/>
                <w:bdr w:val="none" w:color="auto" w:sz="0" w:space="0"/>
                <w:lang w:val="en-US" w:eastAsia="zh-CN" w:bidi="ar"/>
              </w:rPr>
              <w:t>专业服务机构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1</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北京国家金融标准化研究院有限责任公司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2</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北京前沿金融监管科技研究院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3</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北京清芬新金融研究院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4</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北京熙诚金科科技服务有限公司</w:t>
            </w:r>
          </w:p>
        </w:tc>
      </w:tr>
    </w:tbl>
    <w:p>
      <w:pPr>
        <w:pStyle w:val="2"/>
        <w:rPr>
          <w:rFonts w:hint="default" w:ascii="仿宋_GB2312" w:hAnsi="仿宋_GB2312" w:eastAsia="仿宋_GB2312" w:cs="仿宋_GB2312"/>
          <w:kern w:val="0"/>
          <w:sz w:val="32"/>
          <w:szCs w:val="32"/>
          <w:lang w:val="en-US" w:eastAsia="zh-CN"/>
        </w:rPr>
      </w:pPr>
    </w:p>
    <w:p>
      <w:pPr>
        <w:pStyle w:val="2"/>
        <w:rPr>
          <w:rFonts w:hint="default"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2</w:t>
      </w:r>
    </w:p>
    <w:tbl>
      <w:tblPr>
        <w:tblStyle w:val="8"/>
        <w:tblW w:w="8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01"/>
        <w:gridCol w:w="6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83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金科新区第二批金融科技企业与专业服务机构认定名单</w:t>
            </w:r>
          </w:p>
          <w:p>
            <w:pPr>
              <w:jc w:val="center"/>
              <w:rPr>
                <w:rFonts w:hint="eastAsia" w:ascii="黑体" w:hAnsi="宋体" w:eastAsia="黑体" w:cs="黑体"/>
                <w:i w:val="0"/>
                <w:color w:val="000000"/>
                <w:sz w:val="48"/>
                <w:szCs w:val="48"/>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（存量）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832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32"/>
                <w:szCs w:val="32"/>
                <w:u w:val="none"/>
                <w:lang w:val="en-US" w:eastAsia="zh-CN" w:bidi="ar"/>
              </w:rPr>
              <w:t>金融科技企业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1</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北京国家金融科技认证中心有限公司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2</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网联清算有限公司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3</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中金金融认证中心有限公司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4</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中金支付有限公司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5</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中国水权交易所股份有限公司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6</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北京虹信万达科技有限公司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7</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北京同心尚科技发展有限公司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832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32"/>
                <w:szCs w:val="32"/>
                <w:u w:val="none"/>
                <w:lang w:val="en-US" w:eastAsia="zh-CN" w:bidi="ar"/>
              </w:rPr>
              <w:t>专业服务机构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1</w:t>
            </w:r>
          </w:p>
        </w:tc>
        <w:tc>
          <w:tcPr>
            <w:tcW w:w="6622" w:type="dxa"/>
            <w:tcBorders>
              <w:top w:val="single" w:color="000000" w:sz="4" w:space="0"/>
              <w:left w:val="single" w:color="000000" w:sz="4" w:space="0"/>
              <w:bottom w:val="single" w:color="000000" w:sz="4" w:space="0"/>
              <w:right w:val="single" w:color="000000" w:sz="4" w:space="0"/>
            </w:tcBorders>
            <w:shd w:val="clear" w:color="auto" w:fill="DDEB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2"/>
                <w:szCs w:val="32"/>
                <w:u w:val="none"/>
                <w:lang w:val="en-US" w:eastAsia="zh-CN" w:bidi="ar"/>
              </w:rPr>
            </w:pPr>
            <w:r>
              <w:rPr>
                <w:rFonts w:hint="eastAsia" w:ascii="宋体" w:hAnsi="宋体" w:eastAsia="宋体" w:cs="宋体"/>
                <w:i w:val="0"/>
                <w:color w:val="000000"/>
                <w:kern w:val="0"/>
                <w:sz w:val="32"/>
                <w:szCs w:val="32"/>
                <w:u w:val="none"/>
                <w:lang w:val="en-US" w:eastAsia="zh-CN" w:bidi="ar"/>
              </w:rPr>
              <w:t>北京华财会计股份有限公司</w:t>
            </w:r>
          </w:p>
        </w:tc>
      </w:tr>
    </w:tbl>
    <w:p>
      <w:pPr>
        <w:pStyle w:val="2"/>
        <w:rPr>
          <w:rFonts w:hint="default" w:ascii="仿宋_GB2312" w:hAnsi="仿宋_GB2312" w:eastAsia="仿宋_GB2312" w:cs="仿宋_GB2312"/>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F92433"/>
    <w:rsid w:val="0041071E"/>
    <w:rsid w:val="005C0BA6"/>
    <w:rsid w:val="008A1042"/>
    <w:rsid w:val="00A22F7D"/>
    <w:rsid w:val="00A96BA8"/>
    <w:rsid w:val="00B60C4A"/>
    <w:rsid w:val="00C70CB9"/>
    <w:rsid w:val="016131CD"/>
    <w:rsid w:val="03164D5B"/>
    <w:rsid w:val="03F17EE0"/>
    <w:rsid w:val="04753BE6"/>
    <w:rsid w:val="0505264F"/>
    <w:rsid w:val="063801F3"/>
    <w:rsid w:val="072419B0"/>
    <w:rsid w:val="07B66B59"/>
    <w:rsid w:val="08497A41"/>
    <w:rsid w:val="085562F8"/>
    <w:rsid w:val="0B9F6F8B"/>
    <w:rsid w:val="0E7B4C1C"/>
    <w:rsid w:val="0E876022"/>
    <w:rsid w:val="0EDF7506"/>
    <w:rsid w:val="12415BA9"/>
    <w:rsid w:val="136036A0"/>
    <w:rsid w:val="13825FF1"/>
    <w:rsid w:val="14322FA1"/>
    <w:rsid w:val="144158D0"/>
    <w:rsid w:val="16026DD2"/>
    <w:rsid w:val="161520C0"/>
    <w:rsid w:val="174D61FA"/>
    <w:rsid w:val="17D5734C"/>
    <w:rsid w:val="184729FE"/>
    <w:rsid w:val="19A57070"/>
    <w:rsid w:val="19AC4772"/>
    <w:rsid w:val="1AA37D5A"/>
    <w:rsid w:val="1B3E241A"/>
    <w:rsid w:val="1C6C2530"/>
    <w:rsid w:val="1CB57873"/>
    <w:rsid w:val="1EB72EA8"/>
    <w:rsid w:val="1F093A1F"/>
    <w:rsid w:val="1FE05C89"/>
    <w:rsid w:val="22804B8E"/>
    <w:rsid w:val="22950424"/>
    <w:rsid w:val="236D54BD"/>
    <w:rsid w:val="246E0B35"/>
    <w:rsid w:val="24803444"/>
    <w:rsid w:val="256E1827"/>
    <w:rsid w:val="258777D6"/>
    <w:rsid w:val="27186C5B"/>
    <w:rsid w:val="27662552"/>
    <w:rsid w:val="283D5F9F"/>
    <w:rsid w:val="28671A68"/>
    <w:rsid w:val="2B38739C"/>
    <w:rsid w:val="2BC24C31"/>
    <w:rsid w:val="2C3C287E"/>
    <w:rsid w:val="2D4A7777"/>
    <w:rsid w:val="2E601559"/>
    <w:rsid w:val="2E6826E4"/>
    <w:rsid w:val="3146307C"/>
    <w:rsid w:val="31816B3F"/>
    <w:rsid w:val="33187D43"/>
    <w:rsid w:val="33903AF0"/>
    <w:rsid w:val="35837655"/>
    <w:rsid w:val="364E3948"/>
    <w:rsid w:val="36945CCE"/>
    <w:rsid w:val="37E31A83"/>
    <w:rsid w:val="387A09DD"/>
    <w:rsid w:val="38B87467"/>
    <w:rsid w:val="39256E66"/>
    <w:rsid w:val="395315F9"/>
    <w:rsid w:val="3A7E1553"/>
    <w:rsid w:val="3AC27108"/>
    <w:rsid w:val="3AC94DEC"/>
    <w:rsid w:val="3D286218"/>
    <w:rsid w:val="3D4C31E0"/>
    <w:rsid w:val="3D6143B6"/>
    <w:rsid w:val="3DEC6DCD"/>
    <w:rsid w:val="3DF921C2"/>
    <w:rsid w:val="3E72679E"/>
    <w:rsid w:val="3EB145F8"/>
    <w:rsid w:val="3FE45E51"/>
    <w:rsid w:val="40212DBD"/>
    <w:rsid w:val="41F92433"/>
    <w:rsid w:val="42BE3D4A"/>
    <w:rsid w:val="43E12E8E"/>
    <w:rsid w:val="448003EA"/>
    <w:rsid w:val="46546EC0"/>
    <w:rsid w:val="46627BF1"/>
    <w:rsid w:val="48B31A62"/>
    <w:rsid w:val="48CF63D6"/>
    <w:rsid w:val="4A7E5D0B"/>
    <w:rsid w:val="4CAF7B06"/>
    <w:rsid w:val="4CF04F3C"/>
    <w:rsid w:val="4F457C06"/>
    <w:rsid w:val="50A21D97"/>
    <w:rsid w:val="5116314B"/>
    <w:rsid w:val="51CE788D"/>
    <w:rsid w:val="51FA50C0"/>
    <w:rsid w:val="56075722"/>
    <w:rsid w:val="58473DCC"/>
    <w:rsid w:val="59752403"/>
    <w:rsid w:val="5A8461F2"/>
    <w:rsid w:val="5B246A4A"/>
    <w:rsid w:val="5C086549"/>
    <w:rsid w:val="5D0A1674"/>
    <w:rsid w:val="5EC7218C"/>
    <w:rsid w:val="5F3549B9"/>
    <w:rsid w:val="61A45AF1"/>
    <w:rsid w:val="6210415A"/>
    <w:rsid w:val="639205F5"/>
    <w:rsid w:val="63D63CAB"/>
    <w:rsid w:val="64FF0F39"/>
    <w:rsid w:val="65197E38"/>
    <w:rsid w:val="65260195"/>
    <w:rsid w:val="66E553B6"/>
    <w:rsid w:val="67590B67"/>
    <w:rsid w:val="6A2938BC"/>
    <w:rsid w:val="6C3A1E9D"/>
    <w:rsid w:val="6CF06A3C"/>
    <w:rsid w:val="6DE742E7"/>
    <w:rsid w:val="6ECA1A5E"/>
    <w:rsid w:val="6F7A0F07"/>
    <w:rsid w:val="70A258D5"/>
    <w:rsid w:val="71E06986"/>
    <w:rsid w:val="72D5514F"/>
    <w:rsid w:val="734A6020"/>
    <w:rsid w:val="756C4FB3"/>
    <w:rsid w:val="773829F6"/>
    <w:rsid w:val="775A480E"/>
    <w:rsid w:val="785F457B"/>
    <w:rsid w:val="78922BBB"/>
    <w:rsid w:val="79F86194"/>
    <w:rsid w:val="7A6B7124"/>
    <w:rsid w:val="7AD04B51"/>
    <w:rsid w:val="7B5A3DDE"/>
    <w:rsid w:val="7BB21A60"/>
    <w:rsid w:val="7E062DE3"/>
    <w:rsid w:val="7ED2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Normal Indent"/>
    <w:basedOn w:val="1"/>
    <w:unhideWhenUsed/>
    <w:qFormat/>
    <w:uiPriority w:val="99"/>
    <w:pPr>
      <w:spacing w:line="560" w:lineRule="exact"/>
      <w:ind w:firstLine="560"/>
    </w:pPr>
    <w:rPr>
      <w:rFonts w:eastAsia="仿宋_GB2312"/>
      <w:sz w:val="36"/>
      <w:szCs w:val="36"/>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qFormat/>
    <w:uiPriority w:val="10"/>
    <w:pPr>
      <w:spacing w:line="578" w:lineRule="exact"/>
      <w:jc w:val="center"/>
      <w:outlineLvl w:val="1"/>
    </w:pPr>
    <w:rPr>
      <w:rFonts w:ascii="Cambria" w:hAnsi="Cambria" w:eastAsia="楷体"/>
      <w:b/>
      <w:bCs/>
      <w:sz w:val="32"/>
      <w:szCs w:val="32"/>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西城园管委会</Company>
  <Pages>4</Pages>
  <Words>280</Words>
  <Characters>1600</Characters>
  <Lines>13</Lines>
  <Paragraphs>3</Paragraphs>
  <TotalTime>0</TotalTime>
  <ScaleCrop>false</ScaleCrop>
  <LinksUpToDate>false</LinksUpToDate>
  <CharactersWithSpaces>1877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2020-11-29T12:53:00Z</dcterms:created>
  <dc:creator>王爱军</dc:creator>
  <cp:lastModifiedBy>Administrator</cp:lastModifiedBy>
  <cp:lastPrinted>2021-10-12T06:57:07Z</cp:lastPrinted>
  <dcterms:modified xsi:type="dcterms:W3CDTF">2021-10-12T08:02:43Z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