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第一章</w:t>
      </w:r>
      <w:r w:rsidRPr="00C9028E">
        <w:rPr>
          <w:rFonts w:ascii="Arial" w:eastAsia="宋体" w:hAnsi="Arial" w:cs="Arial"/>
          <w:color w:val="333333"/>
          <w:kern w:val="0"/>
          <w:sz w:val="32"/>
          <w:szCs w:val="32"/>
        </w:rPr>
        <w:t>总则</w:t>
      </w:r>
      <w:bookmarkStart w:id="0" w:name="_GoBack"/>
      <w:bookmarkEnd w:id="0"/>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第一条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为了规范会计行为，保证会计资料真实、完整，加强经济管理和财务管理，提高经济效益，维护社会主义市场经济秩序，制定本法。</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国家机关、社会团体、公司、企业、事业单位和其他组织（以下统称单位）必须依照本法办理会计事务。</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各单位必须依法设置会计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，并保证其真实、完整。</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单位负责人对本单位的会计工作和会计资料的真实性、完整性负责。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第五条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会计机构、会计人员依照本法规定进行会计核算，实行会计监督。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任何单位或者个人不得以任何方式授意、指使、强令会计机构、会计人员伪造、变造会计凭证、会计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和其他会计资料，提供虚假财务会计报告。</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任何单位或者个人不得对依法履行职责、抵制违反本法规定行为的会计人员实行打击报复。</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第六条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对认真执行本法，忠于职守，坚持原则，做出显著成绩的会计人员，给予精神的或者物质的奖励。</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第七条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国务院财政部门主管全国的会计工作。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县级以上地方各级人民政府财政部门管理本行政区域内的会计工作。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lastRenderedPageBreak/>
        <w:t>第八条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国家实行统一的会计制度。国家统一的会计制度由国务院财政部门根据本法制定并公布。</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国务院有关部门可以依照本法和国家统一的会计制度制定对会计核算和会计监督有特殊要求的行业实施国家统一的会计制度的具体办法或者补充规定，报国务院财政部门审核批准。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中国人民解放军总后勤部可以依照本法和国家统一的会计制度制定军队实施国家统一的会计制度的具体办法，报国务院财政部门备案。</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第二章</w:t>
      </w:r>
      <w:r w:rsidRPr="00C9028E">
        <w:rPr>
          <w:rFonts w:ascii="Arial" w:eastAsia="宋体" w:hAnsi="Arial" w:cs="Arial"/>
          <w:color w:val="333333"/>
          <w:kern w:val="0"/>
          <w:sz w:val="32"/>
          <w:szCs w:val="32"/>
        </w:rPr>
        <w:t>会计核算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第九条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各单位必须根据实际发生的经济业务事项进行会计核算，填制会计凭证，登记会计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，编制财务会计报告。</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任何单位不得以虚假的经济业务事项或者资料进行会计核算。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下列经济业务事项，应当办理会计手续，进行会计核算：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（一）款项和有价证券的收付；</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（二）财物的收发、增减和使用；</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（三）债权债务的发生和结算；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（四）资本、基金的增减；</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（五）收入、支出、费用、成本的计算；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（六）财务成果的计算和处理；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lastRenderedPageBreak/>
        <w:t>（七）需要办理会计手续、进行会计核算的其他事项。</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第十一条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会计年度自公历</w:t>
      </w:r>
      <w:r w:rsidRPr="00C9028E">
        <w:rPr>
          <w:rFonts w:ascii="Arial" w:eastAsia="宋体" w:hAnsi="Arial" w:cs="Arial"/>
          <w:color w:val="333333"/>
          <w:kern w:val="0"/>
          <w:sz w:val="32"/>
          <w:szCs w:val="32"/>
        </w:rPr>
        <w:t>1</w:t>
      </w:r>
      <w:r w:rsidRPr="00C9028E">
        <w:rPr>
          <w:rFonts w:ascii="Arial" w:eastAsia="宋体" w:hAnsi="Arial" w:cs="Arial"/>
          <w:color w:val="333333"/>
          <w:kern w:val="0"/>
          <w:sz w:val="32"/>
          <w:szCs w:val="32"/>
        </w:rPr>
        <w:t>月</w:t>
      </w:r>
      <w:r w:rsidRPr="00C9028E">
        <w:rPr>
          <w:rFonts w:ascii="Arial" w:eastAsia="宋体" w:hAnsi="Arial" w:cs="Arial"/>
          <w:color w:val="333333"/>
          <w:kern w:val="0"/>
          <w:sz w:val="32"/>
          <w:szCs w:val="32"/>
        </w:rPr>
        <w:t>1</w:t>
      </w:r>
      <w:r w:rsidRPr="00C9028E">
        <w:rPr>
          <w:rFonts w:ascii="Arial" w:eastAsia="宋体" w:hAnsi="Arial" w:cs="Arial"/>
          <w:color w:val="333333"/>
          <w:kern w:val="0"/>
          <w:sz w:val="32"/>
          <w:szCs w:val="32"/>
        </w:rPr>
        <w:t>日起至</w:t>
      </w:r>
      <w:r w:rsidRPr="00C9028E">
        <w:rPr>
          <w:rFonts w:ascii="Arial" w:eastAsia="宋体" w:hAnsi="Arial" w:cs="Arial"/>
          <w:color w:val="333333"/>
          <w:kern w:val="0"/>
          <w:sz w:val="32"/>
          <w:szCs w:val="32"/>
        </w:rPr>
        <w:t>12</w:t>
      </w:r>
      <w:r w:rsidRPr="00C9028E">
        <w:rPr>
          <w:rFonts w:ascii="Arial" w:eastAsia="宋体" w:hAnsi="Arial" w:cs="Arial"/>
          <w:color w:val="333333"/>
          <w:kern w:val="0"/>
          <w:sz w:val="32"/>
          <w:szCs w:val="32"/>
        </w:rPr>
        <w:t>月</w:t>
      </w:r>
      <w:r w:rsidRPr="00C9028E">
        <w:rPr>
          <w:rFonts w:ascii="Arial" w:eastAsia="宋体" w:hAnsi="Arial" w:cs="Arial"/>
          <w:color w:val="333333"/>
          <w:kern w:val="0"/>
          <w:sz w:val="32"/>
          <w:szCs w:val="32"/>
        </w:rPr>
        <w:t>31</w:t>
      </w:r>
      <w:r w:rsidRPr="00C9028E">
        <w:rPr>
          <w:rFonts w:ascii="Arial" w:eastAsia="宋体" w:hAnsi="Arial" w:cs="Arial"/>
          <w:color w:val="333333"/>
          <w:kern w:val="0"/>
          <w:sz w:val="32"/>
          <w:szCs w:val="32"/>
        </w:rPr>
        <w:t>日止。</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第十二条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会计核算以人民币为</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本位币。</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业务收支以人民币以外的货币为主的单位，可以选定其中一种货币作为</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本位币，但是编报的财务会计报告应当折算为人民币。</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第十三条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、财务会计报告和其他会计资料，必须符合国家统一的会计制度的规定。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使用电子计算机进行会计核算的，其软件及其生成的会计凭证、会计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、财务会计报告和其他会计资料，也必须符合国家统一的会计制度的规定。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任何单位和个人不得伪造、变造会计凭证、会计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及其他会计资料，不得提供虚假的财务会计报告。</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第十四条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会计凭证包括原始凭证和</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凭证。</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办理本法第十条所列的经济业务事项，必须填制或者取得原始凭证并及时送交会计机构。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lastRenderedPageBreak/>
        <w:t>原始凭证记载的各项内容均不得涂改；原始凭证有错误的，应当由出具单位重开或者更正，更正</w:t>
      </w:r>
      <w:proofErr w:type="gramStart"/>
      <w:r w:rsidRPr="00C9028E">
        <w:rPr>
          <w:rFonts w:ascii="Arial" w:eastAsia="宋体" w:hAnsi="Arial" w:cs="Arial"/>
          <w:color w:val="333333"/>
          <w:kern w:val="0"/>
          <w:sz w:val="32"/>
          <w:szCs w:val="32"/>
        </w:rPr>
        <w:t>处应当</w:t>
      </w:r>
      <w:proofErr w:type="gramEnd"/>
      <w:r w:rsidRPr="00C9028E">
        <w:rPr>
          <w:rFonts w:ascii="Arial" w:eastAsia="宋体" w:hAnsi="Arial" w:cs="Arial"/>
          <w:color w:val="333333"/>
          <w:kern w:val="0"/>
          <w:sz w:val="32"/>
          <w:szCs w:val="32"/>
        </w:rPr>
        <w:t>加盖出具单位印章。原始凭证金额有错误的，应当由出具单位重开，不得在原始凭证上更正。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凭证应当根据经过审核的原始凭证及有关资料编制。</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第十五条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登记，必须以经过审核的会计凭证为依据，并符合有关法律、行政法规和国家统一的会计制度的规定。会计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包括</w:t>
      </w:r>
      <w:proofErr w:type="gramStart"/>
      <w:r w:rsidRPr="00C9028E">
        <w:rPr>
          <w:rFonts w:ascii="Arial" w:eastAsia="宋体" w:hAnsi="Arial" w:cs="Arial"/>
          <w:color w:val="333333"/>
          <w:kern w:val="0"/>
          <w:sz w:val="32"/>
          <w:szCs w:val="32"/>
        </w:rPr>
        <w:t>总帐</w:t>
      </w:r>
      <w:proofErr w:type="gramEnd"/>
      <w:r w:rsidRPr="00C9028E">
        <w:rPr>
          <w:rFonts w:ascii="Arial" w:eastAsia="宋体" w:hAnsi="Arial" w:cs="Arial"/>
          <w:color w:val="333333"/>
          <w:kern w:val="0"/>
          <w:sz w:val="32"/>
          <w:szCs w:val="32"/>
        </w:rPr>
        <w:t>、</w:t>
      </w:r>
      <w:proofErr w:type="gramStart"/>
      <w:r w:rsidRPr="00C9028E">
        <w:rPr>
          <w:rFonts w:ascii="Arial" w:eastAsia="宋体" w:hAnsi="Arial" w:cs="Arial"/>
          <w:color w:val="333333"/>
          <w:kern w:val="0"/>
          <w:sz w:val="32"/>
          <w:szCs w:val="32"/>
        </w:rPr>
        <w:t>明细帐</w:t>
      </w:r>
      <w:proofErr w:type="gramEnd"/>
      <w:r w:rsidRPr="00C9028E">
        <w:rPr>
          <w:rFonts w:ascii="Arial" w:eastAsia="宋体" w:hAnsi="Arial" w:cs="Arial"/>
          <w:color w:val="333333"/>
          <w:kern w:val="0"/>
          <w:sz w:val="32"/>
          <w:szCs w:val="32"/>
        </w:rPr>
        <w:t>、</w:t>
      </w:r>
      <w:proofErr w:type="gramStart"/>
      <w:r w:rsidRPr="00C9028E">
        <w:rPr>
          <w:rFonts w:ascii="Arial" w:eastAsia="宋体" w:hAnsi="Arial" w:cs="Arial"/>
          <w:color w:val="333333"/>
          <w:kern w:val="0"/>
          <w:sz w:val="32"/>
          <w:szCs w:val="32"/>
        </w:rPr>
        <w:t>日记帐</w:t>
      </w:r>
      <w:proofErr w:type="gramEnd"/>
      <w:r w:rsidRPr="00C9028E">
        <w:rPr>
          <w:rFonts w:ascii="Arial" w:eastAsia="宋体" w:hAnsi="Arial" w:cs="Arial"/>
          <w:color w:val="333333"/>
          <w:kern w:val="0"/>
          <w:sz w:val="32"/>
          <w:szCs w:val="32"/>
        </w:rPr>
        <w:t>和其他辅助性</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应当按照连续编号的页码顺序登记。会计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记录发生错误或者隔页、缺号、跳行的，应当按照国家统一的会计制度规定的方法更正，并由会计人员和会计机构负责人（会计主管人员）在更正处盖章。</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使用电子计算机进行会计核算的，其会计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的登记、更正，应当符合国家统一的会计制度的规定。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第十六条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各单位发生的各项经济业务事项应当在依法设置的会计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上统一登记、核算，不得违反本法和国家统一的会计制度的规定私设会计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登记、核算。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第十七条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各单位应当定期将会计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记录与实物、款项及有关资料相互核对，保证会计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记录与实物及款项的实有数额相符、会计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记录与会计凭证的有关内容相符、会</w:t>
      </w:r>
      <w:r w:rsidRPr="00C9028E">
        <w:rPr>
          <w:rFonts w:ascii="Arial" w:eastAsia="宋体" w:hAnsi="Arial" w:cs="Arial"/>
          <w:color w:val="333333"/>
          <w:kern w:val="0"/>
          <w:sz w:val="32"/>
          <w:szCs w:val="32"/>
        </w:rPr>
        <w:lastRenderedPageBreak/>
        <w:t>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之间相对应的记录相符、会计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记录与会计报表的有关内容相符。</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第十八条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各单位采用的会计处理方法，前后各期应当一致，不得随意变更；确有必要变更的，应当按照国家统一的会计制度的规定变更，并将变更的原因、情况及影响在财务会计报告中说明。</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第十九条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单位提供的担保、未决诉讼等或有事项，应当按照国家统一的会计制度的规定，在财务会计报告中予以说明。</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财务会计报告应当根据经过审核的会计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记录和有关资料编制，并符合本法和国家统一的会计制度关于财务会计报告的编制要求、提供对象和提供期限的规定；其他法律、行政法规另有规定的，从其规定。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第二十一条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财务会计报告应当由单位负责人和主管会计工作的负责人、会计机构负责人（会计主管人员）签名并盖章；设置总会计师的单位，还须由总会计师签名并盖章。</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lastRenderedPageBreak/>
        <w:t>单位负责人应当保证财务会计报告真实、完整。</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第二十二条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会计记录的文字应当使用中文。在民族自治地方，会计记录可以同时使用当地通用的一种民族文字。在中华人民共和国境内的外商投资企业、外国企业和其他外国组织的会计记录可以同时使用一种外国文字。</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第二十三条</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各单位对会计凭证、会计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、财务会计报告和其他会计资料应当建立档案，妥善保管。会计档案的保管期限和销毁办法，由国务院财政部门会同有关部门制定。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第三章</w:t>
      </w:r>
      <w:r w:rsidRPr="00C9028E">
        <w:rPr>
          <w:rFonts w:ascii="Arial" w:eastAsia="宋体" w:hAnsi="Arial" w:cs="Arial"/>
          <w:color w:val="333333"/>
          <w:kern w:val="0"/>
          <w:sz w:val="32"/>
          <w:szCs w:val="32"/>
        </w:rPr>
        <w:t>公司、企业会计核算的特别规定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第二十四条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公司、企业进行会计核算，除应当遵守本法第二章的规定外，还应当遵守本章规定。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第二十五条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公司、企业必须根据实际发生的经济业务事项，按照国家统一的会计制度的规定确认、计量和记录资产、负债、所有者权益、收入、费用、成本和利润。</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第二十六条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公司、企业进行会计核算不得有下列行为：</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（一）随意改变资产、负债、所有者权益的确认标准或者计量方法，虚列、多列、不列或者少列资产、负债、所有者权益；</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（二）虚列或者隐瞒收入，推迟或者提前确认收入；</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（三）随意改变费用、成本的确认标准或者计量方法，虚列、多列、不列或者少列费用、成本；</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lastRenderedPageBreak/>
        <w:t>（四）随意调整利润的计算、分配方法，编造虚假利润或者隐瞒利润；</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（五）违反国家统一的会计制度规定的其他行为。</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第四章</w:t>
      </w:r>
      <w:r w:rsidRPr="00C9028E">
        <w:rPr>
          <w:rFonts w:ascii="Arial" w:eastAsia="宋体" w:hAnsi="Arial" w:cs="Arial"/>
          <w:color w:val="333333"/>
          <w:kern w:val="0"/>
          <w:sz w:val="32"/>
          <w:szCs w:val="32"/>
        </w:rPr>
        <w:t>会计监督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第二十七条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各单位应当建立、健全本单位内部会计监督制度。单位内部会计监督制度应当符合下列要求：</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（一）</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人员与经济业务事项和会计事项的审批人员、经办人员、财物保管人员的职责权限应当明确，并相互分离、相互制约；</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（二）重大对外投资、资产处置、资金调度和其他重要经济业务事项的决策和执行的相互监督、相互制约程序应当明确；</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（三）财产清查的范围、期限和组织程序应当明确；</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（四）对会计资料定期进行内部审计的办法和程序应当明确。</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第二十八条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单位负责人应当保证会计机构、会计人员依法履行职责，不得授意、指使、强令会计机构、会计人员违法办理会计事项。</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会计机构、会计人员对违反本法和国家统一的会计制度规定的会计事项，有权拒绝办理或者按照职权予以纠正。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第二十九条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会计机构、会计人员发现会计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记录与实物、款项及有关资料不相符的，按照国家统一的会计制度的</w:t>
      </w:r>
      <w:r w:rsidRPr="00C9028E">
        <w:rPr>
          <w:rFonts w:ascii="Arial" w:eastAsia="宋体" w:hAnsi="Arial" w:cs="Arial"/>
          <w:color w:val="333333"/>
          <w:kern w:val="0"/>
          <w:sz w:val="32"/>
          <w:szCs w:val="32"/>
        </w:rPr>
        <w:lastRenderedPageBreak/>
        <w:t>规定有权自行处理的，应当及时处理；无权处理的，应当立即向单位负责人报告，请求查明原因，</w:t>
      </w:r>
      <w:proofErr w:type="gramStart"/>
      <w:r w:rsidRPr="00C9028E">
        <w:rPr>
          <w:rFonts w:ascii="Arial" w:eastAsia="宋体" w:hAnsi="Arial" w:cs="Arial"/>
          <w:color w:val="333333"/>
          <w:kern w:val="0"/>
          <w:sz w:val="32"/>
          <w:szCs w:val="32"/>
        </w:rPr>
        <w:t>作出</w:t>
      </w:r>
      <w:proofErr w:type="gramEnd"/>
      <w:r w:rsidRPr="00C9028E">
        <w:rPr>
          <w:rFonts w:ascii="Arial" w:eastAsia="宋体" w:hAnsi="Arial" w:cs="Arial"/>
          <w:color w:val="333333"/>
          <w:kern w:val="0"/>
          <w:sz w:val="32"/>
          <w:szCs w:val="32"/>
        </w:rPr>
        <w:t>处理。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第三十一条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有关法律、行政法规规定，须经注册会计师进行审计的单位，应当向受委托的会计师事务所如实提供会计凭证、会计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、财务会计报告和其他会计资料以及有关情况。</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任何单位或者个人不得以任何方式要求或者示意注册会计师及其所在的会计师事务所出具不实或者不当的审计报告。</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财政部门有权对会计师事务所出具审计报告的程序和内容进行监督。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第三十二条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财政部门对各单位的下列情况实施监督：</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（一）是否依法设置会计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（二）会计凭证、会计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、财务会计报告和其他会计资料是否真实、完整；</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lastRenderedPageBreak/>
        <w:t>（三）会计核算是否符合本法和国家统一的会计制度的规定；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（四）从事会计工作的人员是否具备专业能力、遵守职业道德。</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在对前款第（二）项所列事项实施监督，发现重大违法嫌疑时，国务院财政部门及其派出机构可以向与被监督单位有经济业务往来的单位和被监督单位开立</w:t>
      </w:r>
      <w:proofErr w:type="gramStart"/>
      <w:r w:rsidRPr="00C9028E">
        <w:rPr>
          <w:rFonts w:ascii="Arial" w:eastAsia="宋体" w:hAnsi="Arial" w:cs="Arial"/>
          <w:color w:val="333333"/>
          <w:kern w:val="0"/>
          <w:sz w:val="32"/>
          <w:szCs w:val="32"/>
        </w:rPr>
        <w:t>帐户</w:t>
      </w:r>
      <w:proofErr w:type="gramEnd"/>
      <w:r w:rsidRPr="00C9028E">
        <w:rPr>
          <w:rFonts w:ascii="Arial" w:eastAsia="宋体" w:hAnsi="Arial" w:cs="Arial"/>
          <w:color w:val="333333"/>
          <w:kern w:val="0"/>
          <w:sz w:val="32"/>
          <w:szCs w:val="32"/>
        </w:rPr>
        <w:t>的金融机构查询有关情况，有关单位和金融机构应当给予支持。</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第三十三条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财政、审计、税务、人民银行、证券监管、保险监管等部门应当依照有关法律、行政法规规定的职责，对有关单位的会计资料实施监督检查。</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前款所列监督检查部门对有关单位的会计资料依法实施监督检查后，应当出具检查结论。有关监督检查部门已经</w:t>
      </w:r>
      <w:proofErr w:type="gramStart"/>
      <w:r w:rsidRPr="00C9028E">
        <w:rPr>
          <w:rFonts w:ascii="Arial" w:eastAsia="宋体" w:hAnsi="Arial" w:cs="Arial"/>
          <w:color w:val="333333"/>
          <w:kern w:val="0"/>
          <w:sz w:val="32"/>
          <w:szCs w:val="32"/>
        </w:rPr>
        <w:t>作出</w:t>
      </w:r>
      <w:proofErr w:type="gramEnd"/>
      <w:r w:rsidRPr="00C9028E">
        <w:rPr>
          <w:rFonts w:ascii="Arial" w:eastAsia="宋体" w:hAnsi="Arial" w:cs="Arial"/>
          <w:color w:val="333333"/>
          <w:kern w:val="0"/>
          <w:sz w:val="32"/>
          <w:szCs w:val="32"/>
        </w:rPr>
        <w:t>的检查结论能够满足其他监督检查部门履行本部门职责需要的，其他监督检查部门应当加以利用，避免重复查帐。</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第三十四条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依法对有关单位的会计资料实施监督检查的部门及其工作人员对在监督检查中知悉的国家秘密和商业秘密负有保密义务。</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第三十五条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各单位必须依照有关法律、行政法规的规定，接受有关监督检查部门依法实施的监督检查，如实提供会计凭证、会计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、财务会计报告和其他会计资料以及有关情况，不得拒绝、隐匿、谎报。</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lastRenderedPageBreak/>
        <w:t>第五章</w:t>
      </w:r>
      <w:r w:rsidRPr="00C9028E">
        <w:rPr>
          <w:rFonts w:ascii="Arial" w:eastAsia="宋体" w:hAnsi="Arial" w:cs="Arial"/>
          <w:color w:val="333333"/>
          <w:kern w:val="0"/>
          <w:sz w:val="32"/>
          <w:szCs w:val="32"/>
        </w:rPr>
        <w:t>会计机构和会计人员</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第三十六条</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各单位应当根据会计业务的需要，设置会计机构，或者在有关机构中设置会计人员并指定会计主管人员；不具备设置条件的，应当委托经批准设立从事会计代理</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业务的中介机构代理</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国有的和国有资产占控股地位或者主导地位的大、中型企业必须设置总会计师。总会计师的任职资格、任免程序、职责权限由国务院规定。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第三十七条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会计机构内部应当建立稽核制度。</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出纳人员不得兼任稽核、会计档案保管和收入、支出、费用、债权债务</w:t>
      </w:r>
      <w:proofErr w:type="gramStart"/>
      <w:r w:rsidRPr="00C9028E">
        <w:rPr>
          <w:rFonts w:ascii="Arial" w:eastAsia="宋体" w:hAnsi="Arial" w:cs="Arial"/>
          <w:color w:val="333333"/>
          <w:kern w:val="0"/>
          <w:sz w:val="32"/>
          <w:szCs w:val="32"/>
        </w:rPr>
        <w:t>帐目</w:t>
      </w:r>
      <w:proofErr w:type="gramEnd"/>
      <w:r w:rsidRPr="00C9028E">
        <w:rPr>
          <w:rFonts w:ascii="Arial" w:eastAsia="宋体" w:hAnsi="Arial" w:cs="Arial"/>
          <w:color w:val="333333"/>
          <w:kern w:val="0"/>
          <w:sz w:val="32"/>
          <w:szCs w:val="32"/>
        </w:rPr>
        <w:t>的登记工作。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第三十八条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会计人员应当具备从事会计工作所需要的专业能力。</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担任单位会计机构负责人（会计主管人员）的，应当具备会计师以上专业技术职务资格或者从事会计工作三年以上经历。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本法所称会计人员的范围由国务院财政部门规定。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第三十九条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会计人员应当遵守职业道德，提高业务素质。对会计人员的教育和培训工作应当加强。</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因有提供虚假财务会计报告，做假帐，隐匿或者故意销毁会计凭证、会计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、财务会计报告，贪污，挪</w:t>
      </w:r>
      <w:r w:rsidRPr="00C9028E">
        <w:rPr>
          <w:rFonts w:ascii="Arial" w:eastAsia="宋体" w:hAnsi="Arial" w:cs="Arial"/>
          <w:color w:val="333333"/>
          <w:kern w:val="0"/>
          <w:sz w:val="32"/>
          <w:szCs w:val="32"/>
        </w:rPr>
        <w:lastRenderedPageBreak/>
        <w:t>用公款，职务侵占等与会计职务有关的违法行为被依法追究刑事责任的人员，不得再从事会计工作。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第四十一条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会计人员调动工作或者离职，必须与接管人员办清交接手续。</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一般会计人员办理交接手续，由会计机构负责人（会计主管人员）监交；会计机构负责人（会计主管人员）办理交接手续，由单位负责人监交，必要时主管单位可以派人会同监交。</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第六章</w:t>
      </w:r>
      <w:r w:rsidRPr="00C9028E">
        <w:rPr>
          <w:rFonts w:ascii="Arial" w:eastAsia="宋体" w:hAnsi="Arial" w:cs="Arial"/>
          <w:color w:val="333333"/>
          <w:kern w:val="0"/>
          <w:sz w:val="32"/>
          <w:szCs w:val="32"/>
        </w:rPr>
        <w:t>法律责任</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第四十二条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（一）不依法设置会计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（二）私设会计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（三）未按照规定填制、取得原始凭证或者填制、取得的原始凭证不符合规定的；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（四）以未经审核的会计凭证为依据登记会计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或者登记会计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不符合规定的；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（五）随意变更会计处理方法的；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lastRenderedPageBreak/>
        <w:t>（六）向不同的会计资料使用者提供的财务会计报告编制依据不一致的；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（七）未按照规定使用会计记录文字或者</w:t>
      </w:r>
      <w:proofErr w:type="gramStart"/>
      <w:r w:rsidRPr="00C9028E">
        <w:rPr>
          <w:rFonts w:ascii="Arial" w:eastAsia="宋体" w:hAnsi="Arial" w:cs="Arial"/>
          <w:color w:val="333333"/>
          <w:kern w:val="0"/>
          <w:sz w:val="32"/>
          <w:szCs w:val="32"/>
        </w:rPr>
        <w:t>记帐</w:t>
      </w:r>
      <w:proofErr w:type="gramEnd"/>
      <w:r w:rsidRPr="00C9028E">
        <w:rPr>
          <w:rFonts w:ascii="Arial" w:eastAsia="宋体" w:hAnsi="Arial" w:cs="Arial"/>
          <w:color w:val="333333"/>
          <w:kern w:val="0"/>
          <w:sz w:val="32"/>
          <w:szCs w:val="32"/>
        </w:rPr>
        <w:t>本位币的；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（八）未按照规定保管会计资料，致使会计资料毁损、灭失的；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（九）未按照规定建立并实施单位内部会计监督制度或者拒绝依法实施的监督或者</w:t>
      </w:r>
      <w:proofErr w:type="gramStart"/>
      <w:r w:rsidRPr="00C9028E">
        <w:rPr>
          <w:rFonts w:ascii="Arial" w:eastAsia="宋体" w:hAnsi="Arial" w:cs="Arial"/>
          <w:color w:val="333333"/>
          <w:kern w:val="0"/>
          <w:sz w:val="32"/>
          <w:szCs w:val="32"/>
        </w:rPr>
        <w:t>不</w:t>
      </w:r>
      <w:proofErr w:type="gramEnd"/>
      <w:r w:rsidRPr="00C9028E">
        <w:rPr>
          <w:rFonts w:ascii="Arial" w:eastAsia="宋体" w:hAnsi="Arial" w:cs="Arial"/>
          <w:color w:val="333333"/>
          <w:kern w:val="0"/>
          <w:sz w:val="32"/>
          <w:szCs w:val="32"/>
        </w:rPr>
        <w:t>如实提供有关会计资料及有关情况的；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（十）任用会计人员不符合本法规定的。</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有前款所</w:t>
      </w:r>
      <w:proofErr w:type="gramStart"/>
      <w:r w:rsidRPr="00C9028E">
        <w:rPr>
          <w:rFonts w:ascii="Arial" w:eastAsia="宋体" w:hAnsi="Arial" w:cs="Arial"/>
          <w:color w:val="333333"/>
          <w:kern w:val="0"/>
          <w:sz w:val="32"/>
          <w:szCs w:val="32"/>
        </w:rPr>
        <w:t>列行</w:t>
      </w:r>
      <w:proofErr w:type="gramEnd"/>
      <w:r w:rsidRPr="00C9028E">
        <w:rPr>
          <w:rFonts w:ascii="Arial" w:eastAsia="宋体" w:hAnsi="Arial" w:cs="Arial"/>
          <w:color w:val="333333"/>
          <w:kern w:val="0"/>
          <w:sz w:val="32"/>
          <w:szCs w:val="32"/>
        </w:rPr>
        <w:t>为之一，构成犯罪的，依法追究刑事责任。</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会计人员有第一款所</w:t>
      </w:r>
      <w:proofErr w:type="gramStart"/>
      <w:r w:rsidRPr="00C9028E">
        <w:rPr>
          <w:rFonts w:ascii="Arial" w:eastAsia="宋体" w:hAnsi="Arial" w:cs="Arial"/>
          <w:color w:val="333333"/>
          <w:kern w:val="0"/>
          <w:sz w:val="32"/>
          <w:szCs w:val="32"/>
        </w:rPr>
        <w:t>列行</w:t>
      </w:r>
      <w:proofErr w:type="gramEnd"/>
      <w:r w:rsidRPr="00C9028E">
        <w:rPr>
          <w:rFonts w:ascii="Arial" w:eastAsia="宋体" w:hAnsi="Arial" w:cs="Arial"/>
          <w:color w:val="333333"/>
          <w:kern w:val="0"/>
          <w:sz w:val="32"/>
          <w:szCs w:val="32"/>
        </w:rPr>
        <w:t>为之一，情节严重的，五年内不得从事会计工作。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有关法律对第一款所</w:t>
      </w:r>
      <w:proofErr w:type="gramStart"/>
      <w:r w:rsidRPr="00C9028E">
        <w:rPr>
          <w:rFonts w:ascii="Arial" w:eastAsia="宋体" w:hAnsi="Arial" w:cs="Arial"/>
          <w:color w:val="333333"/>
          <w:kern w:val="0"/>
          <w:sz w:val="32"/>
          <w:szCs w:val="32"/>
        </w:rPr>
        <w:t>列行</w:t>
      </w:r>
      <w:proofErr w:type="gramEnd"/>
      <w:r w:rsidRPr="00C9028E">
        <w:rPr>
          <w:rFonts w:ascii="Arial" w:eastAsia="宋体" w:hAnsi="Arial" w:cs="Arial"/>
          <w:color w:val="333333"/>
          <w:kern w:val="0"/>
          <w:sz w:val="32"/>
          <w:szCs w:val="32"/>
        </w:rPr>
        <w:t>为的处罚另有规定的，依照有关法律的规定办理。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第四十三条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伪造、变造会计凭证、会计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，编制虚假财务会计报告，构成犯罪的，依法追究刑事责任。</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lastRenderedPageBreak/>
        <w:t>第四十四条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隐匿或者故意销毁依法应当保存的会计凭证、会计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、财务会计报告，构成犯罪的，依法追究刑事责任。</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第四十五条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授意、指使、强令会计机构、会计人员及其他人员伪造、变造会计凭证、会计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，编制虚假财务会计报告或者隐匿、故意销毁依法应当保存的会计凭证、会计</w:t>
      </w:r>
      <w:proofErr w:type="gramStart"/>
      <w:r w:rsidRPr="00C9028E">
        <w:rPr>
          <w:rFonts w:ascii="Arial" w:eastAsia="宋体" w:hAnsi="Arial" w:cs="Arial"/>
          <w:color w:val="333333"/>
          <w:kern w:val="0"/>
          <w:sz w:val="32"/>
          <w:szCs w:val="32"/>
        </w:rPr>
        <w:t>帐簿</w:t>
      </w:r>
      <w:proofErr w:type="gramEnd"/>
      <w:r w:rsidRPr="00C9028E">
        <w:rPr>
          <w:rFonts w:ascii="Arial" w:eastAsia="宋体" w:hAnsi="Arial" w:cs="Arial"/>
          <w:color w:val="333333"/>
          <w:kern w:val="0"/>
          <w:sz w:val="32"/>
          <w:szCs w:val="32"/>
        </w:rPr>
        <w:t>、财务会计报告，构成犯罪的，依法追究刑事责任；尚不构成犯罪的，可以处五千元以上五万元以下的罚款；属于国家工作人员的，还应当由其所在单位或者有关单位依法给予降级、撤职、开除的行政处分。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第四十六条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lastRenderedPageBreak/>
        <w:t>第四十七条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财政部门及有关行政部门的工作人员在实施监督管理中滥用职权、玩忽职守、徇私舞弊或者泄露国家秘密、商业秘密，构成犯罪的，依法追究刑事责任；尚不构成犯罪的，依法给予行政处分。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第四十八条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违反本法第三十条规定，将检举人姓名和检举材料转给被检举单位和被检举人个人的，由所在单位或者有关单位依法给予行政处分。</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第四十九条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违反本法规定，同时违反其他法律规定的，由有关部门在各自职权范围内依法进行处罚。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第七章</w:t>
      </w:r>
      <w:r w:rsidRPr="00C9028E">
        <w:rPr>
          <w:rFonts w:ascii="Arial" w:eastAsia="宋体" w:hAnsi="Arial" w:cs="Arial"/>
          <w:color w:val="333333"/>
          <w:kern w:val="0"/>
          <w:sz w:val="32"/>
          <w:szCs w:val="32"/>
        </w:rPr>
        <w:t>附则</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第五十条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本法下列用语的含义：</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单位负责人，是指单位法定代表人或者法律、行政法规规定代表单位行使职权的主要负责人。</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color w:val="333333"/>
          <w:kern w:val="0"/>
          <w:sz w:val="32"/>
          <w:szCs w:val="32"/>
        </w:rPr>
        <w:t>国家统一的会计制度，是指国务院财政部门根据本法制定的关于会计核算、会计监督、会计机构和会计人员以及会计工作管理的制度。</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第五十一条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个体工商户会计管理的具体办法，由国务院财政部门根据本法的原则另行规定。</w:t>
      </w:r>
    </w:p>
    <w:p w:rsidR="00260264" w:rsidRPr="00C9028E" w:rsidRDefault="00260264" w:rsidP="00260264">
      <w:pPr>
        <w:widowControl/>
        <w:shd w:val="clear" w:color="auto" w:fill="FFFFFF"/>
        <w:spacing w:line="360" w:lineRule="atLeast"/>
        <w:ind w:firstLine="480"/>
        <w:jc w:val="left"/>
        <w:rPr>
          <w:rFonts w:ascii="Arial" w:eastAsia="宋体" w:hAnsi="Arial" w:cs="Arial"/>
          <w:color w:val="333333"/>
          <w:kern w:val="0"/>
          <w:sz w:val="32"/>
          <w:szCs w:val="32"/>
        </w:rPr>
      </w:pPr>
      <w:r w:rsidRPr="00C9028E">
        <w:rPr>
          <w:rFonts w:ascii="Arial" w:eastAsia="宋体" w:hAnsi="Arial" w:cs="Arial"/>
          <w:b/>
          <w:bCs/>
          <w:color w:val="333333"/>
          <w:kern w:val="0"/>
          <w:sz w:val="32"/>
          <w:szCs w:val="32"/>
        </w:rPr>
        <w:t>第五十二条</w:t>
      </w:r>
      <w:r w:rsidRPr="00C9028E">
        <w:rPr>
          <w:rFonts w:ascii="Arial" w:eastAsia="宋体" w:hAnsi="Arial" w:cs="Arial"/>
          <w:b/>
          <w:bCs/>
          <w:color w:val="333333"/>
          <w:kern w:val="0"/>
          <w:sz w:val="32"/>
          <w:szCs w:val="32"/>
        </w:rPr>
        <w:t> </w:t>
      </w:r>
      <w:r w:rsidRPr="00C9028E">
        <w:rPr>
          <w:rFonts w:ascii="Arial" w:eastAsia="宋体" w:hAnsi="Arial" w:cs="Arial"/>
          <w:color w:val="333333"/>
          <w:kern w:val="0"/>
          <w:sz w:val="32"/>
          <w:szCs w:val="32"/>
        </w:rPr>
        <w:t>本法自</w:t>
      </w:r>
      <w:r w:rsidRPr="00C9028E">
        <w:rPr>
          <w:rFonts w:ascii="Arial" w:eastAsia="宋体" w:hAnsi="Arial" w:cs="Arial"/>
          <w:color w:val="333333"/>
          <w:kern w:val="0"/>
          <w:sz w:val="32"/>
          <w:szCs w:val="32"/>
        </w:rPr>
        <w:t>2000</w:t>
      </w:r>
      <w:r w:rsidRPr="00C9028E">
        <w:rPr>
          <w:rFonts w:ascii="Arial" w:eastAsia="宋体" w:hAnsi="Arial" w:cs="Arial"/>
          <w:color w:val="333333"/>
          <w:kern w:val="0"/>
          <w:sz w:val="32"/>
          <w:szCs w:val="32"/>
        </w:rPr>
        <w:t>年</w:t>
      </w:r>
      <w:r w:rsidRPr="00C9028E">
        <w:rPr>
          <w:rFonts w:ascii="Arial" w:eastAsia="宋体" w:hAnsi="Arial" w:cs="Arial"/>
          <w:color w:val="333333"/>
          <w:kern w:val="0"/>
          <w:sz w:val="32"/>
          <w:szCs w:val="32"/>
        </w:rPr>
        <w:t>7</w:t>
      </w:r>
      <w:r w:rsidRPr="00C9028E">
        <w:rPr>
          <w:rFonts w:ascii="Arial" w:eastAsia="宋体" w:hAnsi="Arial" w:cs="Arial"/>
          <w:color w:val="333333"/>
          <w:kern w:val="0"/>
          <w:sz w:val="32"/>
          <w:szCs w:val="32"/>
        </w:rPr>
        <w:t>月</w:t>
      </w:r>
      <w:r w:rsidRPr="00C9028E">
        <w:rPr>
          <w:rFonts w:ascii="Arial" w:eastAsia="宋体" w:hAnsi="Arial" w:cs="Arial"/>
          <w:color w:val="333333"/>
          <w:kern w:val="0"/>
          <w:sz w:val="32"/>
          <w:szCs w:val="32"/>
        </w:rPr>
        <w:t>1</w:t>
      </w:r>
      <w:r w:rsidRPr="00C9028E">
        <w:rPr>
          <w:rFonts w:ascii="Arial" w:eastAsia="宋体" w:hAnsi="Arial" w:cs="Arial"/>
          <w:color w:val="333333"/>
          <w:kern w:val="0"/>
          <w:sz w:val="32"/>
          <w:szCs w:val="32"/>
        </w:rPr>
        <w:t>日起施行</w:t>
      </w:r>
      <w:r w:rsidRPr="00C9028E">
        <w:rPr>
          <w:rFonts w:ascii="Arial" w:eastAsia="宋体" w:hAnsi="Arial" w:cs="Arial"/>
          <w:color w:val="3366CC"/>
          <w:kern w:val="0"/>
          <w:sz w:val="32"/>
          <w:szCs w:val="32"/>
          <w:vertAlign w:val="superscript"/>
        </w:rPr>
        <w:t> [2-3]</w:t>
      </w:r>
      <w:bookmarkStart w:id="1" w:name="ref_[2-3]_84065"/>
      <w:r w:rsidRPr="00C9028E">
        <w:rPr>
          <w:rFonts w:ascii="Arial" w:eastAsia="宋体" w:hAnsi="Arial" w:cs="Arial"/>
          <w:color w:val="136EC2"/>
          <w:kern w:val="0"/>
          <w:sz w:val="32"/>
          <w:szCs w:val="32"/>
        </w:rPr>
        <w:t> </w:t>
      </w:r>
      <w:bookmarkEnd w:id="1"/>
      <w:r w:rsidRPr="00C9028E">
        <w:rPr>
          <w:rFonts w:ascii="Arial" w:eastAsia="宋体" w:hAnsi="Arial" w:cs="Arial"/>
          <w:color w:val="333333"/>
          <w:kern w:val="0"/>
          <w:sz w:val="32"/>
          <w:szCs w:val="32"/>
        </w:rPr>
        <w:t> </w:t>
      </w:r>
      <w:r w:rsidRPr="00C9028E">
        <w:rPr>
          <w:rFonts w:ascii="Arial" w:eastAsia="宋体" w:hAnsi="Arial" w:cs="Arial"/>
          <w:color w:val="333333"/>
          <w:kern w:val="0"/>
          <w:sz w:val="32"/>
          <w:szCs w:val="32"/>
        </w:rPr>
        <w:t>。</w:t>
      </w:r>
    </w:p>
    <w:p w:rsidR="006407B2" w:rsidRPr="00C9028E" w:rsidRDefault="006407B2">
      <w:pPr>
        <w:rPr>
          <w:sz w:val="32"/>
          <w:szCs w:val="32"/>
        </w:rPr>
      </w:pPr>
    </w:p>
    <w:sectPr w:rsidR="006407B2" w:rsidRPr="00C9028E" w:rsidSect="00640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7E" w:rsidRDefault="00E82F7E" w:rsidP="00260264">
      <w:r>
        <w:separator/>
      </w:r>
    </w:p>
  </w:endnote>
  <w:endnote w:type="continuationSeparator" w:id="0">
    <w:p w:rsidR="00E82F7E" w:rsidRDefault="00E82F7E" w:rsidP="0026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7E" w:rsidRDefault="00E82F7E" w:rsidP="00260264">
      <w:r>
        <w:separator/>
      </w:r>
    </w:p>
  </w:footnote>
  <w:footnote w:type="continuationSeparator" w:id="0">
    <w:p w:rsidR="00E82F7E" w:rsidRDefault="00E82F7E" w:rsidP="0026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0264"/>
    <w:rsid w:val="00260264"/>
    <w:rsid w:val="006407B2"/>
    <w:rsid w:val="00C9028E"/>
    <w:rsid w:val="00E82F7E"/>
    <w:rsid w:val="00F8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0264"/>
    <w:rPr>
      <w:sz w:val="18"/>
      <w:szCs w:val="18"/>
    </w:rPr>
  </w:style>
  <w:style w:type="paragraph" w:styleId="a4">
    <w:name w:val="footer"/>
    <w:basedOn w:val="a"/>
    <w:link w:val="Char0"/>
    <w:uiPriority w:val="99"/>
    <w:semiHidden/>
    <w:unhideWhenUsed/>
    <w:rsid w:val="00260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0264"/>
    <w:rPr>
      <w:sz w:val="18"/>
      <w:szCs w:val="18"/>
    </w:rPr>
  </w:style>
  <w:style w:type="character" w:customStyle="1" w:styleId="apple-converted-space">
    <w:name w:val="apple-converted-space"/>
    <w:basedOn w:val="a0"/>
    <w:rsid w:val="00260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7292">
      <w:bodyDiv w:val="1"/>
      <w:marLeft w:val="0"/>
      <w:marRight w:val="0"/>
      <w:marTop w:val="0"/>
      <w:marBottom w:val="0"/>
      <w:divBdr>
        <w:top w:val="none" w:sz="0" w:space="0" w:color="auto"/>
        <w:left w:val="none" w:sz="0" w:space="0" w:color="auto"/>
        <w:bottom w:val="none" w:sz="0" w:space="0" w:color="auto"/>
        <w:right w:val="none" w:sz="0" w:space="0" w:color="auto"/>
      </w:divBdr>
      <w:divsChild>
        <w:div w:id="1214927626">
          <w:marLeft w:val="0"/>
          <w:marRight w:val="0"/>
          <w:marTop w:val="0"/>
          <w:marBottom w:val="225"/>
          <w:divBdr>
            <w:top w:val="none" w:sz="0" w:space="0" w:color="auto"/>
            <w:left w:val="none" w:sz="0" w:space="0" w:color="auto"/>
            <w:bottom w:val="none" w:sz="0" w:space="0" w:color="auto"/>
            <w:right w:val="none" w:sz="0" w:space="0" w:color="auto"/>
          </w:divBdr>
        </w:div>
        <w:div w:id="1268394141">
          <w:marLeft w:val="0"/>
          <w:marRight w:val="0"/>
          <w:marTop w:val="0"/>
          <w:marBottom w:val="225"/>
          <w:divBdr>
            <w:top w:val="none" w:sz="0" w:space="0" w:color="auto"/>
            <w:left w:val="none" w:sz="0" w:space="0" w:color="auto"/>
            <w:bottom w:val="none" w:sz="0" w:space="0" w:color="auto"/>
            <w:right w:val="none" w:sz="0" w:space="0" w:color="auto"/>
          </w:divBdr>
        </w:div>
        <w:div w:id="656878345">
          <w:marLeft w:val="0"/>
          <w:marRight w:val="0"/>
          <w:marTop w:val="0"/>
          <w:marBottom w:val="225"/>
          <w:divBdr>
            <w:top w:val="none" w:sz="0" w:space="0" w:color="auto"/>
            <w:left w:val="none" w:sz="0" w:space="0" w:color="auto"/>
            <w:bottom w:val="none" w:sz="0" w:space="0" w:color="auto"/>
            <w:right w:val="none" w:sz="0" w:space="0" w:color="auto"/>
          </w:divBdr>
        </w:div>
        <w:div w:id="490605899">
          <w:marLeft w:val="0"/>
          <w:marRight w:val="0"/>
          <w:marTop w:val="0"/>
          <w:marBottom w:val="225"/>
          <w:divBdr>
            <w:top w:val="none" w:sz="0" w:space="0" w:color="auto"/>
            <w:left w:val="none" w:sz="0" w:space="0" w:color="auto"/>
            <w:bottom w:val="none" w:sz="0" w:space="0" w:color="auto"/>
            <w:right w:val="none" w:sz="0" w:space="0" w:color="auto"/>
          </w:divBdr>
        </w:div>
        <w:div w:id="259726605">
          <w:marLeft w:val="0"/>
          <w:marRight w:val="0"/>
          <w:marTop w:val="0"/>
          <w:marBottom w:val="225"/>
          <w:divBdr>
            <w:top w:val="none" w:sz="0" w:space="0" w:color="auto"/>
            <w:left w:val="none" w:sz="0" w:space="0" w:color="auto"/>
            <w:bottom w:val="none" w:sz="0" w:space="0" w:color="auto"/>
            <w:right w:val="none" w:sz="0" w:space="0" w:color="auto"/>
          </w:divBdr>
        </w:div>
        <w:div w:id="2044750205">
          <w:marLeft w:val="0"/>
          <w:marRight w:val="0"/>
          <w:marTop w:val="0"/>
          <w:marBottom w:val="225"/>
          <w:divBdr>
            <w:top w:val="none" w:sz="0" w:space="0" w:color="auto"/>
            <w:left w:val="none" w:sz="0" w:space="0" w:color="auto"/>
            <w:bottom w:val="none" w:sz="0" w:space="0" w:color="auto"/>
            <w:right w:val="none" w:sz="0" w:space="0" w:color="auto"/>
          </w:divBdr>
        </w:div>
        <w:div w:id="267542909">
          <w:marLeft w:val="0"/>
          <w:marRight w:val="0"/>
          <w:marTop w:val="0"/>
          <w:marBottom w:val="225"/>
          <w:divBdr>
            <w:top w:val="none" w:sz="0" w:space="0" w:color="auto"/>
            <w:left w:val="none" w:sz="0" w:space="0" w:color="auto"/>
            <w:bottom w:val="none" w:sz="0" w:space="0" w:color="auto"/>
            <w:right w:val="none" w:sz="0" w:space="0" w:color="auto"/>
          </w:divBdr>
        </w:div>
        <w:div w:id="194583113">
          <w:marLeft w:val="0"/>
          <w:marRight w:val="0"/>
          <w:marTop w:val="0"/>
          <w:marBottom w:val="225"/>
          <w:divBdr>
            <w:top w:val="none" w:sz="0" w:space="0" w:color="auto"/>
            <w:left w:val="none" w:sz="0" w:space="0" w:color="auto"/>
            <w:bottom w:val="none" w:sz="0" w:space="0" w:color="auto"/>
            <w:right w:val="none" w:sz="0" w:space="0" w:color="auto"/>
          </w:divBdr>
        </w:div>
        <w:div w:id="2075930033">
          <w:marLeft w:val="0"/>
          <w:marRight w:val="0"/>
          <w:marTop w:val="0"/>
          <w:marBottom w:val="225"/>
          <w:divBdr>
            <w:top w:val="none" w:sz="0" w:space="0" w:color="auto"/>
            <w:left w:val="none" w:sz="0" w:space="0" w:color="auto"/>
            <w:bottom w:val="none" w:sz="0" w:space="0" w:color="auto"/>
            <w:right w:val="none" w:sz="0" w:space="0" w:color="auto"/>
          </w:divBdr>
        </w:div>
        <w:div w:id="1950158300">
          <w:marLeft w:val="0"/>
          <w:marRight w:val="0"/>
          <w:marTop w:val="0"/>
          <w:marBottom w:val="225"/>
          <w:divBdr>
            <w:top w:val="none" w:sz="0" w:space="0" w:color="auto"/>
            <w:left w:val="none" w:sz="0" w:space="0" w:color="auto"/>
            <w:bottom w:val="none" w:sz="0" w:space="0" w:color="auto"/>
            <w:right w:val="none" w:sz="0" w:space="0" w:color="auto"/>
          </w:divBdr>
        </w:div>
        <w:div w:id="1195268160">
          <w:marLeft w:val="0"/>
          <w:marRight w:val="0"/>
          <w:marTop w:val="0"/>
          <w:marBottom w:val="225"/>
          <w:divBdr>
            <w:top w:val="none" w:sz="0" w:space="0" w:color="auto"/>
            <w:left w:val="none" w:sz="0" w:space="0" w:color="auto"/>
            <w:bottom w:val="none" w:sz="0" w:space="0" w:color="auto"/>
            <w:right w:val="none" w:sz="0" w:space="0" w:color="auto"/>
          </w:divBdr>
        </w:div>
        <w:div w:id="1036659962">
          <w:marLeft w:val="0"/>
          <w:marRight w:val="0"/>
          <w:marTop w:val="0"/>
          <w:marBottom w:val="225"/>
          <w:divBdr>
            <w:top w:val="none" w:sz="0" w:space="0" w:color="auto"/>
            <w:left w:val="none" w:sz="0" w:space="0" w:color="auto"/>
            <w:bottom w:val="none" w:sz="0" w:space="0" w:color="auto"/>
            <w:right w:val="none" w:sz="0" w:space="0" w:color="auto"/>
          </w:divBdr>
        </w:div>
        <w:div w:id="408432764">
          <w:marLeft w:val="0"/>
          <w:marRight w:val="0"/>
          <w:marTop w:val="0"/>
          <w:marBottom w:val="225"/>
          <w:divBdr>
            <w:top w:val="none" w:sz="0" w:space="0" w:color="auto"/>
            <w:left w:val="none" w:sz="0" w:space="0" w:color="auto"/>
            <w:bottom w:val="none" w:sz="0" w:space="0" w:color="auto"/>
            <w:right w:val="none" w:sz="0" w:space="0" w:color="auto"/>
          </w:divBdr>
        </w:div>
        <w:div w:id="650408350">
          <w:marLeft w:val="0"/>
          <w:marRight w:val="0"/>
          <w:marTop w:val="0"/>
          <w:marBottom w:val="225"/>
          <w:divBdr>
            <w:top w:val="none" w:sz="0" w:space="0" w:color="auto"/>
            <w:left w:val="none" w:sz="0" w:space="0" w:color="auto"/>
            <w:bottom w:val="none" w:sz="0" w:space="0" w:color="auto"/>
            <w:right w:val="none" w:sz="0" w:space="0" w:color="auto"/>
          </w:divBdr>
        </w:div>
        <w:div w:id="1580210691">
          <w:marLeft w:val="0"/>
          <w:marRight w:val="0"/>
          <w:marTop w:val="0"/>
          <w:marBottom w:val="225"/>
          <w:divBdr>
            <w:top w:val="none" w:sz="0" w:space="0" w:color="auto"/>
            <w:left w:val="none" w:sz="0" w:space="0" w:color="auto"/>
            <w:bottom w:val="none" w:sz="0" w:space="0" w:color="auto"/>
            <w:right w:val="none" w:sz="0" w:space="0" w:color="auto"/>
          </w:divBdr>
        </w:div>
        <w:div w:id="1688675548">
          <w:marLeft w:val="0"/>
          <w:marRight w:val="0"/>
          <w:marTop w:val="0"/>
          <w:marBottom w:val="225"/>
          <w:divBdr>
            <w:top w:val="none" w:sz="0" w:space="0" w:color="auto"/>
            <w:left w:val="none" w:sz="0" w:space="0" w:color="auto"/>
            <w:bottom w:val="none" w:sz="0" w:space="0" w:color="auto"/>
            <w:right w:val="none" w:sz="0" w:space="0" w:color="auto"/>
          </w:divBdr>
        </w:div>
        <w:div w:id="619074179">
          <w:marLeft w:val="0"/>
          <w:marRight w:val="0"/>
          <w:marTop w:val="0"/>
          <w:marBottom w:val="225"/>
          <w:divBdr>
            <w:top w:val="none" w:sz="0" w:space="0" w:color="auto"/>
            <w:left w:val="none" w:sz="0" w:space="0" w:color="auto"/>
            <w:bottom w:val="none" w:sz="0" w:space="0" w:color="auto"/>
            <w:right w:val="none" w:sz="0" w:space="0" w:color="auto"/>
          </w:divBdr>
        </w:div>
        <w:div w:id="443429048">
          <w:marLeft w:val="0"/>
          <w:marRight w:val="0"/>
          <w:marTop w:val="0"/>
          <w:marBottom w:val="225"/>
          <w:divBdr>
            <w:top w:val="none" w:sz="0" w:space="0" w:color="auto"/>
            <w:left w:val="none" w:sz="0" w:space="0" w:color="auto"/>
            <w:bottom w:val="none" w:sz="0" w:space="0" w:color="auto"/>
            <w:right w:val="none" w:sz="0" w:space="0" w:color="auto"/>
          </w:divBdr>
        </w:div>
        <w:div w:id="539559684">
          <w:marLeft w:val="0"/>
          <w:marRight w:val="0"/>
          <w:marTop w:val="0"/>
          <w:marBottom w:val="225"/>
          <w:divBdr>
            <w:top w:val="none" w:sz="0" w:space="0" w:color="auto"/>
            <w:left w:val="none" w:sz="0" w:space="0" w:color="auto"/>
            <w:bottom w:val="none" w:sz="0" w:space="0" w:color="auto"/>
            <w:right w:val="none" w:sz="0" w:space="0" w:color="auto"/>
          </w:divBdr>
        </w:div>
        <w:div w:id="841969428">
          <w:marLeft w:val="0"/>
          <w:marRight w:val="0"/>
          <w:marTop w:val="0"/>
          <w:marBottom w:val="225"/>
          <w:divBdr>
            <w:top w:val="none" w:sz="0" w:space="0" w:color="auto"/>
            <w:left w:val="none" w:sz="0" w:space="0" w:color="auto"/>
            <w:bottom w:val="none" w:sz="0" w:space="0" w:color="auto"/>
            <w:right w:val="none" w:sz="0" w:space="0" w:color="auto"/>
          </w:divBdr>
        </w:div>
        <w:div w:id="1399999">
          <w:marLeft w:val="0"/>
          <w:marRight w:val="0"/>
          <w:marTop w:val="0"/>
          <w:marBottom w:val="225"/>
          <w:divBdr>
            <w:top w:val="none" w:sz="0" w:space="0" w:color="auto"/>
            <w:left w:val="none" w:sz="0" w:space="0" w:color="auto"/>
            <w:bottom w:val="none" w:sz="0" w:space="0" w:color="auto"/>
            <w:right w:val="none" w:sz="0" w:space="0" w:color="auto"/>
          </w:divBdr>
        </w:div>
        <w:div w:id="672952940">
          <w:marLeft w:val="0"/>
          <w:marRight w:val="0"/>
          <w:marTop w:val="0"/>
          <w:marBottom w:val="225"/>
          <w:divBdr>
            <w:top w:val="none" w:sz="0" w:space="0" w:color="auto"/>
            <w:left w:val="none" w:sz="0" w:space="0" w:color="auto"/>
            <w:bottom w:val="none" w:sz="0" w:space="0" w:color="auto"/>
            <w:right w:val="none" w:sz="0" w:space="0" w:color="auto"/>
          </w:divBdr>
        </w:div>
        <w:div w:id="1360738884">
          <w:marLeft w:val="0"/>
          <w:marRight w:val="0"/>
          <w:marTop w:val="0"/>
          <w:marBottom w:val="225"/>
          <w:divBdr>
            <w:top w:val="none" w:sz="0" w:space="0" w:color="auto"/>
            <w:left w:val="none" w:sz="0" w:space="0" w:color="auto"/>
            <w:bottom w:val="none" w:sz="0" w:space="0" w:color="auto"/>
            <w:right w:val="none" w:sz="0" w:space="0" w:color="auto"/>
          </w:divBdr>
        </w:div>
        <w:div w:id="1326474563">
          <w:marLeft w:val="0"/>
          <w:marRight w:val="0"/>
          <w:marTop w:val="0"/>
          <w:marBottom w:val="225"/>
          <w:divBdr>
            <w:top w:val="none" w:sz="0" w:space="0" w:color="auto"/>
            <w:left w:val="none" w:sz="0" w:space="0" w:color="auto"/>
            <w:bottom w:val="none" w:sz="0" w:space="0" w:color="auto"/>
            <w:right w:val="none" w:sz="0" w:space="0" w:color="auto"/>
          </w:divBdr>
        </w:div>
        <w:div w:id="1760640422">
          <w:marLeft w:val="0"/>
          <w:marRight w:val="0"/>
          <w:marTop w:val="0"/>
          <w:marBottom w:val="225"/>
          <w:divBdr>
            <w:top w:val="none" w:sz="0" w:space="0" w:color="auto"/>
            <w:left w:val="none" w:sz="0" w:space="0" w:color="auto"/>
            <w:bottom w:val="none" w:sz="0" w:space="0" w:color="auto"/>
            <w:right w:val="none" w:sz="0" w:space="0" w:color="auto"/>
          </w:divBdr>
        </w:div>
        <w:div w:id="281494188">
          <w:marLeft w:val="0"/>
          <w:marRight w:val="0"/>
          <w:marTop w:val="0"/>
          <w:marBottom w:val="225"/>
          <w:divBdr>
            <w:top w:val="none" w:sz="0" w:space="0" w:color="auto"/>
            <w:left w:val="none" w:sz="0" w:space="0" w:color="auto"/>
            <w:bottom w:val="none" w:sz="0" w:space="0" w:color="auto"/>
            <w:right w:val="none" w:sz="0" w:space="0" w:color="auto"/>
          </w:divBdr>
        </w:div>
        <w:div w:id="1655794835">
          <w:marLeft w:val="0"/>
          <w:marRight w:val="0"/>
          <w:marTop w:val="0"/>
          <w:marBottom w:val="225"/>
          <w:divBdr>
            <w:top w:val="none" w:sz="0" w:space="0" w:color="auto"/>
            <w:left w:val="none" w:sz="0" w:space="0" w:color="auto"/>
            <w:bottom w:val="none" w:sz="0" w:space="0" w:color="auto"/>
            <w:right w:val="none" w:sz="0" w:space="0" w:color="auto"/>
          </w:divBdr>
        </w:div>
        <w:div w:id="1745444713">
          <w:marLeft w:val="0"/>
          <w:marRight w:val="0"/>
          <w:marTop w:val="0"/>
          <w:marBottom w:val="225"/>
          <w:divBdr>
            <w:top w:val="none" w:sz="0" w:space="0" w:color="auto"/>
            <w:left w:val="none" w:sz="0" w:space="0" w:color="auto"/>
            <w:bottom w:val="none" w:sz="0" w:space="0" w:color="auto"/>
            <w:right w:val="none" w:sz="0" w:space="0" w:color="auto"/>
          </w:divBdr>
        </w:div>
        <w:div w:id="1380126757">
          <w:marLeft w:val="0"/>
          <w:marRight w:val="0"/>
          <w:marTop w:val="0"/>
          <w:marBottom w:val="225"/>
          <w:divBdr>
            <w:top w:val="none" w:sz="0" w:space="0" w:color="auto"/>
            <w:left w:val="none" w:sz="0" w:space="0" w:color="auto"/>
            <w:bottom w:val="none" w:sz="0" w:space="0" w:color="auto"/>
            <w:right w:val="none" w:sz="0" w:space="0" w:color="auto"/>
          </w:divBdr>
        </w:div>
        <w:div w:id="1833914367">
          <w:marLeft w:val="0"/>
          <w:marRight w:val="0"/>
          <w:marTop w:val="0"/>
          <w:marBottom w:val="225"/>
          <w:divBdr>
            <w:top w:val="none" w:sz="0" w:space="0" w:color="auto"/>
            <w:left w:val="none" w:sz="0" w:space="0" w:color="auto"/>
            <w:bottom w:val="none" w:sz="0" w:space="0" w:color="auto"/>
            <w:right w:val="none" w:sz="0" w:space="0" w:color="auto"/>
          </w:divBdr>
        </w:div>
        <w:div w:id="199246162">
          <w:marLeft w:val="0"/>
          <w:marRight w:val="0"/>
          <w:marTop w:val="0"/>
          <w:marBottom w:val="225"/>
          <w:divBdr>
            <w:top w:val="none" w:sz="0" w:space="0" w:color="auto"/>
            <w:left w:val="none" w:sz="0" w:space="0" w:color="auto"/>
            <w:bottom w:val="none" w:sz="0" w:space="0" w:color="auto"/>
            <w:right w:val="none" w:sz="0" w:space="0" w:color="auto"/>
          </w:divBdr>
        </w:div>
        <w:div w:id="221605000">
          <w:marLeft w:val="0"/>
          <w:marRight w:val="0"/>
          <w:marTop w:val="0"/>
          <w:marBottom w:val="225"/>
          <w:divBdr>
            <w:top w:val="none" w:sz="0" w:space="0" w:color="auto"/>
            <w:left w:val="none" w:sz="0" w:space="0" w:color="auto"/>
            <w:bottom w:val="none" w:sz="0" w:space="0" w:color="auto"/>
            <w:right w:val="none" w:sz="0" w:space="0" w:color="auto"/>
          </w:divBdr>
        </w:div>
        <w:div w:id="1237787345">
          <w:marLeft w:val="0"/>
          <w:marRight w:val="0"/>
          <w:marTop w:val="0"/>
          <w:marBottom w:val="225"/>
          <w:divBdr>
            <w:top w:val="none" w:sz="0" w:space="0" w:color="auto"/>
            <w:left w:val="none" w:sz="0" w:space="0" w:color="auto"/>
            <w:bottom w:val="none" w:sz="0" w:space="0" w:color="auto"/>
            <w:right w:val="none" w:sz="0" w:space="0" w:color="auto"/>
          </w:divBdr>
        </w:div>
        <w:div w:id="784740311">
          <w:marLeft w:val="0"/>
          <w:marRight w:val="0"/>
          <w:marTop w:val="0"/>
          <w:marBottom w:val="225"/>
          <w:divBdr>
            <w:top w:val="none" w:sz="0" w:space="0" w:color="auto"/>
            <w:left w:val="none" w:sz="0" w:space="0" w:color="auto"/>
            <w:bottom w:val="none" w:sz="0" w:space="0" w:color="auto"/>
            <w:right w:val="none" w:sz="0" w:space="0" w:color="auto"/>
          </w:divBdr>
        </w:div>
        <w:div w:id="1531526354">
          <w:marLeft w:val="0"/>
          <w:marRight w:val="0"/>
          <w:marTop w:val="0"/>
          <w:marBottom w:val="225"/>
          <w:divBdr>
            <w:top w:val="none" w:sz="0" w:space="0" w:color="auto"/>
            <w:left w:val="none" w:sz="0" w:space="0" w:color="auto"/>
            <w:bottom w:val="none" w:sz="0" w:space="0" w:color="auto"/>
            <w:right w:val="none" w:sz="0" w:space="0" w:color="auto"/>
          </w:divBdr>
        </w:div>
        <w:div w:id="1851678023">
          <w:marLeft w:val="0"/>
          <w:marRight w:val="0"/>
          <w:marTop w:val="0"/>
          <w:marBottom w:val="225"/>
          <w:divBdr>
            <w:top w:val="none" w:sz="0" w:space="0" w:color="auto"/>
            <w:left w:val="none" w:sz="0" w:space="0" w:color="auto"/>
            <w:bottom w:val="none" w:sz="0" w:space="0" w:color="auto"/>
            <w:right w:val="none" w:sz="0" w:space="0" w:color="auto"/>
          </w:divBdr>
        </w:div>
        <w:div w:id="67776381">
          <w:marLeft w:val="0"/>
          <w:marRight w:val="0"/>
          <w:marTop w:val="0"/>
          <w:marBottom w:val="225"/>
          <w:divBdr>
            <w:top w:val="none" w:sz="0" w:space="0" w:color="auto"/>
            <w:left w:val="none" w:sz="0" w:space="0" w:color="auto"/>
            <w:bottom w:val="none" w:sz="0" w:space="0" w:color="auto"/>
            <w:right w:val="none" w:sz="0" w:space="0" w:color="auto"/>
          </w:divBdr>
        </w:div>
        <w:div w:id="1451631777">
          <w:marLeft w:val="0"/>
          <w:marRight w:val="0"/>
          <w:marTop w:val="0"/>
          <w:marBottom w:val="225"/>
          <w:divBdr>
            <w:top w:val="none" w:sz="0" w:space="0" w:color="auto"/>
            <w:left w:val="none" w:sz="0" w:space="0" w:color="auto"/>
            <w:bottom w:val="none" w:sz="0" w:space="0" w:color="auto"/>
            <w:right w:val="none" w:sz="0" w:space="0" w:color="auto"/>
          </w:divBdr>
        </w:div>
        <w:div w:id="1185250437">
          <w:marLeft w:val="0"/>
          <w:marRight w:val="0"/>
          <w:marTop w:val="0"/>
          <w:marBottom w:val="225"/>
          <w:divBdr>
            <w:top w:val="none" w:sz="0" w:space="0" w:color="auto"/>
            <w:left w:val="none" w:sz="0" w:space="0" w:color="auto"/>
            <w:bottom w:val="none" w:sz="0" w:space="0" w:color="auto"/>
            <w:right w:val="none" w:sz="0" w:space="0" w:color="auto"/>
          </w:divBdr>
        </w:div>
        <w:div w:id="915745370">
          <w:marLeft w:val="0"/>
          <w:marRight w:val="0"/>
          <w:marTop w:val="0"/>
          <w:marBottom w:val="225"/>
          <w:divBdr>
            <w:top w:val="none" w:sz="0" w:space="0" w:color="auto"/>
            <w:left w:val="none" w:sz="0" w:space="0" w:color="auto"/>
            <w:bottom w:val="none" w:sz="0" w:space="0" w:color="auto"/>
            <w:right w:val="none" w:sz="0" w:space="0" w:color="auto"/>
          </w:divBdr>
        </w:div>
        <w:div w:id="1288438082">
          <w:marLeft w:val="0"/>
          <w:marRight w:val="0"/>
          <w:marTop w:val="0"/>
          <w:marBottom w:val="225"/>
          <w:divBdr>
            <w:top w:val="none" w:sz="0" w:space="0" w:color="auto"/>
            <w:left w:val="none" w:sz="0" w:space="0" w:color="auto"/>
            <w:bottom w:val="none" w:sz="0" w:space="0" w:color="auto"/>
            <w:right w:val="none" w:sz="0" w:space="0" w:color="auto"/>
          </w:divBdr>
        </w:div>
        <w:div w:id="1150369642">
          <w:marLeft w:val="0"/>
          <w:marRight w:val="0"/>
          <w:marTop w:val="0"/>
          <w:marBottom w:val="225"/>
          <w:divBdr>
            <w:top w:val="none" w:sz="0" w:space="0" w:color="auto"/>
            <w:left w:val="none" w:sz="0" w:space="0" w:color="auto"/>
            <w:bottom w:val="none" w:sz="0" w:space="0" w:color="auto"/>
            <w:right w:val="none" w:sz="0" w:space="0" w:color="auto"/>
          </w:divBdr>
        </w:div>
        <w:div w:id="1555774705">
          <w:marLeft w:val="0"/>
          <w:marRight w:val="0"/>
          <w:marTop w:val="0"/>
          <w:marBottom w:val="225"/>
          <w:divBdr>
            <w:top w:val="none" w:sz="0" w:space="0" w:color="auto"/>
            <w:left w:val="none" w:sz="0" w:space="0" w:color="auto"/>
            <w:bottom w:val="none" w:sz="0" w:space="0" w:color="auto"/>
            <w:right w:val="none" w:sz="0" w:space="0" w:color="auto"/>
          </w:divBdr>
        </w:div>
        <w:div w:id="32579996">
          <w:marLeft w:val="0"/>
          <w:marRight w:val="0"/>
          <w:marTop w:val="0"/>
          <w:marBottom w:val="225"/>
          <w:divBdr>
            <w:top w:val="none" w:sz="0" w:space="0" w:color="auto"/>
            <w:left w:val="none" w:sz="0" w:space="0" w:color="auto"/>
            <w:bottom w:val="none" w:sz="0" w:space="0" w:color="auto"/>
            <w:right w:val="none" w:sz="0" w:space="0" w:color="auto"/>
          </w:divBdr>
        </w:div>
        <w:div w:id="22949968">
          <w:marLeft w:val="0"/>
          <w:marRight w:val="0"/>
          <w:marTop w:val="0"/>
          <w:marBottom w:val="225"/>
          <w:divBdr>
            <w:top w:val="none" w:sz="0" w:space="0" w:color="auto"/>
            <w:left w:val="none" w:sz="0" w:space="0" w:color="auto"/>
            <w:bottom w:val="none" w:sz="0" w:space="0" w:color="auto"/>
            <w:right w:val="none" w:sz="0" w:space="0" w:color="auto"/>
          </w:divBdr>
        </w:div>
        <w:div w:id="162085428">
          <w:marLeft w:val="0"/>
          <w:marRight w:val="0"/>
          <w:marTop w:val="0"/>
          <w:marBottom w:val="225"/>
          <w:divBdr>
            <w:top w:val="none" w:sz="0" w:space="0" w:color="auto"/>
            <w:left w:val="none" w:sz="0" w:space="0" w:color="auto"/>
            <w:bottom w:val="none" w:sz="0" w:space="0" w:color="auto"/>
            <w:right w:val="none" w:sz="0" w:space="0" w:color="auto"/>
          </w:divBdr>
        </w:div>
        <w:div w:id="15809143">
          <w:marLeft w:val="0"/>
          <w:marRight w:val="0"/>
          <w:marTop w:val="0"/>
          <w:marBottom w:val="225"/>
          <w:divBdr>
            <w:top w:val="none" w:sz="0" w:space="0" w:color="auto"/>
            <w:left w:val="none" w:sz="0" w:space="0" w:color="auto"/>
            <w:bottom w:val="none" w:sz="0" w:space="0" w:color="auto"/>
            <w:right w:val="none" w:sz="0" w:space="0" w:color="auto"/>
          </w:divBdr>
        </w:div>
        <w:div w:id="53167648">
          <w:marLeft w:val="0"/>
          <w:marRight w:val="0"/>
          <w:marTop w:val="0"/>
          <w:marBottom w:val="225"/>
          <w:divBdr>
            <w:top w:val="none" w:sz="0" w:space="0" w:color="auto"/>
            <w:left w:val="none" w:sz="0" w:space="0" w:color="auto"/>
            <w:bottom w:val="none" w:sz="0" w:space="0" w:color="auto"/>
            <w:right w:val="none" w:sz="0" w:space="0" w:color="auto"/>
          </w:divBdr>
        </w:div>
        <w:div w:id="1457025163">
          <w:marLeft w:val="0"/>
          <w:marRight w:val="0"/>
          <w:marTop w:val="0"/>
          <w:marBottom w:val="225"/>
          <w:divBdr>
            <w:top w:val="none" w:sz="0" w:space="0" w:color="auto"/>
            <w:left w:val="none" w:sz="0" w:space="0" w:color="auto"/>
            <w:bottom w:val="none" w:sz="0" w:space="0" w:color="auto"/>
            <w:right w:val="none" w:sz="0" w:space="0" w:color="auto"/>
          </w:divBdr>
        </w:div>
        <w:div w:id="583806459">
          <w:marLeft w:val="0"/>
          <w:marRight w:val="0"/>
          <w:marTop w:val="0"/>
          <w:marBottom w:val="225"/>
          <w:divBdr>
            <w:top w:val="none" w:sz="0" w:space="0" w:color="auto"/>
            <w:left w:val="none" w:sz="0" w:space="0" w:color="auto"/>
            <w:bottom w:val="none" w:sz="0" w:space="0" w:color="auto"/>
            <w:right w:val="none" w:sz="0" w:space="0" w:color="auto"/>
          </w:divBdr>
        </w:div>
        <w:div w:id="24333326">
          <w:marLeft w:val="0"/>
          <w:marRight w:val="0"/>
          <w:marTop w:val="0"/>
          <w:marBottom w:val="225"/>
          <w:divBdr>
            <w:top w:val="none" w:sz="0" w:space="0" w:color="auto"/>
            <w:left w:val="none" w:sz="0" w:space="0" w:color="auto"/>
            <w:bottom w:val="none" w:sz="0" w:space="0" w:color="auto"/>
            <w:right w:val="none" w:sz="0" w:space="0" w:color="auto"/>
          </w:divBdr>
        </w:div>
        <w:div w:id="1437746456">
          <w:marLeft w:val="0"/>
          <w:marRight w:val="0"/>
          <w:marTop w:val="0"/>
          <w:marBottom w:val="225"/>
          <w:divBdr>
            <w:top w:val="none" w:sz="0" w:space="0" w:color="auto"/>
            <w:left w:val="none" w:sz="0" w:space="0" w:color="auto"/>
            <w:bottom w:val="none" w:sz="0" w:space="0" w:color="auto"/>
            <w:right w:val="none" w:sz="0" w:space="0" w:color="auto"/>
          </w:divBdr>
        </w:div>
        <w:div w:id="1098717940">
          <w:marLeft w:val="0"/>
          <w:marRight w:val="0"/>
          <w:marTop w:val="0"/>
          <w:marBottom w:val="225"/>
          <w:divBdr>
            <w:top w:val="none" w:sz="0" w:space="0" w:color="auto"/>
            <w:left w:val="none" w:sz="0" w:space="0" w:color="auto"/>
            <w:bottom w:val="none" w:sz="0" w:space="0" w:color="auto"/>
            <w:right w:val="none" w:sz="0" w:space="0" w:color="auto"/>
          </w:divBdr>
        </w:div>
        <w:div w:id="126314421">
          <w:marLeft w:val="0"/>
          <w:marRight w:val="0"/>
          <w:marTop w:val="0"/>
          <w:marBottom w:val="225"/>
          <w:divBdr>
            <w:top w:val="none" w:sz="0" w:space="0" w:color="auto"/>
            <w:left w:val="none" w:sz="0" w:space="0" w:color="auto"/>
            <w:bottom w:val="none" w:sz="0" w:space="0" w:color="auto"/>
            <w:right w:val="none" w:sz="0" w:space="0" w:color="auto"/>
          </w:divBdr>
        </w:div>
        <w:div w:id="706830248">
          <w:marLeft w:val="0"/>
          <w:marRight w:val="0"/>
          <w:marTop w:val="0"/>
          <w:marBottom w:val="225"/>
          <w:divBdr>
            <w:top w:val="none" w:sz="0" w:space="0" w:color="auto"/>
            <w:left w:val="none" w:sz="0" w:space="0" w:color="auto"/>
            <w:bottom w:val="none" w:sz="0" w:space="0" w:color="auto"/>
            <w:right w:val="none" w:sz="0" w:space="0" w:color="auto"/>
          </w:divBdr>
        </w:div>
        <w:div w:id="1541746413">
          <w:marLeft w:val="0"/>
          <w:marRight w:val="0"/>
          <w:marTop w:val="0"/>
          <w:marBottom w:val="225"/>
          <w:divBdr>
            <w:top w:val="none" w:sz="0" w:space="0" w:color="auto"/>
            <w:left w:val="none" w:sz="0" w:space="0" w:color="auto"/>
            <w:bottom w:val="none" w:sz="0" w:space="0" w:color="auto"/>
            <w:right w:val="none" w:sz="0" w:space="0" w:color="auto"/>
          </w:divBdr>
        </w:div>
        <w:div w:id="1173496059">
          <w:marLeft w:val="0"/>
          <w:marRight w:val="0"/>
          <w:marTop w:val="0"/>
          <w:marBottom w:val="225"/>
          <w:divBdr>
            <w:top w:val="none" w:sz="0" w:space="0" w:color="auto"/>
            <w:left w:val="none" w:sz="0" w:space="0" w:color="auto"/>
            <w:bottom w:val="none" w:sz="0" w:space="0" w:color="auto"/>
            <w:right w:val="none" w:sz="0" w:space="0" w:color="auto"/>
          </w:divBdr>
        </w:div>
        <w:div w:id="1307465706">
          <w:marLeft w:val="0"/>
          <w:marRight w:val="0"/>
          <w:marTop w:val="0"/>
          <w:marBottom w:val="225"/>
          <w:divBdr>
            <w:top w:val="none" w:sz="0" w:space="0" w:color="auto"/>
            <w:left w:val="none" w:sz="0" w:space="0" w:color="auto"/>
            <w:bottom w:val="none" w:sz="0" w:space="0" w:color="auto"/>
            <w:right w:val="none" w:sz="0" w:space="0" w:color="auto"/>
          </w:divBdr>
        </w:div>
        <w:div w:id="1285848575">
          <w:marLeft w:val="0"/>
          <w:marRight w:val="0"/>
          <w:marTop w:val="0"/>
          <w:marBottom w:val="225"/>
          <w:divBdr>
            <w:top w:val="none" w:sz="0" w:space="0" w:color="auto"/>
            <w:left w:val="none" w:sz="0" w:space="0" w:color="auto"/>
            <w:bottom w:val="none" w:sz="0" w:space="0" w:color="auto"/>
            <w:right w:val="none" w:sz="0" w:space="0" w:color="auto"/>
          </w:divBdr>
        </w:div>
        <w:div w:id="1051811766">
          <w:marLeft w:val="0"/>
          <w:marRight w:val="0"/>
          <w:marTop w:val="0"/>
          <w:marBottom w:val="225"/>
          <w:divBdr>
            <w:top w:val="none" w:sz="0" w:space="0" w:color="auto"/>
            <w:left w:val="none" w:sz="0" w:space="0" w:color="auto"/>
            <w:bottom w:val="none" w:sz="0" w:space="0" w:color="auto"/>
            <w:right w:val="none" w:sz="0" w:space="0" w:color="auto"/>
          </w:divBdr>
        </w:div>
        <w:div w:id="1636912877">
          <w:marLeft w:val="0"/>
          <w:marRight w:val="0"/>
          <w:marTop w:val="0"/>
          <w:marBottom w:val="225"/>
          <w:divBdr>
            <w:top w:val="none" w:sz="0" w:space="0" w:color="auto"/>
            <w:left w:val="none" w:sz="0" w:space="0" w:color="auto"/>
            <w:bottom w:val="none" w:sz="0" w:space="0" w:color="auto"/>
            <w:right w:val="none" w:sz="0" w:space="0" w:color="auto"/>
          </w:divBdr>
        </w:div>
        <w:div w:id="166945241">
          <w:marLeft w:val="0"/>
          <w:marRight w:val="0"/>
          <w:marTop w:val="0"/>
          <w:marBottom w:val="225"/>
          <w:divBdr>
            <w:top w:val="none" w:sz="0" w:space="0" w:color="auto"/>
            <w:left w:val="none" w:sz="0" w:space="0" w:color="auto"/>
            <w:bottom w:val="none" w:sz="0" w:space="0" w:color="auto"/>
            <w:right w:val="none" w:sz="0" w:space="0" w:color="auto"/>
          </w:divBdr>
        </w:div>
        <w:div w:id="1882981203">
          <w:marLeft w:val="0"/>
          <w:marRight w:val="0"/>
          <w:marTop w:val="0"/>
          <w:marBottom w:val="225"/>
          <w:divBdr>
            <w:top w:val="none" w:sz="0" w:space="0" w:color="auto"/>
            <w:left w:val="none" w:sz="0" w:space="0" w:color="auto"/>
            <w:bottom w:val="none" w:sz="0" w:space="0" w:color="auto"/>
            <w:right w:val="none" w:sz="0" w:space="0" w:color="auto"/>
          </w:divBdr>
        </w:div>
        <w:div w:id="2094550572">
          <w:marLeft w:val="0"/>
          <w:marRight w:val="0"/>
          <w:marTop w:val="0"/>
          <w:marBottom w:val="225"/>
          <w:divBdr>
            <w:top w:val="none" w:sz="0" w:space="0" w:color="auto"/>
            <w:left w:val="none" w:sz="0" w:space="0" w:color="auto"/>
            <w:bottom w:val="none" w:sz="0" w:space="0" w:color="auto"/>
            <w:right w:val="none" w:sz="0" w:space="0" w:color="auto"/>
          </w:divBdr>
        </w:div>
        <w:div w:id="160200799">
          <w:marLeft w:val="0"/>
          <w:marRight w:val="0"/>
          <w:marTop w:val="0"/>
          <w:marBottom w:val="225"/>
          <w:divBdr>
            <w:top w:val="none" w:sz="0" w:space="0" w:color="auto"/>
            <w:left w:val="none" w:sz="0" w:space="0" w:color="auto"/>
            <w:bottom w:val="none" w:sz="0" w:space="0" w:color="auto"/>
            <w:right w:val="none" w:sz="0" w:space="0" w:color="auto"/>
          </w:divBdr>
        </w:div>
        <w:div w:id="163126594">
          <w:marLeft w:val="0"/>
          <w:marRight w:val="0"/>
          <w:marTop w:val="0"/>
          <w:marBottom w:val="225"/>
          <w:divBdr>
            <w:top w:val="none" w:sz="0" w:space="0" w:color="auto"/>
            <w:left w:val="none" w:sz="0" w:space="0" w:color="auto"/>
            <w:bottom w:val="none" w:sz="0" w:space="0" w:color="auto"/>
            <w:right w:val="none" w:sz="0" w:space="0" w:color="auto"/>
          </w:divBdr>
        </w:div>
        <w:div w:id="2084255498">
          <w:marLeft w:val="0"/>
          <w:marRight w:val="0"/>
          <w:marTop w:val="0"/>
          <w:marBottom w:val="225"/>
          <w:divBdr>
            <w:top w:val="none" w:sz="0" w:space="0" w:color="auto"/>
            <w:left w:val="none" w:sz="0" w:space="0" w:color="auto"/>
            <w:bottom w:val="none" w:sz="0" w:space="0" w:color="auto"/>
            <w:right w:val="none" w:sz="0" w:space="0" w:color="auto"/>
          </w:divBdr>
        </w:div>
        <w:div w:id="331177456">
          <w:marLeft w:val="0"/>
          <w:marRight w:val="0"/>
          <w:marTop w:val="0"/>
          <w:marBottom w:val="225"/>
          <w:divBdr>
            <w:top w:val="none" w:sz="0" w:space="0" w:color="auto"/>
            <w:left w:val="none" w:sz="0" w:space="0" w:color="auto"/>
            <w:bottom w:val="none" w:sz="0" w:space="0" w:color="auto"/>
            <w:right w:val="none" w:sz="0" w:space="0" w:color="auto"/>
          </w:divBdr>
        </w:div>
        <w:div w:id="1365593213">
          <w:marLeft w:val="0"/>
          <w:marRight w:val="0"/>
          <w:marTop w:val="0"/>
          <w:marBottom w:val="225"/>
          <w:divBdr>
            <w:top w:val="none" w:sz="0" w:space="0" w:color="auto"/>
            <w:left w:val="none" w:sz="0" w:space="0" w:color="auto"/>
            <w:bottom w:val="none" w:sz="0" w:space="0" w:color="auto"/>
            <w:right w:val="none" w:sz="0" w:space="0" w:color="auto"/>
          </w:divBdr>
        </w:div>
        <w:div w:id="2147312055">
          <w:marLeft w:val="0"/>
          <w:marRight w:val="0"/>
          <w:marTop w:val="0"/>
          <w:marBottom w:val="225"/>
          <w:divBdr>
            <w:top w:val="none" w:sz="0" w:space="0" w:color="auto"/>
            <w:left w:val="none" w:sz="0" w:space="0" w:color="auto"/>
            <w:bottom w:val="none" w:sz="0" w:space="0" w:color="auto"/>
            <w:right w:val="none" w:sz="0" w:space="0" w:color="auto"/>
          </w:divBdr>
        </w:div>
        <w:div w:id="1402409398">
          <w:marLeft w:val="0"/>
          <w:marRight w:val="0"/>
          <w:marTop w:val="0"/>
          <w:marBottom w:val="225"/>
          <w:divBdr>
            <w:top w:val="none" w:sz="0" w:space="0" w:color="auto"/>
            <w:left w:val="none" w:sz="0" w:space="0" w:color="auto"/>
            <w:bottom w:val="none" w:sz="0" w:space="0" w:color="auto"/>
            <w:right w:val="none" w:sz="0" w:space="0" w:color="auto"/>
          </w:divBdr>
        </w:div>
        <w:div w:id="105855795">
          <w:marLeft w:val="0"/>
          <w:marRight w:val="0"/>
          <w:marTop w:val="0"/>
          <w:marBottom w:val="225"/>
          <w:divBdr>
            <w:top w:val="none" w:sz="0" w:space="0" w:color="auto"/>
            <w:left w:val="none" w:sz="0" w:space="0" w:color="auto"/>
            <w:bottom w:val="none" w:sz="0" w:space="0" w:color="auto"/>
            <w:right w:val="none" w:sz="0" w:space="0" w:color="auto"/>
          </w:divBdr>
        </w:div>
        <w:div w:id="672339774">
          <w:marLeft w:val="0"/>
          <w:marRight w:val="0"/>
          <w:marTop w:val="0"/>
          <w:marBottom w:val="225"/>
          <w:divBdr>
            <w:top w:val="none" w:sz="0" w:space="0" w:color="auto"/>
            <w:left w:val="none" w:sz="0" w:space="0" w:color="auto"/>
            <w:bottom w:val="none" w:sz="0" w:space="0" w:color="auto"/>
            <w:right w:val="none" w:sz="0" w:space="0" w:color="auto"/>
          </w:divBdr>
        </w:div>
        <w:div w:id="869294369">
          <w:marLeft w:val="0"/>
          <w:marRight w:val="0"/>
          <w:marTop w:val="0"/>
          <w:marBottom w:val="225"/>
          <w:divBdr>
            <w:top w:val="none" w:sz="0" w:space="0" w:color="auto"/>
            <w:left w:val="none" w:sz="0" w:space="0" w:color="auto"/>
            <w:bottom w:val="none" w:sz="0" w:space="0" w:color="auto"/>
            <w:right w:val="none" w:sz="0" w:space="0" w:color="auto"/>
          </w:divBdr>
        </w:div>
        <w:div w:id="1120876200">
          <w:marLeft w:val="0"/>
          <w:marRight w:val="0"/>
          <w:marTop w:val="0"/>
          <w:marBottom w:val="225"/>
          <w:divBdr>
            <w:top w:val="none" w:sz="0" w:space="0" w:color="auto"/>
            <w:left w:val="none" w:sz="0" w:space="0" w:color="auto"/>
            <w:bottom w:val="none" w:sz="0" w:space="0" w:color="auto"/>
            <w:right w:val="none" w:sz="0" w:space="0" w:color="auto"/>
          </w:divBdr>
        </w:div>
        <w:div w:id="1810515465">
          <w:marLeft w:val="0"/>
          <w:marRight w:val="0"/>
          <w:marTop w:val="0"/>
          <w:marBottom w:val="225"/>
          <w:divBdr>
            <w:top w:val="none" w:sz="0" w:space="0" w:color="auto"/>
            <w:left w:val="none" w:sz="0" w:space="0" w:color="auto"/>
            <w:bottom w:val="none" w:sz="0" w:space="0" w:color="auto"/>
            <w:right w:val="none" w:sz="0" w:space="0" w:color="auto"/>
          </w:divBdr>
        </w:div>
        <w:div w:id="1519810513">
          <w:marLeft w:val="0"/>
          <w:marRight w:val="0"/>
          <w:marTop w:val="0"/>
          <w:marBottom w:val="225"/>
          <w:divBdr>
            <w:top w:val="none" w:sz="0" w:space="0" w:color="auto"/>
            <w:left w:val="none" w:sz="0" w:space="0" w:color="auto"/>
            <w:bottom w:val="none" w:sz="0" w:space="0" w:color="auto"/>
            <w:right w:val="none" w:sz="0" w:space="0" w:color="auto"/>
          </w:divBdr>
        </w:div>
        <w:div w:id="935600747">
          <w:marLeft w:val="0"/>
          <w:marRight w:val="0"/>
          <w:marTop w:val="0"/>
          <w:marBottom w:val="225"/>
          <w:divBdr>
            <w:top w:val="none" w:sz="0" w:space="0" w:color="auto"/>
            <w:left w:val="none" w:sz="0" w:space="0" w:color="auto"/>
            <w:bottom w:val="none" w:sz="0" w:space="0" w:color="auto"/>
            <w:right w:val="none" w:sz="0" w:space="0" w:color="auto"/>
          </w:divBdr>
        </w:div>
        <w:div w:id="1699506609">
          <w:marLeft w:val="0"/>
          <w:marRight w:val="0"/>
          <w:marTop w:val="0"/>
          <w:marBottom w:val="225"/>
          <w:divBdr>
            <w:top w:val="none" w:sz="0" w:space="0" w:color="auto"/>
            <w:left w:val="none" w:sz="0" w:space="0" w:color="auto"/>
            <w:bottom w:val="none" w:sz="0" w:space="0" w:color="auto"/>
            <w:right w:val="none" w:sz="0" w:space="0" w:color="auto"/>
          </w:divBdr>
        </w:div>
        <w:div w:id="1213418410">
          <w:marLeft w:val="0"/>
          <w:marRight w:val="0"/>
          <w:marTop w:val="0"/>
          <w:marBottom w:val="225"/>
          <w:divBdr>
            <w:top w:val="none" w:sz="0" w:space="0" w:color="auto"/>
            <w:left w:val="none" w:sz="0" w:space="0" w:color="auto"/>
            <w:bottom w:val="none" w:sz="0" w:space="0" w:color="auto"/>
            <w:right w:val="none" w:sz="0" w:space="0" w:color="auto"/>
          </w:divBdr>
        </w:div>
        <w:div w:id="1412308279">
          <w:marLeft w:val="0"/>
          <w:marRight w:val="0"/>
          <w:marTop w:val="0"/>
          <w:marBottom w:val="225"/>
          <w:divBdr>
            <w:top w:val="none" w:sz="0" w:space="0" w:color="auto"/>
            <w:left w:val="none" w:sz="0" w:space="0" w:color="auto"/>
            <w:bottom w:val="none" w:sz="0" w:space="0" w:color="auto"/>
            <w:right w:val="none" w:sz="0" w:space="0" w:color="auto"/>
          </w:divBdr>
        </w:div>
        <w:div w:id="1241255462">
          <w:marLeft w:val="0"/>
          <w:marRight w:val="0"/>
          <w:marTop w:val="0"/>
          <w:marBottom w:val="225"/>
          <w:divBdr>
            <w:top w:val="none" w:sz="0" w:space="0" w:color="auto"/>
            <w:left w:val="none" w:sz="0" w:space="0" w:color="auto"/>
            <w:bottom w:val="none" w:sz="0" w:space="0" w:color="auto"/>
            <w:right w:val="none" w:sz="0" w:space="0" w:color="auto"/>
          </w:divBdr>
        </w:div>
        <w:div w:id="1369331424">
          <w:marLeft w:val="0"/>
          <w:marRight w:val="0"/>
          <w:marTop w:val="0"/>
          <w:marBottom w:val="225"/>
          <w:divBdr>
            <w:top w:val="none" w:sz="0" w:space="0" w:color="auto"/>
            <w:left w:val="none" w:sz="0" w:space="0" w:color="auto"/>
            <w:bottom w:val="none" w:sz="0" w:space="0" w:color="auto"/>
            <w:right w:val="none" w:sz="0" w:space="0" w:color="auto"/>
          </w:divBdr>
        </w:div>
        <w:div w:id="1979410745">
          <w:marLeft w:val="0"/>
          <w:marRight w:val="0"/>
          <w:marTop w:val="0"/>
          <w:marBottom w:val="225"/>
          <w:divBdr>
            <w:top w:val="none" w:sz="0" w:space="0" w:color="auto"/>
            <w:left w:val="none" w:sz="0" w:space="0" w:color="auto"/>
            <w:bottom w:val="none" w:sz="0" w:space="0" w:color="auto"/>
            <w:right w:val="none" w:sz="0" w:space="0" w:color="auto"/>
          </w:divBdr>
        </w:div>
        <w:div w:id="1308702869">
          <w:marLeft w:val="0"/>
          <w:marRight w:val="0"/>
          <w:marTop w:val="0"/>
          <w:marBottom w:val="225"/>
          <w:divBdr>
            <w:top w:val="none" w:sz="0" w:space="0" w:color="auto"/>
            <w:left w:val="none" w:sz="0" w:space="0" w:color="auto"/>
            <w:bottom w:val="none" w:sz="0" w:space="0" w:color="auto"/>
            <w:right w:val="none" w:sz="0" w:space="0" w:color="auto"/>
          </w:divBdr>
        </w:div>
        <w:div w:id="916481353">
          <w:marLeft w:val="0"/>
          <w:marRight w:val="0"/>
          <w:marTop w:val="0"/>
          <w:marBottom w:val="225"/>
          <w:divBdr>
            <w:top w:val="none" w:sz="0" w:space="0" w:color="auto"/>
            <w:left w:val="none" w:sz="0" w:space="0" w:color="auto"/>
            <w:bottom w:val="none" w:sz="0" w:space="0" w:color="auto"/>
            <w:right w:val="none" w:sz="0" w:space="0" w:color="auto"/>
          </w:divBdr>
        </w:div>
        <w:div w:id="1419331988">
          <w:marLeft w:val="0"/>
          <w:marRight w:val="0"/>
          <w:marTop w:val="0"/>
          <w:marBottom w:val="225"/>
          <w:divBdr>
            <w:top w:val="none" w:sz="0" w:space="0" w:color="auto"/>
            <w:left w:val="none" w:sz="0" w:space="0" w:color="auto"/>
            <w:bottom w:val="none" w:sz="0" w:space="0" w:color="auto"/>
            <w:right w:val="none" w:sz="0" w:space="0" w:color="auto"/>
          </w:divBdr>
        </w:div>
        <w:div w:id="1642466608">
          <w:marLeft w:val="0"/>
          <w:marRight w:val="0"/>
          <w:marTop w:val="0"/>
          <w:marBottom w:val="225"/>
          <w:divBdr>
            <w:top w:val="none" w:sz="0" w:space="0" w:color="auto"/>
            <w:left w:val="none" w:sz="0" w:space="0" w:color="auto"/>
            <w:bottom w:val="none" w:sz="0" w:space="0" w:color="auto"/>
            <w:right w:val="none" w:sz="0" w:space="0" w:color="auto"/>
          </w:divBdr>
        </w:div>
        <w:div w:id="1917938922">
          <w:marLeft w:val="0"/>
          <w:marRight w:val="0"/>
          <w:marTop w:val="0"/>
          <w:marBottom w:val="225"/>
          <w:divBdr>
            <w:top w:val="none" w:sz="0" w:space="0" w:color="auto"/>
            <w:left w:val="none" w:sz="0" w:space="0" w:color="auto"/>
            <w:bottom w:val="none" w:sz="0" w:space="0" w:color="auto"/>
            <w:right w:val="none" w:sz="0" w:space="0" w:color="auto"/>
          </w:divBdr>
        </w:div>
        <w:div w:id="2047412508">
          <w:marLeft w:val="0"/>
          <w:marRight w:val="0"/>
          <w:marTop w:val="0"/>
          <w:marBottom w:val="225"/>
          <w:divBdr>
            <w:top w:val="none" w:sz="0" w:space="0" w:color="auto"/>
            <w:left w:val="none" w:sz="0" w:space="0" w:color="auto"/>
            <w:bottom w:val="none" w:sz="0" w:space="0" w:color="auto"/>
            <w:right w:val="none" w:sz="0" w:space="0" w:color="auto"/>
          </w:divBdr>
        </w:div>
        <w:div w:id="1859731837">
          <w:marLeft w:val="0"/>
          <w:marRight w:val="0"/>
          <w:marTop w:val="0"/>
          <w:marBottom w:val="225"/>
          <w:divBdr>
            <w:top w:val="none" w:sz="0" w:space="0" w:color="auto"/>
            <w:left w:val="none" w:sz="0" w:space="0" w:color="auto"/>
            <w:bottom w:val="none" w:sz="0" w:space="0" w:color="auto"/>
            <w:right w:val="none" w:sz="0" w:space="0" w:color="auto"/>
          </w:divBdr>
        </w:div>
        <w:div w:id="1785608695">
          <w:marLeft w:val="0"/>
          <w:marRight w:val="0"/>
          <w:marTop w:val="0"/>
          <w:marBottom w:val="225"/>
          <w:divBdr>
            <w:top w:val="none" w:sz="0" w:space="0" w:color="auto"/>
            <w:left w:val="none" w:sz="0" w:space="0" w:color="auto"/>
            <w:bottom w:val="none" w:sz="0" w:space="0" w:color="auto"/>
            <w:right w:val="none" w:sz="0" w:space="0" w:color="auto"/>
          </w:divBdr>
        </w:div>
        <w:div w:id="1168405624">
          <w:marLeft w:val="0"/>
          <w:marRight w:val="0"/>
          <w:marTop w:val="0"/>
          <w:marBottom w:val="225"/>
          <w:divBdr>
            <w:top w:val="none" w:sz="0" w:space="0" w:color="auto"/>
            <w:left w:val="none" w:sz="0" w:space="0" w:color="auto"/>
            <w:bottom w:val="none" w:sz="0" w:space="0" w:color="auto"/>
            <w:right w:val="none" w:sz="0" w:space="0" w:color="auto"/>
          </w:divBdr>
        </w:div>
        <w:div w:id="1040863850">
          <w:marLeft w:val="0"/>
          <w:marRight w:val="0"/>
          <w:marTop w:val="0"/>
          <w:marBottom w:val="225"/>
          <w:divBdr>
            <w:top w:val="none" w:sz="0" w:space="0" w:color="auto"/>
            <w:left w:val="none" w:sz="0" w:space="0" w:color="auto"/>
            <w:bottom w:val="none" w:sz="0" w:space="0" w:color="auto"/>
            <w:right w:val="none" w:sz="0" w:space="0" w:color="auto"/>
          </w:divBdr>
        </w:div>
        <w:div w:id="1191411496">
          <w:marLeft w:val="0"/>
          <w:marRight w:val="0"/>
          <w:marTop w:val="0"/>
          <w:marBottom w:val="225"/>
          <w:divBdr>
            <w:top w:val="none" w:sz="0" w:space="0" w:color="auto"/>
            <w:left w:val="none" w:sz="0" w:space="0" w:color="auto"/>
            <w:bottom w:val="none" w:sz="0" w:space="0" w:color="auto"/>
            <w:right w:val="none" w:sz="0" w:space="0" w:color="auto"/>
          </w:divBdr>
        </w:div>
        <w:div w:id="1123765414">
          <w:marLeft w:val="0"/>
          <w:marRight w:val="0"/>
          <w:marTop w:val="0"/>
          <w:marBottom w:val="225"/>
          <w:divBdr>
            <w:top w:val="none" w:sz="0" w:space="0" w:color="auto"/>
            <w:left w:val="none" w:sz="0" w:space="0" w:color="auto"/>
            <w:bottom w:val="none" w:sz="0" w:space="0" w:color="auto"/>
            <w:right w:val="none" w:sz="0" w:space="0" w:color="auto"/>
          </w:divBdr>
        </w:div>
        <w:div w:id="146749712">
          <w:marLeft w:val="0"/>
          <w:marRight w:val="0"/>
          <w:marTop w:val="0"/>
          <w:marBottom w:val="225"/>
          <w:divBdr>
            <w:top w:val="none" w:sz="0" w:space="0" w:color="auto"/>
            <w:left w:val="none" w:sz="0" w:space="0" w:color="auto"/>
            <w:bottom w:val="none" w:sz="0" w:space="0" w:color="auto"/>
            <w:right w:val="none" w:sz="0" w:space="0" w:color="auto"/>
          </w:divBdr>
        </w:div>
        <w:div w:id="866602747">
          <w:marLeft w:val="0"/>
          <w:marRight w:val="0"/>
          <w:marTop w:val="0"/>
          <w:marBottom w:val="225"/>
          <w:divBdr>
            <w:top w:val="none" w:sz="0" w:space="0" w:color="auto"/>
            <w:left w:val="none" w:sz="0" w:space="0" w:color="auto"/>
            <w:bottom w:val="none" w:sz="0" w:space="0" w:color="auto"/>
            <w:right w:val="none" w:sz="0" w:space="0" w:color="auto"/>
          </w:divBdr>
        </w:div>
        <w:div w:id="32770631">
          <w:marLeft w:val="0"/>
          <w:marRight w:val="0"/>
          <w:marTop w:val="0"/>
          <w:marBottom w:val="225"/>
          <w:divBdr>
            <w:top w:val="none" w:sz="0" w:space="0" w:color="auto"/>
            <w:left w:val="none" w:sz="0" w:space="0" w:color="auto"/>
            <w:bottom w:val="none" w:sz="0" w:space="0" w:color="auto"/>
            <w:right w:val="none" w:sz="0" w:space="0" w:color="auto"/>
          </w:divBdr>
        </w:div>
        <w:div w:id="1428963207">
          <w:marLeft w:val="0"/>
          <w:marRight w:val="0"/>
          <w:marTop w:val="0"/>
          <w:marBottom w:val="225"/>
          <w:divBdr>
            <w:top w:val="none" w:sz="0" w:space="0" w:color="auto"/>
            <w:left w:val="none" w:sz="0" w:space="0" w:color="auto"/>
            <w:bottom w:val="none" w:sz="0" w:space="0" w:color="auto"/>
            <w:right w:val="none" w:sz="0" w:space="0" w:color="auto"/>
          </w:divBdr>
        </w:div>
        <w:div w:id="1211965289">
          <w:marLeft w:val="0"/>
          <w:marRight w:val="0"/>
          <w:marTop w:val="0"/>
          <w:marBottom w:val="225"/>
          <w:divBdr>
            <w:top w:val="none" w:sz="0" w:space="0" w:color="auto"/>
            <w:left w:val="none" w:sz="0" w:space="0" w:color="auto"/>
            <w:bottom w:val="none" w:sz="0" w:space="0" w:color="auto"/>
            <w:right w:val="none" w:sz="0" w:space="0" w:color="auto"/>
          </w:divBdr>
        </w:div>
        <w:div w:id="536356894">
          <w:marLeft w:val="0"/>
          <w:marRight w:val="0"/>
          <w:marTop w:val="0"/>
          <w:marBottom w:val="225"/>
          <w:divBdr>
            <w:top w:val="none" w:sz="0" w:space="0" w:color="auto"/>
            <w:left w:val="none" w:sz="0" w:space="0" w:color="auto"/>
            <w:bottom w:val="none" w:sz="0" w:space="0" w:color="auto"/>
            <w:right w:val="none" w:sz="0" w:space="0" w:color="auto"/>
          </w:divBdr>
        </w:div>
        <w:div w:id="346449969">
          <w:marLeft w:val="0"/>
          <w:marRight w:val="0"/>
          <w:marTop w:val="0"/>
          <w:marBottom w:val="225"/>
          <w:divBdr>
            <w:top w:val="none" w:sz="0" w:space="0" w:color="auto"/>
            <w:left w:val="none" w:sz="0" w:space="0" w:color="auto"/>
            <w:bottom w:val="none" w:sz="0" w:space="0" w:color="auto"/>
            <w:right w:val="none" w:sz="0" w:space="0" w:color="auto"/>
          </w:divBdr>
        </w:div>
        <w:div w:id="1012876473">
          <w:marLeft w:val="0"/>
          <w:marRight w:val="0"/>
          <w:marTop w:val="0"/>
          <w:marBottom w:val="225"/>
          <w:divBdr>
            <w:top w:val="none" w:sz="0" w:space="0" w:color="auto"/>
            <w:left w:val="none" w:sz="0" w:space="0" w:color="auto"/>
            <w:bottom w:val="none" w:sz="0" w:space="0" w:color="auto"/>
            <w:right w:val="none" w:sz="0" w:space="0" w:color="auto"/>
          </w:divBdr>
        </w:div>
        <w:div w:id="2098556271">
          <w:marLeft w:val="0"/>
          <w:marRight w:val="0"/>
          <w:marTop w:val="0"/>
          <w:marBottom w:val="225"/>
          <w:divBdr>
            <w:top w:val="none" w:sz="0" w:space="0" w:color="auto"/>
            <w:left w:val="none" w:sz="0" w:space="0" w:color="auto"/>
            <w:bottom w:val="none" w:sz="0" w:space="0" w:color="auto"/>
            <w:right w:val="none" w:sz="0" w:space="0" w:color="auto"/>
          </w:divBdr>
        </w:div>
        <w:div w:id="1698265721">
          <w:marLeft w:val="0"/>
          <w:marRight w:val="0"/>
          <w:marTop w:val="0"/>
          <w:marBottom w:val="225"/>
          <w:divBdr>
            <w:top w:val="none" w:sz="0" w:space="0" w:color="auto"/>
            <w:left w:val="none" w:sz="0" w:space="0" w:color="auto"/>
            <w:bottom w:val="none" w:sz="0" w:space="0" w:color="auto"/>
            <w:right w:val="none" w:sz="0" w:space="0" w:color="auto"/>
          </w:divBdr>
        </w:div>
        <w:div w:id="250552867">
          <w:marLeft w:val="0"/>
          <w:marRight w:val="0"/>
          <w:marTop w:val="0"/>
          <w:marBottom w:val="225"/>
          <w:divBdr>
            <w:top w:val="none" w:sz="0" w:space="0" w:color="auto"/>
            <w:left w:val="none" w:sz="0" w:space="0" w:color="auto"/>
            <w:bottom w:val="none" w:sz="0" w:space="0" w:color="auto"/>
            <w:right w:val="none" w:sz="0" w:space="0" w:color="auto"/>
          </w:divBdr>
        </w:div>
        <w:div w:id="598757950">
          <w:marLeft w:val="0"/>
          <w:marRight w:val="0"/>
          <w:marTop w:val="0"/>
          <w:marBottom w:val="225"/>
          <w:divBdr>
            <w:top w:val="none" w:sz="0" w:space="0" w:color="auto"/>
            <w:left w:val="none" w:sz="0" w:space="0" w:color="auto"/>
            <w:bottom w:val="none" w:sz="0" w:space="0" w:color="auto"/>
            <w:right w:val="none" w:sz="0" w:space="0" w:color="auto"/>
          </w:divBdr>
        </w:div>
        <w:div w:id="1109206673">
          <w:marLeft w:val="0"/>
          <w:marRight w:val="0"/>
          <w:marTop w:val="0"/>
          <w:marBottom w:val="225"/>
          <w:divBdr>
            <w:top w:val="none" w:sz="0" w:space="0" w:color="auto"/>
            <w:left w:val="none" w:sz="0" w:space="0" w:color="auto"/>
            <w:bottom w:val="none" w:sz="0" w:space="0" w:color="auto"/>
            <w:right w:val="none" w:sz="0" w:space="0" w:color="auto"/>
          </w:divBdr>
        </w:div>
        <w:div w:id="181403947">
          <w:marLeft w:val="0"/>
          <w:marRight w:val="0"/>
          <w:marTop w:val="0"/>
          <w:marBottom w:val="225"/>
          <w:divBdr>
            <w:top w:val="none" w:sz="0" w:space="0" w:color="auto"/>
            <w:left w:val="none" w:sz="0" w:space="0" w:color="auto"/>
            <w:bottom w:val="none" w:sz="0" w:space="0" w:color="auto"/>
            <w:right w:val="none" w:sz="0" w:space="0" w:color="auto"/>
          </w:divBdr>
        </w:div>
        <w:div w:id="1471173129">
          <w:marLeft w:val="0"/>
          <w:marRight w:val="0"/>
          <w:marTop w:val="0"/>
          <w:marBottom w:val="225"/>
          <w:divBdr>
            <w:top w:val="none" w:sz="0" w:space="0" w:color="auto"/>
            <w:left w:val="none" w:sz="0" w:space="0" w:color="auto"/>
            <w:bottom w:val="none" w:sz="0" w:space="0" w:color="auto"/>
            <w:right w:val="none" w:sz="0" w:space="0" w:color="auto"/>
          </w:divBdr>
        </w:div>
        <w:div w:id="896740656">
          <w:marLeft w:val="0"/>
          <w:marRight w:val="0"/>
          <w:marTop w:val="0"/>
          <w:marBottom w:val="225"/>
          <w:divBdr>
            <w:top w:val="none" w:sz="0" w:space="0" w:color="auto"/>
            <w:left w:val="none" w:sz="0" w:space="0" w:color="auto"/>
            <w:bottom w:val="none" w:sz="0" w:space="0" w:color="auto"/>
            <w:right w:val="none" w:sz="0" w:space="0" w:color="auto"/>
          </w:divBdr>
        </w:div>
        <w:div w:id="234630351">
          <w:marLeft w:val="0"/>
          <w:marRight w:val="0"/>
          <w:marTop w:val="0"/>
          <w:marBottom w:val="225"/>
          <w:divBdr>
            <w:top w:val="none" w:sz="0" w:space="0" w:color="auto"/>
            <w:left w:val="none" w:sz="0" w:space="0" w:color="auto"/>
            <w:bottom w:val="none" w:sz="0" w:space="0" w:color="auto"/>
            <w:right w:val="none" w:sz="0" w:space="0" w:color="auto"/>
          </w:divBdr>
        </w:div>
        <w:div w:id="295331834">
          <w:marLeft w:val="0"/>
          <w:marRight w:val="0"/>
          <w:marTop w:val="0"/>
          <w:marBottom w:val="225"/>
          <w:divBdr>
            <w:top w:val="none" w:sz="0" w:space="0" w:color="auto"/>
            <w:left w:val="none" w:sz="0" w:space="0" w:color="auto"/>
            <w:bottom w:val="none" w:sz="0" w:space="0" w:color="auto"/>
            <w:right w:val="none" w:sz="0" w:space="0" w:color="auto"/>
          </w:divBdr>
        </w:div>
        <w:div w:id="357438250">
          <w:marLeft w:val="0"/>
          <w:marRight w:val="0"/>
          <w:marTop w:val="0"/>
          <w:marBottom w:val="225"/>
          <w:divBdr>
            <w:top w:val="none" w:sz="0" w:space="0" w:color="auto"/>
            <w:left w:val="none" w:sz="0" w:space="0" w:color="auto"/>
            <w:bottom w:val="none" w:sz="0" w:space="0" w:color="auto"/>
            <w:right w:val="none" w:sz="0" w:space="0" w:color="auto"/>
          </w:divBdr>
        </w:div>
        <w:div w:id="1308247167">
          <w:marLeft w:val="0"/>
          <w:marRight w:val="0"/>
          <w:marTop w:val="0"/>
          <w:marBottom w:val="225"/>
          <w:divBdr>
            <w:top w:val="none" w:sz="0" w:space="0" w:color="auto"/>
            <w:left w:val="none" w:sz="0" w:space="0" w:color="auto"/>
            <w:bottom w:val="none" w:sz="0" w:space="0" w:color="auto"/>
            <w:right w:val="none" w:sz="0" w:space="0" w:color="auto"/>
          </w:divBdr>
        </w:div>
        <w:div w:id="1382292897">
          <w:marLeft w:val="0"/>
          <w:marRight w:val="0"/>
          <w:marTop w:val="0"/>
          <w:marBottom w:val="225"/>
          <w:divBdr>
            <w:top w:val="none" w:sz="0" w:space="0" w:color="auto"/>
            <w:left w:val="none" w:sz="0" w:space="0" w:color="auto"/>
            <w:bottom w:val="none" w:sz="0" w:space="0" w:color="auto"/>
            <w:right w:val="none" w:sz="0" w:space="0" w:color="auto"/>
          </w:divBdr>
        </w:div>
        <w:div w:id="1262104319">
          <w:marLeft w:val="0"/>
          <w:marRight w:val="0"/>
          <w:marTop w:val="0"/>
          <w:marBottom w:val="225"/>
          <w:divBdr>
            <w:top w:val="none" w:sz="0" w:space="0" w:color="auto"/>
            <w:left w:val="none" w:sz="0" w:space="0" w:color="auto"/>
            <w:bottom w:val="none" w:sz="0" w:space="0" w:color="auto"/>
            <w:right w:val="none" w:sz="0" w:space="0" w:color="auto"/>
          </w:divBdr>
        </w:div>
        <w:div w:id="2015650014">
          <w:marLeft w:val="0"/>
          <w:marRight w:val="0"/>
          <w:marTop w:val="0"/>
          <w:marBottom w:val="225"/>
          <w:divBdr>
            <w:top w:val="none" w:sz="0" w:space="0" w:color="auto"/>
            <w:left w:val="none" w:sz="0" w:space="0" w:color="auto"/>
            <w:bottom w:val="none" w:sz="0" w:space="0" w:color="auto"/>
            <w:right w:val="none" w:sz="0" w:space="0" w:color="auto"/>
          </w:divBdr>
        </w:div>
        <w:div w:id="1101947855">
          <w:marLeft w:val="0"/>
          <w:marRight w:val="0"/>
          <w:marTop w:val="0"/>
          <w:marBottom w:val="225"/>
          <w:divBdr>
            <w:top w:val="none" w:sz="0" w:space="0" w:color="auto"/>
            <w:left w:val="none" w:sz="0" w:space="0" w:color="auto"/>
            <w:bottom w:val="none" w:sz="0" w:space="0" w:color="auto"/>
            <w:right w:val="none" w:sz="0" w:space="0" w:color="auto"/>
          </w:divBdr>
        </w:div>
        <w:div w:id="666052159">
          <w:marLeft w:val="0"/>
          <w:marRight w:val="0"/>
          <w:marTop w:val="0"/>
          <w:marBottom w:val="225"/>
          <w:divBdr>
            <w:top w:val="none" w:sz="0" w:space="0" w:color="auto"/>
            <w:left w:val="none" w:sz="0" w:space="0" w:color="auto"/>
            <w:bottom w:val="none" w:sz="0" w:space="0" w:color="auto"/>
            <w:right w:val="none" w:sz="0" w:space="0" w:color="auto"/>
          </w:divBdr>
        </w:div>
        <w:div w:id="1254127164">
          <w:marLeft w:val="0"/>
          <w:marRight w:val="0"/>
          <w:marTop w:val="0"/>
          <w:marBottom w:val="225"/>
          <w:divBdr>
            <w:top w:val="none" w:sz="0" w:space="0" w:color="auto"/>
            <w:left w:val="none" w:sz="0" w:space="0" w:color="auto"/>
            <w:bottom w:val="none" w:sz="0" w:space="0" w:color="auto"/>
            <w:right w:val="none" w:sz="0" w:space="0" w:color="auto"/>
          </w:divBdr>
        </w:div>
        <w:div w:id="147986450">
          <w:marLeft w:val="0"/>
          <w:marRight w:val="0"/>
          <w:marTop w:val="0"/>
          <w:marBottom w:val="225"/>
          <w:divBdr>
            <w:top w:val="none" w:sz="0" w:space="0" w:color="auto"/>
            <w:left w:val="none" w:sz="0" w:space="0" w:color="auto"/>
            <w:bottom w:val="none" w:sz="0" w:space="0" w:color="auto"/>
            <w:right w:val="none" w:sz="0" w:space="0" w:color="auto"/>
          </w:divBdr>
        </w:div>
        <w:div w:id="1768959120">
          <w:marLeft w:val="0"/>
          <w:marRight w:val="0"/>
          <w:marTop w:val="0"/>
          <w:marBottom w:val="225"/>
          <w:divBdr>
            <w:top w:val="none" w:sz="0" w:space="0" w:color="auto"/>
            <w:left w:val="none" w:sz="0" w:space="0" w:color="auto"/>
            <w:bottom w:val="none" w:sz="0" w:space="0" w:color="auto"/>
            <w:right w:val="none" w:sz="0" w:space="0" w:color="auto"/>
          </w:divBdr>
        </w:div>
        <w:div w:id="4857817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940</Words>
  <Characters>5360</Characters>
  <Application>Microsoft Office Word</Application>
  <DocSecurity>0</DocSecurity>
  <Lines>44</Lines>
  <Paragraphs>12</Paragraphs>
  <ScaleCrop>false</ScaleCrop>
  <Company>china</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慈常领</cp:lastModifiedBy>
  <cp:revision>4</cp:revision>
  <dcterms:created xsi:type="dcterms:W3CDTF">2018-06-01T09:14:00Z</dcterms:created>
  <dcterms:modified xsi:type="dcterms:W3CDTF">2018-06-01T09:39:00Z</dcterms:modified>
</cp:coreProperties>
</file>