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61" w:firstLineChars="100"/>
        <w:rPr>
          <w:rFonts w:hint="eastAsia" w:ascii="楷体" w:hAnsi="楷体" w:eastAsia="楷体" w:cs="楷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  <w:t>第一部分、201</w:t>
      </w: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  <w:t>年度部门</w:t>
      </w: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  <w:t>决算</w:t>
      </w: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eastAsia="zh-CN"/>
        </w:rPr>
        <w:t>分析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部门（单位）情况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基本情况</w:t>
      </w:r>
    </w:p>
    <w:p>
      <w:pPr>
        <w:numPr>
          <w:ilvl w:val="0"/>
          <w:numId w:val="3"/>
        </w:numPr>
        <w:ind w:left="735" w:leftChars="0" w:firstLine="0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主要职能</w:t>
      </w:r>
    </w:p>
    <w:p>
      <w:pPr>
        <w:numPr>
          <w:ilvl w:val="0"/>
          <w:numId w:val="3"/>
        </w:numPr>
        <w:ind w:left="735" w:leftChars="0" w:firstLine="0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机构情况</w:t>
      </w:r>
    </w:p>
    <w:p>
      <w:pPr>
        <w:numPr>
          <w:ilvl w:val="0"/>
          <w:numId w:val="3"/>
        </w:numPr>
        <w:ind w:left="735" w:leftChars="0" w:firstLine="0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人员情况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当年取得的主要事业成效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收入支出预算执行情况分析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收入支出预算安排情况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基本支出主要列支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项目支出主要列支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收入支出预算执行情况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收入支出与预算对比分析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收入支出结构分析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支出按经济分类科目分析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财政拨款收入、支出分析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年末结转和结余情况</w:t>
      </w:r>
    </w:p>
    <w:p>
      <w:pPr>
        <w:numPr>
          <w:ilvl w:val="0"/>
          <w:numId w:val="4"/>
        </w:numPr>
        <w:ind w:left="0" w:leftChars="0" w:firstLine="420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当年预算执行中存在问题、原因及改进措施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资产负债情况分析</w:t>
      </w:r>
    </w:p>
    <w:p>
      <w:pPr>
        <w:numPr>
          <w:ilvl w:val="0"/>
          <w:numId w:val="7"/>
        </w:numPr>
        <w:ind w:left="0" w:leftChars="0" w:firstLine="420" w:firstLineChars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资产负债结构情况</w:t>
      </w:r>
    </w:p>
    <w:p>
      <w:pPr>
        <w:numPr>
          <w:ilvl w:val="0"/>
          <w:numId w:val="7"/>
        </w:numPr>
        <w:ind w:left="0" w:leftChars="0" w:firstLine="420" w:firstLineChars="0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资产负债对比分析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本年度部门决算等财务工作开展情况</w:t>
      </w:r>
    </w:p>
    <w:p>
      <w:pPr>
        <w:numPr>
          <w:numId w:val="0"/>
        </w:numP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  <w:t>第</w:t>
      </w: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  <w:t>部分、201</w:t>
      </w: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  <w:t>年度部门</w:t>
      </w:r>
      <w:r>
        <w:rPr>
          <w:rFonts w:hint="eastAsia" w:ascii="楷体" w:hAnsi="楷体" w:eastAsia="楷体" w:cs="楷体"/>
          <w:b/>
          <w:bCs/>
          <w:color w:val="000000"/>
          <w:sz w:val="36"/>
          <w:szCs w:val="36"/>
          <w:lang w:val="en-US" w:eastAsia="zh-CN"/>
        </w:rPr>
        <w:t>决算报表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收入支出决算总表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收入支出决算表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收入决算表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支出决算表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财政拨款收入支出决算表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一般公共财政拨款收入支出决算表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一般公共预算财政拨款支出决算明细表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一般公共预算财政拨款基本支出明细表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一般公共预算财政拨款项目支出决算表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政府性基金预算财政拨款收入支出决算表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三公经费财政拨款支出决算表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政府采购情况表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政府采购情况明细表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政府购买服务情况表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部门决算三公经费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国有资本经营预算拨款收支表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名词解释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全年区财政支出绩效跟踪报告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预算绩效工作开展情况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2017年部门决算填报说明</w:t>
      </w:r>
    </w:p>
    <w:p>
      <w:pPr>
        <w:numPr>
          <w:ilvl w:val="0"/>
          <w:numId w:val="8"/>
        </w:numPr>
        <w:ind w:left="420" w:left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国有资产占用情况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054389"/>
    <w:multiLevelType w:val="singleLevel"/>
    <w:tmpl w:val="B105438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2BEA5F3"/>
    <w:multiLevelType w:val="singleLevel"/>
    <w:tmpl w:val="C2BEA5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5B2F2BE"/>
    <w:multiLevelType w:val="singleLevel"/>
    <w:tmpl w:val="E5B2F2B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E2637C3"/>
    <w:multiLevelType w:val="singleLevel"/>
    <w:tmpl w:val="0E2637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69C1BF3"/>
    <w:multiLevelType w:val="singleLevel"/>
    <w:tmpl w:val="169C1BF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15B3351"/>
    <w:multiLevelType w:val="singleLevel"/>
    <w:tmpl w:val="215B33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C381B26"/>
    <w:multiLevelType w:val="singleLevel"/>
    <w:tmpl w:val="2C381B2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3260F21E"/>
    <w:multiLevelType w:val="singleLevel"/>
    <w:tmpl w:val="3260F21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35" w:leftChars="0" w:firstLine="0" w:firstLineChars="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80DCB"/>
    <w:rsid w:val="5E58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2019-01-31T06:32:00Z</dcterms:created>
  <dc:creator>殷晓晖</dc:creator>
  <cp:lastModifiedBy>殷晓晖</cp:lastModifiedBy>
  <dcterms:modified xsi:type="dcterms:W3CDTF">2019-01-31T06:59:38Z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