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17" w:rsidRPr="00922C1E" w:rsidRDefault="00AA708D" w:rsidP="00670017">
      <w:pPr>
        <w:spacing w:line="560" w:lineRule="exact"/>
        <w:ind w:firstLineChars="100" w:firstLine="440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 xml:space="preserve">  </w:t>
      </w:r>
      <w:r w:rsidR="00670017">
        <w:rPr>
          <w:rFonts w:ascii="宋体" w:hAnsi="宋体" w:hint="eastAsia"/>
          <w:color w:val="000000"/>
          <w:sz w:val="44"/>
          <w:szCs w:val="44"/>
        </w:rPr>
        <w:t xml:space="preserve"> </w:t>
      </w:r>
      <w:r w:rsidR="00670017" w:rsidRPr="00922C1E">
        <w:rPr>
          <w:rFonts w:ascii="宋体" w:hAnsi="宋体" w:hint="eastAsia"/>
          <w:b/>
          <w:color w:val="000000"/>
          <w:sz w:val="44"/>
          <w:szCs w:val="44"/>
        </w:rPr>
        <w:t>西城区园林绿化局2019年</w:t>
      </w:r>
      <w:r w:rsidR="00670017" w:rsidRPr="00922C1E">
        <w:rPr>
          <w:rFonts w:ascii="宋体" w:hAnsi="宋体"/>
          <w:b/>
          <w:color w:val="000000"/>
          <w:sz w:val="44"/>
          <w:szCs w:val="44"/>
        </w:rPr>
        <w:t>部门预算</w:t>
      </w:r>
    </w:p>
    <w:p w:rsidR="00670017" w:rsidRDefault="00670017" w:rsidP="00670017">
      <w:pPr>
        <w:jc w:val="center"/>
        <w:rPr>
          <w:rFonts w:ascii="宋体" w:hAnsi="宋体"/>
          <w:b/>
          <w:sz w:val="44"/>
          <w:szCs w:val="44"/>
        </w:rPr>
      </w:pPr>
    </w:p>
    <w:p w:rsidR="00670017" w:rsidRPr="00E36434" w:rsidRDefault="00670017" w:rsidP="00670017">
      <w:pPr>
        <w:jc w:val="center"/>
        <w:rPr>
          <w:rFonts w:ascii="宋体" w:hAnsi="宋体"/>
          <w:b/>
          <w:sz w:val="44"/>
          <w:szCs w:val="44"/>
        </w:rPr>
      </w:pPr>
      <w:r w:rsidRPr="00E36434">
        <w:rPr>
          <w:rFonts w:ascii="宋体" w:hAnsi="宋体" w:hint="eastAsia"/>
          <w:b/>
          <w:sz w:val="44"/>
          <w:szCs w:val="44"/>
        </w:rPr>
        <w:t>公开目录</w:t>
      </w: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Pr="0085531C" w:rsidRDefault="00670017" w:rsidP="00670017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第一部分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2019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部门预算情况说明</w:t>
      </w:r>
    </w:p>
    <w:p w:rsidR="00670017" w:rsidRPr="0085531C" w:rsidRDefault="00670017" w:rsidP="00670017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部门主要职责及机构设置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情况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670017" w:rsidRPr="0085531C" w:rsidRDefault="00670017" w:rsidP="00670017">
      <w:pPr>
        <w:spacing w:line="560" w:lineRule="exact"/>
        <w:ind w:firstLineChars="250" w:firstLine="800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2019年部门预算收支及增减变化情况说明</w:t>
      </w:r>
    </w:p>
    <w:p w:rsidR="00670017" w:rsidRDefault="00670017" w:rsidP="0067001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670017" w:rsidRDefault="00670017" w:rsidP="00670017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670017" w:rsidRPr="0085531C" w:rsidRDefault="00670017" w:rsidP="00670017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三、主要支出情况</w:t>
      </w:r>
    </w:p>
    <w:p w:rsidR="00670017" w:rsidRPr="0085531C" w:rsidRDefault="00670017" w:rsidP="00670017">
      <w:pPr>
        <w:spacing w:line="560" w:lineRule="exact"/>
        <w:ind w:firstLineChars="250" w:firstLine="800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部门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“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”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670017" w:rsidRPr="0085531C" w:rsidRDefault="00670017" w:rsidP="00670017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670017" w:rsidRDefault="00670017" w:rsidP="00670017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（四）绩效目标情况及绩效评价结果说明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670017" w:rsidRPr="0085531C" w:rsidRDefault="00670017" w:rsidP="00670017">
      <w:pPr>
        <w:spacing w:line="560" w:lineRule="exact"/>
        <w:ind w:firstLineChars="300" w:firstLine="960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、名称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解释</w:t>
      </w:r>
    </w:p>
    <w:p w:rsidR="00670017" w:rsidRDefault="00670017" w:rsidP="006700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670017" w:rsidRPr="0085531C" w:rsidRDefault="00670017" w:rsidP="006700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lastRenderedPageBreak/>
        <w:t>第二部分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2019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预</w:t>
      </w:r>
      <w:r w:rsidRPr="0085531C">
        <w:rPr>
          <w:rFonts w:ascii="黑体" w:eastAsia="黑体" w:hAnsi="黑体"/>
          <w:color w:val="000000"/>
          <w:sz w:val="32"/>
          <w:szCs w:val="32"/>
        </w:rPr>
        <w:t>算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表一、部门收支总体情况表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表二、部门收入总体情况表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表三、部门支出总体情况表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表四、财政拨款收支总体情况表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表五、一般公共预算支出情况表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表六、一般公共预算基本支出情况表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表七、一般公共预算“三公”经费支出情况表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表八、政府性基金预算支出情况表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表九、部门预算明细表</w:t>
      </w:r>
    </w:p>
    <w:p w:rsidR="00670017" w:rsidRPr="00A81E3E" w:rsidRDefault="00670017" w:rsidP="0067001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表十、专项转移支付预算表</w:t>
      </w:r>
    </w:p>
    <w:p w:rsidR="00670017" w:rsidRPr="00A81E3E" w:rsidRDefault="00670017" w:rsidP="00670017">
      <w:pPr>
        <w:ind w:firstLine="66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表十一、部门整体支出绩效目标申报表</w:t>
      </w:r>
    </w:p>
    <w:p w:rsidR="00670017" w:rsidRPr="00A81E3E" w:rsidRDefault="00670017" w:rsidP="00670017">
      <w:pPr>
        <w:ind w:firstLine="660"/>
        <w:rPr>
          <w:rFonts w:ascii="仿宋_GB2312" w:eastAsia="仿宋_GB2312" w:hAnsi="楷体"/>
          <w:sz w:val="32"/>
          <w:szCs w:val="32"/>
        </w:rPr>
      </w:pPr>
      <w:r w:rsidRPr="00A81E3E">
        <w:rPr>
          <w:rFonts w:ascii="仿宋_GB2312" w:eastAsia="仿宋_GB2312" w:hAnsi="楷体" w:hint="eastAsia"/>
          <w:sz w:val="32"/>
          <w:szCs w:val="32"/>
        </w:rPr>
        <w:t>表十二、项目支出绩效目标申报表</w:t>
      </w:r>
    </w:p>
    <w:p w:rsidR="00670017" w:rsidRPr="00922C1E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Pr="00922C1E" w:rsidRDefault="00670017" w:rsidP="00670017">
      <w:pPr>
        <w:spacing w:line="560" w:lineRule="exact"/>
        <w:ind w:firstLineChars="100" w:firstLine="320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       </w:t>
      </w:r>
      <w:r w:rsidRPr="00922C1E">
        <w:rPr>
          <w:rFonts w:ascii="楷体" w:eastAsia="楷体" w:hAnsi="楷体" w:hint="eastAsia"/>
          <w:b/>
          <w:color w:val="000000"/>
          <w:sz w:val="36"/>
          <w:szCs w:val="36"/>
        </w:rPr>
        <w:t>第一部分</w:t>
      </w:r>
      <w:r w:rsidRPr="00922C1E">
        <w:rPr>
          <w:rFonts w:ascii="楷体" w:eastAsia="楷体" w:hAnsi="楷体"/>
          <w:b/>
          <w:color w:val="000000"/>
          <w:sz w:val="36"/>
          <w:szCs w:val="36"/>
        </w:rPr>
        <w:t>、</w:t>
      </w:r>
      <w:r w:rsidRPr="00922C1E">
        <w:rPr>
          <w:rFonts w:ascii="楷体" w:eastAsia="楷体" w:hAnsi="楷体" w:hint="eastAsia"/>
          <w:b/>
          <w:color w:val="000000"/>
          <w:sz w:val="36"/>
          <w:szCs w:val="36"/>
        </w:rPr>
        <w:t>2019年</w:t>
      </w:r>
      <w:r w:rsidRPr="00922C1E">
        <w:rPr>
          <w:rFonts w:ascii="楷体" w:eastAsia="楷体" w:hAnsi="楷体"/>
          <w:b/>
          <w:color w:val="000000"/>
          <w:sz w:val="36"/>
          <w:szCs w:val="36"/>
        </w:rPr>
        <w:t>部门预算情况说明</w:t>
      </w:r>
    </w:p>
    <w:p w:rsidR="00670017" w:rsidRDefault="00670017" w:rsidP="0067001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670017" w:rsidRPr="000D3794" w:rsidRDefault="00670017" w:rsidP="00670017">
      <w:pPr>
        <w:spacing w:line="360" w:lineRule="auto"/>
        <w:ind w:firstLineChars="223" w:firstLine="714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区园林绿化局（区绿化办）是负责本区园林绿化工作的区政府工作部门，内设</w:t>
      </w:r>
      <w:r w:rsidRPr="000D3794">
        <w:rPr>
          <w:rFonts w:ascii="楷体" w:eastAsia="仿宋" w:hAnsi="楷体" w:hint="eastAsia"/>
          <w:sz w:val="32"/>
          <w:szCs w:val="32"/>
        </w:rPr>
        <w:t>6</w:t>
      </w:r>
      <w:r w:rsidRPr="000D3794">
        <w:rPr>
          <w:rFonts w:ascii="楷体" w:eastAsia="仿宋" w:hAnsi="楷体" w:hint="eastAsia"/>
          <w:sz w:val="32"/>
          <w:szCs w:val="32"/>
        </w:rPr>
        <w:t>个科室。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主要职责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 w:rsidRPr="000D3794">
        <w:rPr>
          <w:rFonts w:ascii="楷体" w:eastAsia="仿宋" w:hAnsi="楷体" w:hint="eastAsia"/>
          <w:color w:val="000000"/>
          <w:sz w:val="32"/>
          <w:szCs w:val="32"/>
        </w:rPr>
        <w:t>会同有关部门编制城市园林专业规划和绿地系统详细规划，并组织实施。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（三）承担管理和保护本区绿地和林木资源的责任；负责林木资源的调查评估、动态监测、统计分析等工作。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（四）组织落实园林绿化的地方标准和规范</w:t>
      </w:r>
      <w:r w:rsidRPr="000D3794">
        <w:rPr>
          <w:rFonts w:ascii="楷体" w:eastAsia="仿宋" w:hAnsi="楷体" w:hint="eastAsia"/>
          <w:sz w:val="32"/>
          <w:szCs w:val="32"/>
        </w:rPr>
        <w:t>；负责本区园林绿化建设项目的立项和专项资金使用的</w:t>
      </w:r>
      <w:r w:rsidRPr="000D3794">
        <w:rPr>
          <w:rFonts w:ascii="楷体" w:eastAsia="仿宋" w:hAnsi="楷体" w:hint="eastAsia"/>
          <w:color w:val="000000"/>
          <w:sz w:val="32"/>
          <w:szCs w:val="32"/>
        </w:rPr>
        <w:t>监督工作；组织、指导园林绿化的节能减排工作。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（六）负责本区公园、风景名胜区的行业管理；组织编制本区</w:t>
      </w:r>
      <w:r w:rsidRPr="000D3794">
        <w:rPr>
          <w:rFonts w:ascii="楷体" w:eastAsia="仿宋" w:hAnsi="楷体" w:hint="eastAsia"/>
          <w:color w:val="000000"/>
          <w:sz w:val="32"/>
          <w:szCs w:val="32"/>
        </w:rPr>
        <w:lastRenderedPageBreak/>
        <w:t>公园、风景名胜区发展规划，监督、指导公园、风景名胜区的建设和管理；负责公园、风景名胜区资源调查和评估工作。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（八）负责本区园林绿化的普法教育、宣传工作及绿线管理和行政执法工作。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（九）承担本区绿化委员会的具体工作；负责本区全民义务植树活动的宣传发动、组织协调、监督检查和组织评定工作。</w:t>
      </w:r>
    </w:p>
    <w:p w:rsidR="00670017" w:rsidRPr="000D3794" w:rsidRDefault="00670017" w:rsidP="00670017">
      <w:pPr>
        <w:spacing w:line="360" w:lineRule="auto"/>
        <w:ind w:firstLineChars="200" w:firstLine="640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（十）组织、协调园林应急情况的抢险、救灾和防汛险情处置工作。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 w:rsidRPr="000D3794">
        <w:rPr>
          <w:rFonts w:ascii="楷体" w:eastAsia="仿宋" w:hAnsi="楷体" w:hint="eastAsia"/>
          <w:color w:val="000000"/>
          <w:sz w:val="32"/>
          <w:szCs w:val="32"/>
        </w:rPr>
        <w:t>（十一）承办区政府和上级业务指导部门交办的其他事项。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安全监管职责</w:t>
      </w:r>
    </w:p>
    <w:p w:rsidR="00670017" w:rsidRPr="000D3794" w:rsidRDefault="00670017" w:rsidP="00670017"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（一）负责区域内园林绿化安全生产工作的行业监督管理，指导区</w:t>
      </w:r>
      <w:r w:rsidRPr="000D3794">
        <w:rPr>
          <w:rFonts w:ascii="楷体" w:eastAsia="仿宋" w:hAnsi="楷体" w:hint="eastAsia"/>
          <w:color w:val="000000"/>
          <w:sz w:val="32"/>
          <w:szCs w:val="32"/>
        </w:rPr>
        <w:t>相关部门</w:t>
      </w:r>
      <w:r w:rsidRPr="000D3794">
        <w:rPr>
          <w:rFonts w:ascii="楷体" w:eastAsia="仿宋" w:hAnsi="楷体" w:hint="eastAsia"/>
          <w:sz w:val="32"/>
          <w:szCs w:val="32"/>
        </w:rPr>
        <w:t>开展园林绿化养护及施工，以及区属公园、景区的安全生产工作。</w:t>
      </w:r>
    </w:p>
    <w:p w:rsidR="00670017" w:rsidRPr="00A9671E" w:rsidRDefault="00670017" w:rsidP="00670017">
      <w:pPr>
        <w:spacing w:line="360" w:lineRule="auto"/>
        <w:ind w:firstLineChars="200" w:firstLine="640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（二）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670017" w:rsidRPr="00A9671E" w:rsidRDefault="00670017" w:rsidP="00670017">
      <w:pPr>
        <w:spacing w:line="360" w:lineRule="auto"/>
        <w:ind w:firstLine="556"/>
        <w:rPr>
          <w:rFonts w:ascii="楷体" w:eastAsia="仿宋" w:hAnsi="楷体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>西城区园林绿化局实有行政人员</w:t>
      </w:r>
      <w:r w:rsidRPr="000D3794">
        <w:rPr>
          <w:rFonts w:ascii="楷体" w:eastAsia="仿宋" w:hAnsi="楷体" w:hint="eastAsia"/>
          <w:sz w:val="32"/>
          <w:szCs w:val="32"/>
        </w:rPr>
        <w:t>3</w:t>
      </w:r>
      <w:r>
        <w:rPr>
          <w:rFonts w:ascii="楷体" w:eastAsia="仿宋" w:hAnsi="楷体" w:hint="eastAsia"/>
          <w:sz w:val="32"/>
          <w:szCs w:val="32"/>
        </w:rPr>
        <w:t>3</w:t>
      </w:r>
      <w:r w:rsidRPr="000D3794">
        <w:rPr>
          <w:rFonts w:ascii="楷体" w:eastAsia="仿宋" w:hAnsi="楷体" w:hint="eastAsia"/>
          <w:sz w:val="32"/>
          <w:szCs w:val="32"/>
        </w:rPr>
        <w:t>人；退休人员</w:t>
      </w:r>
      <w:r>
        <w:rPr>
          <w:rFonts w:ascii="楷体" w:eastAsia="仿宋" w:hAnsi="楷体" w:hint="eastAsia"/>
          <w:sz w:val="32"/>
          <w:szCs w:val="32"/>
        </w:rPr>
        <w:t>52</w:t>
      </w:r>
      <w:r w:rsidRPr="000D3794">
        <w:rPr>
          <w:rFonts w:ascii="楷体" w:eastAsia="仿宋" w:hAnsi="楷体" w:hint="eastAsia"/>
          <w:sz w:val="32"/>
          <w:szCs w:val="32"/>
        </w:rPr>
        <w:t>人。</w:t>
      </w:r>
    </w:p>
    <w:p w:rsidR="00670017" w:rsidRDefault="00670017" w:rsidP="00670017"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2019年部门预算收支及增减变化情况说明</w:t>
      </w:r>
    </w:p>
    <w:p w:rsidR="00670017" w:rsidRDefault="00670017" w:rsidP="00670017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(一)</w:t>
      </w:r>
      <w:r w:rsidRPr="00064F95">
        <w:rPr>
          <w:rFonts w:ascii="仿宋" w:eastAsia="仿宋" w:hAnsi="仿宋" w:hint="eastAsia"/>
          <w:sz w:val="32"/>
          <w:szCs w:val="32"/>
        </w:rPr>
        <w:t>收入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064F95">
        <w:rPr>
          <w:rFonts w:ascii="仿宋" w:eastAsia="仿宋" w:hAnsi="仿宋" w:hint="eastAsia"/>
          <w:sz w:val="32"/>
          <w:szCs w:val="32"/>
        </w:rPr>
        <w:t>说明</w:t>
      </w:r>
    </w:p>
    <w:p w:rsidR="00670017" w:rsidRDefault="00670017" w:rsidP="00670017">
      <w:pPr>
        <w:spacing w:line="360" w:lineRule="auto"/>
        <w:ind w:firstLine="555"/>
        <w:rPr>
          <w:rFonts w:ascii="仿宋" w:eastAsia="仿宋" w:hAnsi="仿宋"/>
          <w:sz w:val="32"/>
          <w:szCs w:val="32"/>
        </w:rPr>
      </w:pPr>
      <w:r w:rsidRPr="00FE0D3A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年西城区园林绿化局</w:t>
      </w:r>
      <w:r w:rsidR="009C7228" w:rsidRPr="001E71F1">
        <w:rPr>
          <w:rFonts w:ascii="仿宋_GB2312" w:eastAsia="仿宋" w:hint="eastAsia"/>
          <w:sz w:val="32"/>
          <w:szCs w:val="32"/>
        </w:rPr>
        <w:t>(</w:t>
      </w:r>
      <w:r w:rsidR="009C7228" w:rsidRPr="001E71F1">
        <w:rPr>
          <w:rFonts w:ascii="仿宋_GB2312" w:eastAsia="仿宋" w:hint="eastAsia"/>
          <w:sz w:val="32"/>
          <w:szCs w:val="32"/>
        </w:rPr>
        <w:t>本级</w:t>
      </w:r>
      <w:r w:rsidR="009C7228" w:rsidRPr="001E71F1">
        <w:rPr>
          <w:rFonts w:ascii="仿宋_GB2312" w:eastAsia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部门预算收入</w:t>
      </w:r>
      <w:r w:rsidRPr="00FE0D3A">
        <w:rPr>
          <w:rFonts w:ascii="仿宋" w:eastAsia="仿宋" w:hAnsi="仿宋" w:hint="eastAsia"/>
          <w:sz w:val="32"/>
          <w:szCs w:val="32"/>
        </w:rPr>
        <w:t>1626.99万元比20</w:t>
      </w:r>
      <w:r w:rsidRPr="007B6C9C">
        <w:rPr>
          <w:rFonts w:ascii="仿宋" w:eastAsia="仿宋" w:hAnsi="仿宋" w:hint="eastAsia"/>
          <w:sz w:val="32"/>
          <w:szCs w:val="32"/>
        </w:rPr>
        <w:t>18年收入</w:t>
      </w:r>
      <w:r w:rsidRPr="007B6C9C">
        <w:rPr>
          <w:rFonts w:ascii="仿宋" w:eastAsia="仿宋" w:hAnsi="仿宋"/>
          <w:sz w:val="32"/>
          <w:szCs w:val="32"/>
        </w:rPr>
        <w:t>1603</w:t>
      </w:r>
      <w:r>
        <w:rPr>
          <w:rFonts w:ascii="仿宋" w:eastAsia="仿宋" w:hAnsi="仿宋" w:hint="eastAsia"/>
          <w:sz w:val="32"/>
          <w:szCs w:val="32"/>
        </w:rPr>
        <w:t>.</w:t>
      </w:r>
      <w:r w:rsidRPr="007B6C9C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万</w:t>
      </w:r>
      <w:r w:rsidRPr="007B6C9C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增加23.01万元</w:t>
      </w:r>
      <w:r w:rsidRPr="007B6C9C">
        <w:rPr>
          <w:rFonts w:ascii="仿宋" w:eastAsia="仿宋" w:hAnsi="仿宋" w:hint="eastAsia"/>
          <w:sz w:val="32"/>
          <w:szCs w:val="32"/>
        </w:rPr>
        <w:t>。其中：财政拨款</w:t>
      </w:r>
      <w:r>
        <w:rPr>
          <w:rFonts w:ascii="仿宋" w:eastAsia="仿宋" w:hAnsi="仿宋" w:hint="eastAsia"/>
          <w:sz w:val="32"/>
          <w:szCs w:val="32"/>
        </w:rPr>
        <w:t>1626.99万</w:t>
      </w:r>
      <w:r w:rsidRPr="007B6C9C">
        <w:rPr>
          <w:rFonts w:ascii="仿宋" w:eastAsia="仿宋" w:hAnsi="仿宋" w:hint="eastAsia"/>
          <w:sz w:val="32"/>
          <w:szCs w:val="32"/>
        </w:rPr>
        <w:t>元</w:t>
      </w:r>
      <w:r w:rsidRPr="00C270FA">
        <w:rPr>
          <w:rFonts w:ascii="仿宋" w:eastAsia="仿宋" w:hAnsi="仿宋" w:cs="Arial" w:hint="eastAsia"/>
          <w:kern w:val="0"/>
          <w:sz w:val="32"/>
          <w:szCs w:val="32"/>
        </w:rPr>
        <w:t>,增长</w:t>
      </w:r>
      <w:r>
        <w:rPr>
          <w:rFonts w:ascii="仿宋" w:eastAsia="仿宋" w:hAnsi="仿宋" w:cs="Arial" w:hint="eastAsia"/>
          <w:kern w:val="0"/>
          <w:sz w:val="32"/>
          <w:szCs w:val="32"/>
        </w:rPr>
        <w:t>1.43</w:t>
      </w:r>
      <w:r w:rsidRPr="00C270FA">
        <w:rPr>
          <w:rFonts w:ascii="仿宋" w:eastAsia="仿宋" w:hAnsi="仿宋" w:cs="Arial" w:hint="eastAsia"/>
          <w:kern w:val="0"/>
          <w:sz w:val="32"/>
          <w:szCs w:val="32"/>
        </w:rPr>
        <w:t>%。主要是</w:t>
      </w:r>
      <w:r w:rsidRPr="00C270FA">
        <w:rPr>
          <w:rFonts w:ascii="仿宋" w:eastAsia="仿宋" w:hAnsi="仿宋" w:hint="eastAsia"/>
          <w:sz w:val="32"/>
          <w:szCs w:val="32"/>
        </w:rPr>
        <w:t>工作需要部分项目有所调整</w:t>
      </w:r>
      <w:r w:rsidRPr="00C270FA">
        <w:rPr>
          <w:rFonts w:ascii="仿宋" w:eastAsia="仿宋" w:hAnsi="仿宋" w:cs="Arial" w:hint="eastAsia"/>
          <w:kern w:val="0"/>
          <w:sz w:val="32"/>
          <w:szCs w:val="32"/>
        </w:rPr>
        <w:t>所致</w:t>
      </w:r>
      <w:r w:rsidRPr="007B6C9C">
        <w:rPr>
          <w:rFonts w:ascii="仿宋" w:eastAsia="仿宋" w:hAnsi="仿宋" w:hint="eastAsia"/>
          <w:sz w:val="32"/>
          <w:szCs w:val="32"/>
        </w:rPr>
        <w:t>。</w:t>
      </w:r>
    </w:p>
    <w:p w:rsidR="00670017" w:rsidRDefault="00670017" w:rsidP="00670017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(二)支出预算</w:t>
      </w:r>
      <w:r w:rsidRPr="000A1EA5">
        <w:rPr>
          <w:rFonts w:ascii="仿宋" w:eastAsia="仿宋" w:hAnsi="仿宋" w:hint="eastAsia"/>
          <w:sz w:val="32"/>
          <w:szCs w:val="32"/>
        </w:rPr>
        <w:t>说明</w:t>
      </w:r>
    </w:p>
    <w:p w:rsidR="00670017" w:rsidRDefault="00670017" w:rsidP="00670017">
      <w:pPr>
        <w:spacing w:line="360" w:lineRule="auto"/>
        <w:ind w:firstLine="555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2019</w:t>
      </w:r>
      <w:r w:rsidRPr="00CA2556">
        <w:rPr>
          <w:rFonts w:ascii="仿宋" w:eastAsia="仿宋" w:hAnsi="仿宋" w:hint="eastAsia"/>
          <w:sz w:val="32"/>
          <w:szCs w:val="32"/>
        </w:rPr>
        <w:t>年支出预算按用途划分：（1）基本支出预算</w:t>
      </w:r>
      <w:r>
        <w:rPr>
          <w:rFonts w:ascii="仿宋" w:eastAsia="仿宋" w:hAnsi="仿宋" w:hint="eastAsia"/>
          <w:sz w:val="32"/>
          <w:szCs w:val="32"/>
        </w:rPr>
        <w:t>1086.66万</w:t>
      </w:r>
      <w:r w:rsidRPr="00CA2556">
        <w:rPr>
          <w:rFonts w:ascii="仿宋" w:eastAsia="仿宋" w:hAnsi="仿宋" w:hint="eastAsia"/>
          <w:sz w:val="32"/>
          <w:szCs w:val="32"/>
        </w:rPr>
        <w:t>元，比</w:t>
      </w:r>
      <w:r>
        <w:rPr>
          <w:rFonts w:ascii="仿宋" w:eastAsia="仿宋" w:hAnsi="仿宋" w:hint="eastAsia"/>
          <w:sz w:val="32"/>
          <w:szCs w:val="32"/>
        </w:rPr>
        <w:t>2018年</w:t>
      </w:r>
      <w:r w:rsidRPr="00CA2556">
        <w:rPr>
          <w:rFonts w:ascii="仿宋" w:eastAsia="仿宋" w:hAnsi="仿宋"/>
          <w:sz w:val="32"/>
          <w:szCs w:val="32"/>
        </w:rPr>
        <w:t>1144</w:t>
      </w:r>
      <w:r>
        <w:rPr>
          <w:rFonts w:ascii="仿宋" w:eastAsia="仿宋" w:hAnsi="仿宋" w:hint="eastAsia"/>
          <w:sz w:val="32"/>
          <w:szCs w:val="32"/>
        </w:rPr>
        <w:t>.</w:t>
      </w:r>
      <w:r w:rsidRPr="00CA255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万元减少57.53万</w:t>
      </w:r>
      <w:r w:rsidRPr="00CA2556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降低5.03</w:t>
      </w:r>
      <w:r w:rsidRPr="00CA2556">
        <w:rPr>
          <w:rFonts w:ascii="仿宋" w:eastAsia="仿宋" w:hAnsi="仿宋" w:hint="eastAsia"/>
          <w:sz w:val="32"/>
          <w:szCs w:val="32"/>
        </w:rPr>
        <w:t xml:space="preserve"> %。其中：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CA2556">
        <w:rPr>
          <w:rFonts w:ascii="仿宋" w:eastAsia="仿宋" w:hAnsi="仿宋" w:hint="eastAsia"/>
          <w:sz w:val="32"/>
          <w:szCs w:val="32"/>
        </w:rPr>
        <w:t>年公用支出</w:t>
      </w:r>
      <w:r>
        <w:rPr>
          <w:rFonts w:ascii="仿宋" w:eastAsia="仿宋" w:hAnsi="仿宋" w:hint="eastAsia"/>
          <w:sz w:val="32"/>
          <w:szCs w:val="32"/>
        </w:rPr>
        <w:t>116.63万</w:t>
      </w:r>
      <w:r w:rsidRPr="00CA2556">
        <w:rPr>
          <w:rFonts w:ascii="仿宋" w:eastAsia="仿宋" w:hAnsi="仿宋" w:hint="eastAsia"/>
          <w:sz w:val="32"/>
          <w:szCs w:val="32"/>
        </w:rPr>
        <w:t>元</w:t>
      </w:r>
      <w:r w:rsidRPr="00CA2556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CA2556">
        <w:rPr>
          <w:rFonts w:ascii="仿宋" w:eastAsia="仿宋" w:hAnsi="仿宋" w:hint="eastAsia"/>
          <w:sz w:val="32"/>
          <w:szCs w:val="32"/>
        </w:rPr>
        <w:t>年</w:t>
      </w:r>
      <w:r w:rsidRPr="00CA25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CA25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元，</w:t>
      </w:r>
      <w:r w:rsidRPr="00CA2556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20.9万</w:t>
      </w:r>
      <w:r w:rsidRPr="00CA2556">
        <w:rPr>
          <w:rFonts w:ascii="仿宋" w:eastAsia="仿宋" w:hAnsi="仿宋" w:hint="eastAsia"/>
          <w:sz w:val="32"/>
          <w:szCs w:val="32"/>
        </w:rPr>
        <w:t>元，降低</w:t>
      </w:r>
      <w:r>
        <w:rPr>
          <w:rFonts w:ascii="仿宋" w:eastAsia="仿宋" w:hAnsi="仿宋" w:hint="eastAsia"/>
          <w:sz w:val="32"/>
          <w:szCs w:val="32"/>
        </w:rPr>
        <w:t>15.2</w:t>
      </w:r>
      <w:r w:rsidRPr="00CA2556">
        <w:rPr>
          <w:rFonts w:ascii="仿宋" w:eastAsia="仿宋" w:hAnsi="仿宋" w:hint="eastAsia"/>
          <w:sz w:val="32"/>
          <w:szCs w:val="32"/>
        </w:rPr>
        <w:t>%，主要原因是</w:t>
      </w:r>
      <w:r>
        <w:rPr>
          <w:rFonts w:ascii="仿宋" w:eastAsia="仿宋" w:hAnsi="仿宋" w:hint="eastAsia"/>
          <w:sz w:val="32"/>
          <w:szCs w:val="32"/>
        </w:rPr>
        <w:t>政策变化和人员</w:t>
      </w:r>
      <w:r w:rsidRPr="00CA2556">
        <w:rPr>
          <w:rFonts w:ascii="仿宋" w:eastAsia="仿宋" w:hAnsi="仿宋" w:hint="eastAsia"/>
          <w:sz w:val="32"/>
          <w:szCs w:val="32"/>
        </w:rPr>
        <w:t>减少所致。</w:t>
      </w:r>
      <w:r w:rsidRPr="000D3794">
        <w:rPr>
          <w:rFonts w:ascii="楷体" w:eastAsia="仿宋" w:hAnsi="楷体" w:hint="eastAsia"/>
          <w:sz w:val="32"/>
          <w:szCs w:val="32"/>
        </w:rPr>
        <w:t>（</w:t>
      </w:r>
      <w:r w:rsidRPr="000D3794">
        <w:rPr>
          <w:rFonts w:ascii="楷体" w:eastAsia="仿宋" w:hAnsi="楷体" w:hint="eastAsia"/>
          <w:sz w:val="32"/>
          <w:szCs w:val="32"/>
        </w:rPr>
        <w:t>2</w:t>
      </w:r>
      <w:r w:rsidRPr="000D3794">
        <w:rPr>
          <w:rFonts w:ascii="楷体" w:eastAsia="仿宋" w:hAnsi="楷体" w:hint="eastAsia"/>
          <w:sz w:val="32"/>
          <w:szCs w:val="32"/>
        </w:rPr>
        <w:t>）项目支出预算</w:t>
      </w:r>
      <w:r>
        <w:rPr>
          <w:rFonts w:ascii="楷体" w:eastAsia="仿宋" w:hAnsi="楷体" w:hint="eastAsia"/>
          <w:sz w:val="32"/>
          <w:szCs w:val="32"/>
        </w:rPr>
        <w:t>540.33</w:t>
      </w:r>
      <w:r>
        <w:rPr>
          <w:rFonts w:ascii="楷体" w:eastAsia="仿宋" w:hAnsi="楷体" w:hint="eastAsia"/>
          <w:sz w:val="32"/>
          <w:szCs w:val="32"/>
        </w:rPr>
        <w:t>万</w:t>
      </w:r>
      <w:r w:rsidRPr="000D3794">
        <w:rPr>
          <w:rFonts w:ascii="楷体" w:eastAsia="仿宋" w:hAnsi="楷体" w:hint="eastAsia"/>
          <w:sz w:val="32"/>
          <w:szCs w:val="32"/>
        </w:rPr>
        <w:t>元，</w:t>
      </w:r>
      <w:r w:rsidRPr="000D3794">
        <w:rPr>
          <w:rFonts w:ascii="仿宋" w:eastAsia="仿宋" w:hAnsi="仿宋" w:hint="eastAsia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0D3794">
        <w:rPr>
          <w:rFonts w:ascii="仿宋" w:eastAsia="仿宋" w:hAnsi="仿宋" w:hint="eastAsia"/>
          <w:sz w:val="32"/>
          <w:szCs w:val="32"/>
        </w:rPr>
        <w:t>年</w:t>
      </w:r>
      <w:r w:rsidRPr="00207EA0">
        <w:rPr>
          <w:rFonts w:ascii="楷体" w:eastAsia="仿宋" w:hAnsi="楷体"/>
          <w:sz w:val="32"/>
          <w:szCs w:val="32"/>
        </w:rPr>
        <w:t>459</w:t>
      </w:r>
      <w:r>
        <w:rPr>
          <w:rFonts w:ascii="楷体" w:eastAsia="仿宋" w:hAnsi="楷体" w:hint="eastAsia"/>
          <w:sz w:val="32"/>
          <w:szCs w:val="32"/>
        </w:rPr>
        <w:t>.</w:t>
      </w:r>
      <w:r w:rsidRPr="00207EA0">
        <w:rPr>
          <w:rFonts w:ascii="楷体" w:eastAsia="仿宋" w:hAnsi="楷体"/>
          <w:sz w:val="32"/>
          <w:szCs w:val="32"/>
        </w:rPr>
        <w:t>79</w:t>
      </w:r>
      <w:r>
        <w:rPr>
          <w:rFonts w:ascii="楷体" w:eastAsia="仿宋" w:hAnsi="楷体" w:hint="eastAsia"/>
          <w:sz w:val="32"/>
          <w:szCs w:val="32"/>
        </w:rPr>
        <w:t>万</w:t>
      </w:r>
      <w:r w:rsidRPr="000D3794">
        <w:rPr>
          <w:rFonts w:ascii="仿宋_GB2312" w:eastAsia="仿宋" w:hint="eastAsia"/>
          <w:sz w:val="32"/>
          <w:szCs w:val="32"/>
        </w:rPr>
        <w:t>元</w:t>
      </w:r>
      <w:r>
        <w:rPr>
          <w:rFonts w:ascii="仿宋_GB2312" w:eastAsia="仿宋" w:hint="eastAsia"/>
          <w:sz w:val="32"/>
          <w:szCs w:val="32"/>
        </w:rPr>
        <w:t>，增加</w:t>
      </w:r>
      <w:r>
        <w:rPr>
          <w:rFonts w:ascii="仿宋_GB2312" w:eastAsia="仿宋" w:hint="eastAsia"/>
          <w:sz w:val="32"/>
          <w:szCs w:val="32"/>
        </w:rPr>
        <w:t>80.54</w:t>
      </w:r>
      <w:r>
        <w:rPr>
          <w:rFonts w:ascii="仿宋_GB2312" w:eastAsia="仿宋" w:hint="eastAsia"/>
          <w:sz w:val="32"/>
          <w:szCs w:val="32"/>
        </w:rPr>
        <w:t>万元，增长</w:t>
      </w:r>
      <w:r>
        <w:rPr>
          <w:rFonts w:ascii="仿宋_GB2312" w:eastAsia="仿宋" w:hint="eastAsia"/>
          <w:sz w:val="32"/>
          <w:szCs w:val="32"/>
        </w:rPr>
        <w:t>17.52</w:t>
      </w:r>
      <w:r w:rsidRPr="000D3794">
        <w:rPr>
          <w:rFonts w:ascii="仿宋_GB2312" w:eastAsia="仿宋" w:hint="eastAsia"/>
          <w:sz w:val="32"/>
          <w:szCs w:val="32"/>
        </w:rPr>
        <w:t>%</w:t>
      </w:r>
      <w:r w:rsidRPr="000D3794">
        <w:rPr>
          <w:rFonts w:ascii="仿宋_GB2312" w:eastAsia="仿宋" w:hint="eastAsia"/>
          <w:sz w:val="32"/>
          <w:szCs w:val="32"/>
        </w:rPr>
        <w:t>，</w:t>
      </w:r>
      <w:r w:rsidRPr="000D3794">
        <w:rPr>
          <w:rFonts w:ascii="楷体" w:eastAsia="仿宋" w:hAnsi="楷体" w:hint="eastAsia"/>
          <w:sz w:val="32"/>
          <w:szCs w:val="32"/>
        </w:rPr>
        <w:t>主要</w:t>
      </w:r>
      <w:r>
        <w:rPr>
          <w:rFonts w:ascii="楷体" w:eastAsia="仿宋" w:hAnsi="楷体" w:hint="eastAsia"/>
          <w:sz w:val="32"/>
          <w:szCs w:val="32"/>
        </w:rPr>
        <w:t>是</w:t>
      </w:r>
      <w:r>
        <w:rPr>
          <w:rFonts w:ascii="楷体" w:eastAsia="仿宋" w:hAnsi="楷体" w:hint="eastAsia"/>
          <w:sz w:val="32"/>
          <w:szCs w:val="32"/>
        </w:rPr>
        <w:t>2019</w:t>
      </w:r>
      <w:r>
        <w:rPr>
          <w:rFonts w:ascii="楷体" w:eastAsia="仿宋" w:hAnsi="楷体" w:hint="eastAsia"/>
          <w:sz w:val="32"/>
          <w:szCs w:val="32"/>
        </w:rPr>
        <w:t>年工作任务有所增加</w:t>
      </w:r>
      <w:r>
        <w:rPr>
          <w:rFonts w:ascii="楷体" w:eastAsia="仿宋" w:hAnsi="楷体" w:hint="eastAsia"/>
          <w:sz w:val="32"/>
          <w:szCs w:val="32"/>
        </w:rPr>
        <w:t>,</w:t>
      </w:r>
      <w:r>
        <w:rPr>
          <w:rFonts w:ascii="楷体" w:eastAsia="仿宋" w:hAnsi="楷体" w:hint="eastAsia"/>
          <w:sz w:val="32"/>
          <w:szCs w:val="32"/>
        </w:rPr>
        <w:t>主要</w:t>
      </w:r>
      <w:r w:rsidRPr="000D3794">
        <w:rPr>
          <w:rFonts w:ascii="楷体" w:eastAsia="仿宋" w:hAnsi="楷体" w:hint="eastAsia"/>
          <w:sz w:val="32"/>
          <w:szCs w:val="32"/>
        </w:rPr>
        <w:t>项目是</w:t>
      </w:r>
      <w:r w:rsidRPr="00FE0D3A">
        <w:rPr>
          <w:rFonts w:ascii="仿宋" w:eastAsia="仿宋" w:hAnsi="仿宋" w:hint="eastAsia"/>
          <w:sz w:val="32"/>
          <w:szCs w:val="32"/>
        </w:rPr>
        <w:t>西城区2019年园林绿化资源调查250</w:t>
      </w:r>
      <w:r w:rsidRPr="00FE0D3A">
        <w:rPr>
          <w:rFonts w:ascii="仿宋" w:eastAsia="仿宋" w:hAnsi="仿宋" w:cs="Arial" w:hint="eastAsia"/>
          <w:color w:val="000000"/>
          <w:sz w:val="32"/>
          <w:szCs w:val="32"/>
        </w:rPr>
        <w:t>万元</w:t>
      </w:r>
      <w:r w:rsidRPr="00FE0D3A">
        <w:rPr>
          <w:rFonts w:ascii="仿宋" w:eastAsia="仿宋" w:hAnsi="仿宋" w:hint="eastAsia"/>
          <w:sz w:val="32"/>
          <w:szCs w:val="32"/>
        </w:rPr>
        <w:t>。</w:t>
      </w:r>
    </w:p>
    <w:p w:rsidR="00670017" w:rsidRDefault="00670017" w:rsidP="00670017"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670017" w:rsidRPr="00E353D7" w:rsidRDefault="00670017" w:rsidP="00670017">
      <w:pPr>
        <w:snapToGrid w:val="0"/>
        <w:spacing w:line="360" w:lineRule="auto"/>
        <w:ind w:left="284" w:firstLineChars="100" w:firstLine="320"/>
        <w:rPr>
          <w:rFonts w:ascii="仿宋" w:eastAsia="仿宋" w:hAnsi="仿宋"/>
          <w:sz w:val="32"/>
          <w:szCs w:val="32"/>
        </w:rPr>
      </w:pPr>
      <w:bookmarkStart w:id="0" w:name="_Toc17531"/>
      <w:bookmarkStart w:id="1" w:name="_Toc25448"/>
      <w:r w:rsidRPr="00E353D7">
        <w:rPr>
          <w:rFonts w:ascii="仿宋" w:eastAsia="仿宋" w:hAnsi="仿宋" w:hint="eastAsia"/>
          <w:sz w:val="32"/>
          <w:szCs w:val="32"/>
        </w:rPr>
        <w:t>（一）基本支出主要包括</w:t>
      </w:r>
      <w:bookmarkEnd w:id="0"/>
      <w:bookmarkEnd w:id="1"/>
      <w:r w:rsidRPr="00E353D7">
        <w:rPr>
          <w:rFonts w:ascii="仿宋" w:eastAsia="仿宋" w:hAnsi="仿宋" w:hint="eastAsia"/>
          <w:sz w:val="32"/>
          <w:szCs w:val="32"/>
        </w:rPr>
        <w:t>在职、离退休人员支出、个人</w:t>
      </w:r>
      <w:r>
        <w:rPr>
          <w:rFonts w:ascii="仿宋" w:eastAsia="仿宋" w:hAnsi="仿宋" w:hint="eastAsia"/>
          <w:sz w:val="32"/>
          <w:szCs w:val="32"/>
        </w:rPr>
        <w:t>和家庭</w:t>
      </w:r>
    </w:p>
    <w:p w:rsidR="00670017" w:rsidRPr="00E353D7" w:rsidRDefault="00670017" w:rsidP="00670017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353D7">
        <w:rPr>
          <w:rFonts w:ascii="仿宋" w:eastAsia="仿宋" w:hAnsi="仿宋" w:hint="eastAsia"/>
          <w:sz w:val="32"/>
          <w:szCs w:val="32"/>
        </w:rPr>
        <w:t>补助支出、公用支出</w:t>
      </w:r>
      <w:bookmarkStart w:id="2" w:name="_Toc3237"/>
      <w:bookmarkStart w:id="3" w:name="_Toc7025"/>
      <w:r w:rsidRPr="00E353D7">
        <w:rPr>
          <w:rFonts w:ascii="仿宋" w:eastAsia="仿宋" w:hAnsi="仿宋" w:hint="eastAsia"/>
          <w:sz w:val="32"/>
          <w:szCs w:val="32"/>
        </w:rPr>
        <w:t>。</w:t>
      </w:r>
    </w:p>
    <w:p w:rsidR="00670017" w:rsidRPr="00F8461C" w:rsidRDefault="00670017" w:rsidP="00670017">
      <w:pPr>
        <w:snapToGrid w:val="0"/>
        <w:spacing w:line="360" w:lineRule="auto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（二）项目支出</w:t>
      </w:r>
      <w:r w:rsidRPr="00E353D7">
        <w:rPr>
          <w:rFonts w:ascii="仿宋" w:eastAsia="仿宋" w:hAnsi="仿宋" w:hint="eastAsia"/>
          <w:sz w:val="32"/>
          <w:szCs w:val="32"/>
        </w:rPr>
        <w:t>主要</w:t>
      </w:r>
      <w:bookmarkEnd w:id="2"/>
      <w:bookmarkEnd w:id="3"/>
      <w:r w:rsidRPr="00E353D7">
        <w:rPr>
          <w:rFonts w:ascii="仿宋" w:eastAsia="仿宋" w:hAnsi="仿宋" w:hint="eastAsia"/>
          <w:sz w:val="32"/>
          <w:szCs w:val="32"/>
        </w:rPr>
        <w:t>包括</w:t>
      </w:r>
      <w:r w:rsidRPr="00FE0D3A">
        <w:rPr>
          <w:rFonts w:ascii="仿宋" w:eastAsia="仿宋" w:hAnsi="仿宋" w:hint="eastAsia"/>
          <w:sz w:val="32"/>
          <w:szCs w:val="32"/>
        </w:rPr>
        <w:t>西城区2019年园林绿化资源调查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8461C">
        <w:rPr>
          <w:rFonts w:ascii="仿宋" w:eastAsia="仿宋" w:hAnsi="仿宋" w:hint="eastAsia"/>
          <w:sz w:val="32"/>
          <w:szCs w:val="32"/>
        </w:rPr>
        <w:t>西城区绿地系统规划修编</w:t>
      </w:r>
      <w:r>
        <w:rPr>
          <w:rFonts w:ascii="仿宋" w:eastAsia="仿宋" w:hAnsi="仿宋" w:hint="eastAsia"/>
          <w:sz w:val="32"/>
          <w:szCs w:val="32"/>
        </w:rPr>
        <w:t>和</w:t>
      </w:r>
      <w:r w:rsidRPr="00F8461C">
        <w:rPr>
          <w:rFonts w:ascii="仿宋" w:eastAsia="仿宋" w:hAnsi="仿宋" w:hint="eastAsia"/>
          <w:sz w:val="32"/>
          <w:szCs w:val="32"/>
        </w:rPr>
        <w:t>危险性林木有害生物防控</w:t>
      </w:r>
      <w:r w:rsidRPr="00826142">
        <w:rPr>
          <w:rFonts w:ascii="仿宋" w:eastAsia="仿宋" w:hAnsi="仿宋" w:cs="Arial" w:hint="eastAsia"/>
          <w:kern w:val="0"/>
          <w:sz w:val="32"/>
          <w:szCs w:val="32"/>
        </w:rPr>
        <w:t>等。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670017" w:rsidRPr="00FE0D3A" w:rsidRDefault="00670017" w:rsidP="00670017">
      <w:pPr>
        <w:spacing w:line="360" w:lineRule="auto"/>
        <w:ind w:firstLine="646"/>
        <w:rPr>
          <w:rFonts w:ascii="仿宋_GB2312" w:eastAsia="仿宋"/>
          <w:sz w:val="32"/>
          <w:szCs w:val="32"/>
        </w:rPr>
      </w:pPr>
      <w:r w:rsidRPr="001E71F1">
        <w:rPr>
          <w:rFonts w:ascii="仿宋_GB2312" w:eastAsia="仿宋" w:hint="eastAsia"/>
          <w:sz w:val="32"/>
          <w:szCs w:val="32"/>
        </w:rPr>
        <w:t>北京市西城区园林绿化局</w:t>
      </w:r>
      <w:r w:rsidRPr="001E71F1">
        <w:rPr>
          <w:rFonts w:ascii="仿宋_GB2312" w:eastAsia="仿宋" w:hint="eastAsia"/>
          <w:sz w:val="32"/>
          <w:szCs w:val="32"/>
        </w:rPr>
        <w:t>(</w:t>
      </w:r>
      <w:r w:rsidRPr="001E71F1">
        <w:rPr>
          <w:rFonts w:ascii="仿宋_GB2312" w:eastAsia="仿宋" w:hint="eastAsia"/>
          <w:sz w:val="32"/>
          <w:szCs w:val="32"/>
        </w:rPr>
        <w:t>本级</w:t>
      </w:r>
      <w:r w:rsidRPr="001E71F1">
        <w:rPr>
          <w:rFonts w:ascii="仿宋_GB2312" w:eastAsia="仿宋" w:hint="eastAsia"/>
          <w:sz w:val="32"/>
          <w:szCs w:val="32"/>
        </w:rPr>
        <w:t>)</w:t>
      </w:r>
      <w:r w:rsidRPr="001E71F1">
        <w:rPr>
          <w:rFonts w:ascii="仿宋_GB2312" w:eastAsia="仿宋" w:hint="eastAsia"/>
          <w:sz w:val="32"/>
          <w:szCs w:val="32"/>
        </w:rPr>
        <w:t>部门预算中因公出国（境）费、</w:t>
      </w:r>
      <w:r w:rsidRPr="001E71F1">
        <w:rPr>
          <w:rFonts w:ascii="仿宋_GB2312" w:eastAsia="仿宋" w:hint="eastAsia"/>
          <w:sz w:val="32"/>
          <w:szCs w:val="32"/>
        </w:rPr>
        <w:lastRenderedPageBreak/>
        <w:t>公务接待费、公务用车购置及运行维护费的支出单位包括</w:t>
      </w:r>
      <w:r w:rsidRPr="001E71F1">
        <w:rPr>
          <w:rFonts w:ascii="仿宋_GB2312" w:eastAsia="仿宋" w:hint="eastAsia"/>
          <w:sz w:val="32"/>
          <w:szCs w:val="32"/>
        </w:rPr>
        <w:t>0</w:t>
      </w:r>
      <w:r w:rsidRPr="001E71F1">
        <w:rPr>
          <w:rFonts w:ascii="仿宋_GB2312" w:eastAsia="仿宋" w:hint="eastAsia"/>
          <w:sz w:val="32"/>
          <w:szCs w:val="32"/>
        </w:rPr>
        <w:t>个所属单位。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Pr="007B6C9C">
        <w:rPr>
          <w:rFonts w:ascii="仿宋" w:eastAsia="仿宋" w:hAnsi="仿宋" w:hint="eastAsia"/>
          <w:sz w:val="32"/>
          <w:szCs w:val="32"/>
        </w:rPr>
        <w:t>年部门预算“三公”经费财政拨款预算安排</w:t>
      </w:r>
      <w:r>
        <w:rPr>
          <w:rFonts w:ascii="仿宋" w:eastAsia="仿宋" w:hAnsi="仿宋" w:hint="eastAsia"/>
          <w:sz w:val="32"/>
          <w:szCs w:val="32"/>
        </w:rPr>
        <w:t>10601.52</w:t>
      </w:r>
      <w:r w:rsidRPr="007B6C9C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比2018</w:t>
      </w:r>
      <w:r w:rsidRPr="007B6C9C">
        <w:rPr>
          <w:rFonts w:ascii="仿宋" w:eastAsia="仿宋" w:hAnsi="仿宋" w:hint="eastAsia"/>
          <w:sz w:val="32"/>
          <w:szCs w:val="32"/>
        </w:rPr>
        <w:t>年财政预算数</w:t>
      </w:r>
      <w:r>
        <w:rPr>
          <w:rFonts w:ascii="仿宋" w:eastAsia="仿宋" w:hAnsi="仿宋" w:hint="eastAsia"/>
          <w:sz w:val="32"/>
          <w:szCs w:val="32"/>
        </w:rPr>
        <w:t>60214.7元，减少49613.18元</w:t>
      </w:r>
      <w:r w:rsidRPr="007B6C9C">
        <w:rPr>
          <w:rFonts w:ascii="仿宋" w:eastAsia="仿宋" w:hAnsi="仿宋" w:hint="eastAsia"/>
          <w:sz w:val="32"/>
          <w:szCs w:val="32"/>
        </w:rPr>
        <w:t>。其中：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7B6C9C">
        <w:rPr>
          <w:rFonts w:ascii="仿宋" w:eastAsia="仿宋" w:hAnsi="仿宋" w:hint="eastAsia"/>
          <w:sz w:val="32"/>
          <w:szCs w:val="32"/>
        </w:rPr>
        <w:t>因公出国（境）费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Pr="007B6C9C">
        <w:rPr>
          <w:rFonts w:ascii="仿宋" w:eastAsia="仿宋" w:hAnsi="仿宋" w:hint="eastAsia"/>
          <w:sz w:val="32"/>
          <w:szCs w:val="32"/>
        </w:rPr>
        <w:t>年财政拨款预算安排0万元, 与</w:t>
      </w:r>
      <w:r>
        <w:rPr>
          <w:rFonts w:ascii="仿宋" w:eastAsia="仿宋" w:hAnsi="仿宋" w:hint="eastAsia"/>
          <w:sz w:val="32"/>
          <w:szCs w:val="32"/>
        </w:rPr>
        <w:t>2018年财政预算数持平</w:t>
      </w:r>
      <w:r w:rsidRPr="007B6C9C">
        <w:rPr>
          <w:rFonts w:ascii="仿宋" w:eastAsia="仿宋" w:hAnsi="仿宋" w:hint="eastAsia"/>
          <w:sz w:val="32"/>
          <w:szCs w:val="32"/>
        </w:rPr>
        <w:t>。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7B6C9C">
        <w:rPr>
          <w:rFonts w:ascii="仿宋" w:eastAsia="仿宋" w:hAnsi="仿宋" w:hint="eastAsia"/>
          <w:sz w:val="32"/>
          <w:szCs w:val="32"/>
        </w:rPr>
        <w:t>公务接待费</w:t>
      </w:r>
    </w:p>
    <w:p w:rsidR="00670017" w:rsidRPr="007B6C9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Pr="007B6C9C">
        <w:rPr>
          <w:rFonts w:ascii="仿宋" w:eastAsia="仿宋" w:hAnsi="仿宋" w:hint="eastAsia"/>
          <w:sz w:val="32"/>
          <w:szCs w:val="32"/>
        </w:rPr>
        <w:t>年财政拨款预算安排</w:t>
      </w:r>
      <w:r>
        <w:rPr>
          <w:rFonts w:ascii="仿宋" w:eastAsia="仿宋" w:hAnsi="仿宋" w:hint="eastAsia"/>
          <w:sz w:val="32"/>
          <w:szCs w:val="32"/>
        </w:rPr>
        <w:t>10601.52元，比2018年预算安排</w:t>
      </w:r>
      <w:r w:rsidRPr="007B6C9C">
        <w:rPr>
          <w:rFonts w:ascii="仿宋" w:eastAsia="仿宋" w:hAnsi="仿宋" w:hint="eastAsia"/>
          <w:sz w:val="32"/>
          <w:szCs w:val="32"/>
        </w:rPr>
        <w:t>14214.7元</w:t>
      </w:r>
      <w:r>
        <w:rPr>
          <w:rFonts w:ascii="仿宋" w:eastAsia="仿宋" w:hAnsi="仿宋" w:hint="eastAsia"/>
          <w:sz w:val="32"/>
          <w:szCs w:val="32"/>
        </w:rPr>
        <w:t>减少3613.18元</w:t>
      </w:r>
      <w:r w:rsidRPr="007B6C9C">
        <w:rPr>
          <w:rFonts w:ascii="仿宋" w:eastAsia="仿宋" w:hAnsi="仿宋" w:hint="eastAsia"/>
          <w:sz w:val="32"/>
          <w:szCs w:val="32"/>
        </w:rPr>
        <w:t xml:space="preserve">, </w:t>
      </w:r>
      <w:r>
        <w:rPr>
          <w:rFonts w:ascii="仿宋" w:eastAsia="仿宋" w:hAnsi="仿宋" w:hint="eastAsia"/>
          <w:sz w:val="32"/>
          <w:szCs w:val="32"/>
        </w:rPr>
        <w:t>主要原因是计提基数减少所致</w:t>
      </w:r>
      <w:r w:rsidRPr="007B6C9C">
        <w:rPr>
          <w:rFonts w:ascii="仿宋" w:eastAsia="仿宋" w:hAnsi="仿宋" w:hint="eastAsia"/>
          <w:sz w:val="32"/>
          <w:szCs w:val="32"/>
        </w:rPr>
        <w:t>。</w:t>
      </w:r>
    </w:p>
    <w:p w:rsidR="00670017" w:rsidRPr="00AE6EC1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AE6EC1">
        <w:rPr>
          <w:rFonts w:ascii="仿宋" w:eastAsia="仿宋" w:hAnsi="仿宋" w:hint="eastAsia"/>
          <w:sz w:val="32"/>
          <w:szCs w:val="32"/>
        </w:rPr>
        <w:t>公务用车购置及运行维护费</w:t>
      </w:r>
    </w:p>
    <w:p w:rsidR="00670017" w:rsidRPr="00151C6C" w:rsidRDefault="00670017" w:rsidP="00670017">
      <w:pPr>
        <w:spacing w:line="360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Pr="00AE6EC1">
        <w:rPr>
          <w:rFonts w:ascii="仿宋" w:eastAsia="仿宋" w:hAnsi="仿宋" w:hint="eastAsia"/>
          <w:sz w:val="32"/>
          <w:szCs w:val="32"/>
        </w:rPr>
        <w:t>年公务用车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AE6EC1">
        <w:rPr>
          <w:rFonts w:ascii="仿宋" w:eastAsia="仿宋" w:hAnsi="仿宋" w:hint="eastAsia"/>
          <w:sz w:val="32"/>
          <w:szCs w:val="32"/>
        </w:rPr>
        <w:t>数量为</w:t>
      </w:r>
      <w:r>
        <w:rPr>
          <w:rFonts w:ascii="仿宋" w:eastAsia="仿宋" w:hAnsi="仿宋" w:hint="eastAsia"/>
          <w:sz w:val="32"/>
          <w:szCs w:val="32"/>
        </w:rPr>
        <w:t>0</w:t>
      </w:r>
      <w:r w:rsidRPr="00AE6EC1">
        <w:rPr>
          <w:rFonts w:ascii="仿宋" w:eastAsia="仿宋" w:hAnsi="仿宋" w:hint="eastAsia"/>
          <w:sz w:val="32"/>
          <w:szCs w:val="32"/>
        </w:rPr>
        <w:t>辆，财政拨款预算安排</w:t>
      </w:r>
      <w:r>
        <w:rPr>
          <w:rFonts w:ascii="仿宋" w:eastAsia="仿宋" w:hAnsi="仿宋" w:hint="eastAsia"/>
          <w:sz w:val="32"/>
          <w:szCs w:val="32"/>
        </w:rPr>
        <w:t>0</w:t>
      </w:r>
      <w:r w:rsidRPr="00AE6EC1">
        <w:rPr>
          <w:rFonts w:ascii="仿宋" w:eastAsia="仿宋" w:hAnsi="仿宋" w:hint="eastAsia"/>
          <w:sz w:val="32"/>
          <w:szCs w:val="32"/>
        </w:rPr>
        <w:t>元，其中公务用车购置费0万元，公务用车运行维护费</w:t>
      </w:r>
      <w:r>
        <w:rPr>
          <w:rFonts w:ascii="仿宋" w:eastAsia="仿宋" w:hAnsi="仿宋" w:hint="eastAsia"/>
          <w:sz w:val="32"/>
          <w:szCs w:val="32"/>
        </w:rPr>
        <w:t>0</w:t>
      </w:r>
      <w:r w:rsidRPr="00AE6EC1">
        <w:rPr>
          <w:rFonts w:ascii="仿宋" w:eastAsia="仿宋" w:hAnsi="仿宋" w:hint="eastAsia"/>
          <w:sz w:val="32"/>
          <w:szCs w:val="32"/>
        </w:rPr>
        <w:t>元，比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AE6EC1">
        <w:rPr>
          <w:rFonts w:ascii="仿宋" w:eastAsia="仿宋" w:hAnsi="仿宋" w:hint="eastAsia"/>
          <w:sz w:val="32"/>
          <w:szCs w:val="32"/>
        </w:rPr>
        <w:t>年公务用车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AE6EC1">
        <w:rPr>
          <w:rFonts w:ascii="仿宋" w:eastAsia="仿宋" w:hAnsi="仿宋" w:hint="eastAsia"/>
          <w:sz w:val="32"/>
          <w:szCs w:val="32"/>
        </w:rPr>
        <w:t>数量为</w:t>
      </w:r>
      <w:r>
        <w:rPr>
          <w:rFonts w:ascii="仿宋" w:eastAsia="仿宋" w:hAnsi="仿宋" w:hint="eastAsia"/>
          <w:sz w:val="32"/>
          <w:szCs w:val="32"/>
        </w:rPr>
        <w:t>2</w:t>
      </w:r>
      <w:r w:rsidRPr="00AE6EC1">
        <w:rPr>
          <w:rFonts w:ascii="仿宋" w:eastAsia="仿宋" w:hAnsi="仿宋" w:hint="eastAsia"/>
          <w:sz w:val="32"/>
          <w:szCs w:val="32"/>
        </w:rPr>
        <w:t>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E6EC1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安排预算</w:t>
      </w:r>
      <w:r w:rsidRPr="00AE6EC1">
        <w:rPr>
          <w:rFonts w:ascii="仿宋" w:eastAsia="仿宋" w:hAnsi="仿宋" w:hint="eastAsia"/>
          <w:sz w:val="32"/>
          <w:szCs w:val="32"/>
        </w:rPr>
        <w:t>46000</w:t>
      </w:r>
      <w:r>
        <w:rPr>
          <w:rFonts w:ascii="仿宋" w:eastAsia="仿宋" w:hAnsi="仿宋" w:hint="eastAsia"/>
          <w:sz w:val="32"/>
          <w:szCs w:val="32"/>
        </w:rPr>
        <w:t>元减少2辆，金额</w:t>
      </w:r>
      <w:r w:rsidRPr="00AE6EC1">
        <w:rPr>
          <w:rFonts w:ascii="仿宋" w:eastAsia="仿宋" w:hAnsi="仿宋" w:hint="eastAsia"/>
          <w:sz w:val="32"/>
          <w:szCs w:val="32"/>
        </w:rPr>
        <w:t>46000元</w:t>
      </w:r>
      <w:r>
        <w:rPr>
          <w:rFonts w:ascii="仿宋" w:eastAsia="仿宋" w:hAnsi="仿宋" w:hint="eastAsia"/>
          <w:sz w:val="32"/>
          <w:szCs w:val="32"/>
        </w:rPr>
        <w:t>，主要原因是根据区车改办统一安排,将公务用车调拨出本单位</w:t>
      </w:r>
      <w:r w:rsidRPr="00AE6EC1">
        <w:rPr>
          <w:rFonts w:ascii="仿宋" w:eastAsia="仿宋" w:hAnsi="仿宋" w:hint="eastAsia"/>
          <w:sz w:val="32"/>
          <w:szCs w:val="32"/>
        </w:rPr>
        <w:t>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70017" w:rsidRDefault="00670017" w:rsidP="00670017">
      <w:pPr>
        <w:spacing w:line="360" w:lineRule="auto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0D3794">
        <w:rPr>
          <w:rFonts w:ascii="楷体" w:eastAsia="仿宋" w:hAnsi="楷体" w:hint="eastAsia"/>
          <w:sz w:val="32"/>
          <w:szCs w:val="32"/>
        </w:rPr>
        <w:t xml:space="preserve"> </w:t>
      </w:r>
      <w:r>
        <w:rPr>
          <w:rFonts w:ascii="楷体" w:eastAsia="仿宋" w:hAnsi="楷体" w:hint="eastAsia"/>
          <w:sz w:val="32"/>
          <w:szCs w:val="32"/>
        </w:rPr>
        <w:t>2019</w:t>
      </w:r>
      <w:r w:rsidRPr="000D3794">
        <w:rPr>
          <w:rFonts w:ascii="楷体" w:eastAsia="仿宋" w:hAnsi="楷体" w:hint="eastAsia"/>
          <w:sz w:val="32"/>
          <w:szCs w:val="32"/>
        </w:rPr>
        <w:t>年本部门</w:t>
      </w:r>
      <w:r w:rsidRPr="000D3794">
        <w:rPr>
          <w:rFonts w:ascii="楷体" w:eastAsia="仿宋" w:hAnsi="楷体" w:hint="eastAsia"/>
          <w:sz w:val="32"/>
          <w:szCs w:val="32"/>
        </w:rPr>
        <w:t>(</w:t>
      </w:r>
      <w:r w:rsidRPr="000D3794">
        <w:rPr>
          <w:rFonts w:ascii="楷体" w:eastAsia="仿宋" w:hAnsi="楷体" w:hint="eastAsia"/>
          <w:sz w:val="32"/>
          <w:szCs w:val="32"/>
        </w:rPr>
        <w:t>本级）履行一般行政事业管理职能、维持机关运行，用于一般公共预算安排的行政运行经费，合计</w:t>
      </w:r>
      <w:r>
        <w:rPr>
          <w:rFonts w:ascii="楷体" w:eastAsia="仿宋" w:hAnsi="楷体" w:hint="eastAsia"/>
          <w:sz w:val="32"/>
          <w:szCs w:val="32"/>
        </w:rPr>
        <w:t>116.63</w:t>
      </w:r>
      <w:r>
        <w:rPr>
          <w:rFonts w:ascii="楷体" w:eastAsia="仿宋" w:hAnsi="楷体" w:hint="eastAsia"/>
          <w:sz w:val="32"/>
          <w:szCs w:val="32"/>
        </w:rPr>
        <w:t>万元</w:t>
      </w:r>
      <w:r>
        <w:rPr>
          <w:rFonts w:ascii="楷体" w:eastAsia="仿宋" w:hAnsi="楷体" w:hint="eastAsia"/>
          <w:sz w:val="32"/>
          <w:szCs w:val="32"/>
        </w:rPr>
        <w:t xml:space="preserve">,                                                                                                                           </w:t>
      </w:r>
      <w:r w:rsidRPr="000D3794">
        <w:rPr>
          <w:rFonts w:ascii="仿宋" w:eastAsia="仿宋" w:hAnsi="仿宋" w:hint="eastAsia"/>
          <w:sz w:val="32"/>
          <w:szCs w:val="32"/>
        </w:rPr>
        <w:t>比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0D3794">
        <w:rPr>
          <w:rFonts w:ascii="仿宋" w:eastAsia="仿宋" w:hAnsi="仿宋" w:hint="eastAsia"/>
          <w:sz w:val="32"/>
          <w:szCs w:val="32"/>
        </w:rPr>
        <w:t>年机关运行经费</w:t>
      </w:r>
      <w:r w:rsidRPr="00CA25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CA25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元，</w:t>
      </w:r>
      <w:r w:rsidRPr="00CA2556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20.9万</w:t>
      </w:r>
      <w:r w:rsidRPr="00CA2556">
        <w:rPr>
          <w:rFonts w:ascii="仿宋" w:eastAsia="仿宋" w:hAnsi="仿宋" w:hint="eastAsia"/>
          <w:sz w:val="32"/>
          <w:szCs w:val="32"/>
        </w:rPr>
        <w:t>元，降低</w:t>
      </w:r>
      <w:r>
        <w:rPr>
          <w:rFonts w:ascii="仿宋" w:eastAsia="仿宋" w:hAnsi="仿宋" w:hint="eastAsia"/>
          <w:sz w:val="32"/>
          <w:szCs w:val="32"/>
        </w:rPr>
        <w:t>15.2</w:t>
      </w:r>
      <w:r w:rsidRPr="00CA2556">
        <w:rPr>
          <w:rFonts w:ascii="仿宋" w:eastAsia="仿宋" w:hAnsi="仿宋" w:hint="eastAsia"/>
          <w:sz w:val="32"/>
          <w:szCs w:val="32"/>
        </w:rPr>
        <w:t>%，主要原因是</w:t>
      </w:r>
      <w:r>
        <w:rPr>
          <w:rFonts w:ascii="仿宋" w:eastAsia="仿宋" w:hAnsi="仿宋" w:hint="eastAsia"/>
          <w:sz w:val="32"/>
          <w:szCs w:val="32"/>
        </w:rPr>
        <w:t>政策变化和人员</w:t>
      </w:r>
      <w:r w:rsidRPr="00CA2556">
        <w:rPr>
          <w:rFonts w:ascii="仿宋" w:eastAsia="仿宋" w:hAnsi="仿宋" w:hint="eastAsia"/>
          <w:sz w:val="32"/>
          <w:szCs w:val="32"/>
        </w:rPr>
        <w:t>减少所致</w:t>
      </w:r>
    </w:p>
    <w:p w:rsidR="00670017" w:rsidRDefault="00670017" w:rsidP="00670017">
      <w:pPr>
        <w:spacing w:line="360" w:lineRule="auto"/>
        <w:ind w:firstLineChars="150" w:firstLine="4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670017" w:rsidRPr="00A45C6D" w:rsidRDefault="00670017" w:rsidP="00670017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lastRenderedPageBreak/>
        <w:t xml:space="preserve"> 2019</w:t>
      </w:r>
      <w:r w:rsidRPr="000D3794">
        <w:rPr>
          <w:rFonts w:ascii="楷体" w:eastAsia="仿宋" w:hAnsi="楷体" w:hint="eastAsia"/>
          <w:sz w:val="32"/>
          <w:szCs w:val="32"/>
        </w:rPr>
        <w:t>年涉及政府采购项目</w:t>
      </w:r>
      <w:r>
        <w:rPr>
          <w:rFonts w:ascii="楷体" w:eastAsia="仿宋" w:hAnsi="楷体" w:hint="eastAsia"/>
          <w:sz w:val="32"/>
          <w:szCs w:val="32"/>
        </w:rPr>
        <w:t>4</w:t>
      </w:r>
      <w:r w:rsidRPr="000D3794">
        <w:rPr>
          <w:rFonts w:ascii="楷体" w:eastAsia="仿宋" w:hAnsi="楷体" w:hint="eastAsia"/>
          <w:sz w:val="32"/>
          <w:szCs w:val="32"/>
        </w:rPr>
        <w:t>个，预算资金</w:t>
      </w:r>
      <w:r>
        <w:rPr>
          <w:rFonts w:ascii="楷体" w:eastAsia="仿宋" w:hAnsi="楷体" w:hint="eastAsia"/>
          <w:sz w:val="32"/>
          <w:szCs w:val="32"/>
        </w:rPr>
        <w:t>362.43</w:t>
      </w:r>
      <w:r w:rsidRPr="000D3794">
        <w:rPr>
          <w:rFonts w:ascii="楷体" w:eastAsia="仿宋" w:hAnsi="楷体" w:hint="eastAsia"/>
          <w:sz w:val="32"/>
          <w:szCs w:val="32"/>
        </w:rPr>
        <w:t>万元</w:t>
      </w:r>
      <w:r>
        <w:rPr>
          <w:rFonts w:ascii="楷体" w:eastAsia="仿宋" w:hAnsi="楷体" w:hint="eastAsia"/>
          <w:sz w:val="32"/>
          <w:szCs w:val="32"/>
        </w:rPr>
        <w:t>，比</w:t>
      </w:r>
      <w:r>
        <w:rPr>
          <w:rFonts w:ascii="楷体" w:eastAsia="仿宋" w:hAnsi="楷体" w:hint="eastAsia"/>
          <w:sz w:val="32"/>
          <w:szCs w:val="32"/>
        </w:rPr>
        <w:t>2018</w:t>
      </w:r>
      <w:r w:rsidRPr="000D3794">
        <w:rPr>
          <w:rFonts w:ascii="楷体" w:eastAsia="仿宋" w:hAnsi="楷体" w:hint="eastAsia"/>
          <w:sz w:val="32"/>
          <w:szCs w:val="32"/>
        </w:rPr>
        <w:t>年涉及政府采购项目</w:t>
      </w:r>
      <w:r w:rsidRPr="000D3794">
        <w:rPr>
          <w:rFonts w:ascii="楷体" w:eastAsia="仿宋" w:hAnsi="楷体" w:hint="eastAsia"/>
          <w:sz w:val="32"/>
          <w:szCs w:val="32"/>
        </w:rPr>
        <w:t>3</w:t>
      </w:r>
      <w:r w:rsidRPr="000D3794">
        <w:rPr>
          <w:rFonts w:ascii="楷体" w:eastAsia="仿宋" w:hAnsi="楷体" w:hint="eastAsia"/>
          <w:sz w:val="32"/>
          <w:szCs w:val="32"/>
        </w:rPr>
        <w:t>个，预算资金</w:t>
      </w:r>
      <w:r w:rsidRPr="000D3794">
        <w:rPr>
          <w:rFonts w:ascii="楷体" w:eastAsia="仿宋" w:hAnsi="楷体" w:hint="eastAsia"/>
          <w:sz w:val="32"/>
          <w:szCs w:val="32"/>
        </w:rPr>
        <w:t>64.</w:t>
      </w:r>
      <w:r>
        <w:rPr>
          <w:rFonts w:ascii="楷体" w:eastAsia="仿宋" w:hAnsi="楷体" w:hint="eastAsia"/>
          <w:sz w:val="32"/>
          <w:szCs w:val="32"/>
        </w:rPr>
        <w:t>32</w:t>
      </w:r>
      <w:r w:rsidRPr="000D3794">
        <w:rPr>
          <w:rFonts w:ascii="楷体" w:eastAsia="仿宋" w:hAnsi="楷体" w:hint="eastAsia"/>
          <w:sz w:val="32"/>
          <w:szCs w:val="32"/>
        </w:rPr>
        <w:t>万</w:t>
      </w:r>
      <w:r>
        <w:rPr>
          <w:rFonts w:ascii="楷体" w:eastAsia="仿宋" w:hAnsi="楷体" w:hint="eastAsia"/>
          <w:sz w:val="32"/>
          <w:szCs w:val="32"/>
        </w:rPr>
        <w:t>元增加</w:t>
      </w:r>
      <w:r>
        <w:rPr>
          <w:rFonts w:ascii="楷体" w:eastAsia="仿宋" w:hAnsi="楷体" w:hint="eastAsia"/>
          <w:sz w:val="32"/>
          <w:szCs w:val="32"/>
        </w:rPr>
        <w:t xml:space="preserve"> 298.11</w:t>
      </w:r>
      <w:r>
        <w:rPr>
          <w:rFonts w:ascii="楷体" w:eastAsia="仿宋" w:hAnsi="楷体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,主要原因是具体工作需要,采购项目增加</w:t>
      </w:r>
      <w:r w:rsidRPr="00A354F5">
        <w:rPr>
          <w:rFonts w:ascii="仿宋" w:eastAsia="仿宋" w:hAnsi="仿宋" w:hint="eastAsia"/>
          <w:sz w:val="32"/>
          <w:szCs w:val="32"/>
        </w:rPr>
        <w:t>所致。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670017" w:rsidRPr="00A45C6D" w:rsidRDefault="00670017" w:rsidP="00670017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2019</w:t>
      </w:r>
      <w:r w:rsidRPr="00A354F5">
        <w:rPr>
          <w:rFonts w:ascii="仿宋" w:eastAsia="仿宋" w:hAnsi="仿宋" w:hint="eastAsia"/>
          <w:sz w:val="32"/>
          <w:szCs w:val="32"/>
        </w:rPr>
        <w:t>年涉及政府购买服务项目</w:t>
      </w:r>
      <w:r>
        <w:rPr>
          <w:rFonts w:ascii="仿宋" w:eastAsia="仿宋" w:hAnsi="仿宋" w:hint="eastAsia"/>
          <w:sz w:val="32"/>
          <w:szCs w:val="32"/>
        </w:rPr>
        <w:t>6</w:t>
      </w:r>
      <w:r w:rsidRPr="00A354F5">
        <w:rPr>
          <w:rFonts w:ascii="仿宋" w:eastAsia="仿宋" w:hAnsi="仿宋" w:hint="eastAsia"/>
          <w:sz w:val="32"/>
          <w:szCs w:val="32"/>
        </w:rPr>
        <w:t>个，预算资金</w:t>
      </w:r>
      <w:r>
        <w:rPr>
          <w:rFonts w:ascii="仿宋" w:eastAsia="仿宋" w:hAnsi="仿宋" w:hint="eastAsia"/>
          <w:sz w:val="32"/>
          <w:szCs w:val="32"/>
        </w:rPr>
        <w:t xml:space="preserve">391.03  </w:t>
      </w:r>
      <w:r w:rsidRPr="00A354F5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比</w:t>
      </w:r>
      <w:r w:rsidRPr="00A354F5">
        <w:rPr>
          <w:rFonts w:ascii="仿宋" w:eastAsia="仿宋" w:hAnsi="仿宋" w:hint="eastAsia"/>
          <w:sz w:val="32"/>
          <w:szCs w:val="32"/>
        </w:rPr>
        <w:t>2018年涉及政府购买服务项目4个，预算资金106.3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A354F5"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284.73万元</w:t>
      </w:r>
      <w:r w:rsidRPr="00A354F5">
        <w:rPr>
          <w:rFonts w:ascii="仿宋" w:eastAsia="仿宋" w:hAnsi="仿宋" w:hint="eastAsia"/>
          <w:sz w:val="32"/>
          <w:szCs w:val="32"/>
        </w:rPr>
        <w:t>，主要原因是</w:t>
      </w:r>
      <w:r>
        <w:rPr>
          <w:rFonts w:ascii="仿宋" w:eastAsia="仿宋" w:hAnsi="仿宋" w:hint="eastAsia"/>
          <w:sz w:val="32"/>
          <w:szCs w:val="32"/>
        </w:rPr>
        <w:t>具体</w:t>
      </w:r>
      <w:r w:rsidRPr="00A354F5">
        <w:rPr>
          <w:rFonts w:ascii="仿宋" w:eastAsia="仿宋" w:hAnsi="仿宋" w:hint="eastAsia"/>
          <w:sz w:val="32"/>
          <w:szCs w:val="32"/>
        </w:rPr>
        <w:t>工作需要所致。</w:t>
      </w:r>
    </w:p>
    <w:p w:rsidR="00670017" w:rsidRDefault="00670017" w:rsidP="00670017"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70017" w:rsidRDefault="00670017" w:rsidP="00670017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2019年填报绩效目标的预算项目为1个，金额为250万元，占全部预算项目540.33万元的46.27%。</w:t>
      </w:r>
    </w:p>
    <w:p w:rsidR="00670017" w:rsidRDefault="00670017" w:rsidP="00670017">
      <w:pPr>
        <w:spacing w:line="360" w:lineRule="auto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2018年区财政局组织对我局</w:t>
      </w:r>
      <w:r>
        <w:rPr>
          <w:rFonts w:ascii="仿宋" w:eastAsia="仿宋" w:hAnsi="仿宋" w:cs="仿宋" w:hint="eastAsia"/>
          <w:sz w:val="32"/>
          <w:szCs w:val="32"/>
        </w:rPr>
        <w:t>2017年度部门预算整体支出绩效评价，评定级别为“优秀”。</w:t>
      </w:r>
    </w:p>
    <w:p w:rsidR="00670017" w:rsidRDefault="00670017" w:rsidP="00670017">
      <w:pPr>
        <w:spacing w:line="360" w:lineRule="auto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2018年无绩效评价结果，但有部门整体绩效跟踪，预算项目绩效目标完成良好。</w:t>
      </w:r>
    </w:p>
    <w:p w:rsidR="00670017" w:rsidRDefault="00670017" w:rsidP="00670017"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70017" w:rsidRPr="006310DD" w:rsidRDefault="00670017" w:rsidP="0067001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310DD">
        <w:rPr>
          <w:rFonts w:ascii="仿宋" w:eastAsia="仿宋" w:hAnsi="仿宋" w:cs="仿宋_GB2312" w:hint="eastAsia"/>
          <w:sz w:val="32"/>
          <w:szCs w:val="32"/>
        </w:rPr>
        <w:t>2019</w:t>
      </w:r>
      <w:r>
        <w:rPr>
          <w:rFonts w:ascii="仿宋" w:eastAsia="仿宋" w:hAnsi="仿宋" w:cs="仿宋_GB2312" w:hint="eastAsia"/>
          <w:sz w:val="32"/>
          <w:szCs w:val="32"/>
        </w:rPr>
        <w:t>年北京市西城区园林绿化局</w:t>
      </w:r>
      <w:r w:rsidRPr="006310DD">
        <w:rPr>
          <w:rFonts w:ascii="仿宋" w:eastAsia="仿宋" w:hAnsi="仿宋" w:cs="仿宋_GB2312" w:hint="eastAsia"/>
          <w:sz w:val="32"/>
          <w:szCs w:val="32"/>
        </w:rPr>
        <w:t>无国有资本经营预算拨款收支。</w:t>
      </w:r>
    </w:p>
    <w:p w:rsidR="00670017" w:rsidRDefault="00670017" w:rsidP="0067001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670017" w:rsidRPr="00320C21" w:rsidRDefault="00670017" w:rsidP="0067001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20C21">
        <w:rPr>
          <w:rFonts w:ascii="仿宋" w:eastAsia="仿宋" w:hAnsi="仿宋"/>
          <w:color w:val="000000"/>
          <w:sz w:val="32"/>
          <w:szCs w:val="32"/>
        </w:rPr>
        <w:t>截止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2018年</w:t>
      </w:r>
      <w:r w:rsidRPr="00320C21">
        <w:rPr>
          <w:rFonts w:ascii="仿宋" w:eastAsia="仿宋" w:hAnsi="仿宋"/>
          <w:color w:val="000000"/>
          <w:sz w:val="32"/>
          <w:szCs w:val="32"/>
        </w:rPr>
        <w:t>底，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20C21">
        <w:rPr>
          <w:rFonts w:ascii="仿宋" w:eastAsia="仿宋" w:hAnsi="仿宋"/>
          <w:color w:val="000000"/>
          <w:sz w:val="32"/>
          <w:szCs w:val="32"/>
        </w:rPr>
        <w:t>固定资产总额</w:t>
      </w:r>
      <w:r>
        <w:rPr>
          <w:rFonts w:ascii="仿宋" w:eastAsia="仿宋" w:hAnsi="仿宋" w:hint="eastAsia"/>
          <w:color w:val="000000"/>
          <w:sz w:val="32"/>
          <w:szCs w:val="32"/>
        </w:rPr>
        <w:t>183.63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20C21">
        <w:rPr>
          <w:rFonts w:ascii="仿宋" w:eastAsia="仿宋" w:hAnsi="仿宋"/>
          <w:color w:val="000000"/>
          <w:sz w:val="32"/>
          <w:szCs w:val="32"/>
        </w:rPr>
        <w:t>，其中：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车辆0台</w:t>
      </w:r>
      <w:r w:rsidRPr="00320C21">
        <w:rPr>
          <w:rFonts w:ascii="仿宋" w:eastAsia="仿宋" w:hAnsi="仿宋"/>
          <w:color w:val="000000"/>
          <w:sz w:val="32"/>
          <w:szCs w:val="32"/>
        </w:rPr>
        <w:t>，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0万元；单位</w:t>
      </w:r>
      <w:r w:rsidRPr="00320C21">
        <w:rPr>
          <w:rFonts w:ascii="仿宋" w:eastAsia="仿宋" w:hAnsi="仿宋"/>
          <w:color w:val="000000"/>
          <w:sz w:val="32"/>
          <w:szCs w:val="32"/>
        </w:rPr>
        <w:t>价值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20C21">
        <w:rPr>
          <w:rFonts w:ascii="仿宋" w:eastAsia="仿宋" w:hAnsi="仿宋"/>
          <w:color w:val="000000"/>
          <w:sz w:val="32"/>
          <w:szCs w:val="32"/>
        </w:rPr>
        <w:t>的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20C21">
        <w:rPr>
          <w:rFonts w:ascii="仿宋" w:eastAsia="仿宋" w:hAnsi="仿宋"/>
          <w:color w:val="000000"/>
          <w:sz w:val="32"/>
          <w:szCs w:val="32"/>
        </w:rPr>
        <w:t>设备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0台（套）、0万元，单位</w:t>
      </w:r>
      <w:r w:rsidRPr="00320C21">
        <w:rPr>
          <w:rFonts w:ascii="仿宋" w:eastAsia="仿宋" w:hAnsi="仿宋"/>
          <w:color w:val="000000"/>
          <w:sz w:val="32"/>
          <w:szCs w:val="32"/>
        </w:rPr>
        <w:t>价值100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20C21">
        <w:rPr>
          <w:rFonts w:ascii="仿宋" w:eastAsia="仿宋" w:hAnsi="仿宋"/>
          <w:color w:val="000000"/>
          <w:sz w:val="32"/>
          <w:szCs w:val="32"/>
        </w:rPr>
        <w:t>的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20C21">
        <w:rPr>
          <w:rFonts w:ascii="仿宋" w:eastAsia="仿宋" w:hAnsi="仿宋"/>
          <w:color w:val="000000"/>
          <w:sz w:val="32"/>
          <w:szCs w:val="32"/>
        </w:rPr>
        <w:t>设备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0台（套）、0万元。</w:t>
      </w:r>
    </w:p>
    <w:p w:rsidR="00670017" w:rsidRPr="00320C21" w:rsidRDefault="00670017" w:rsidP="0067001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20C21">
        <w:rPr>
          <w:rFonts w:ascii="仿宋" w:eastAsia="仿宋" w:hAnsi="仿宋" w:hint="eastAsia"/>
          <w:color w:val="000000"/>
          <w:sz w:val="32"/>
          <w:szCs w:val="32"/>
        </w:rPr>
        <w:t>2019部门预算：安排购置车辆0台</w:t>
      </w:r>
      <w:r w:rsidRPr="00320C21">
        <w:rPr>
          <w:rFonts w:ascii="仿宋" w:eastAsia="仿宋" w:hAnsi="仿宋"/>
          <w:color w:val="000000"/>
          <w:sz w:val="32"/>
          <w:szCs w:val="32"/>
        </w:rPr>
        <w:t>，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0万元；安排购置单位</w:t>
      </w:r>
      <w:r w:rsidRPr="00320C21">
        <w:rPr>
          <w:rFonts w:ascii="仿宋" w:eastAsia="仿宋" w:hAnsi="仿宋"/>
          <w:color w:val="000000"/>
          <w:sz w:val="32"/>
          <w:szCs w:val="32"/>
        </w:rPr>
        <w:t>价</w:t>
      </w:r>
      <w:r w:rsidRPr="00320C21">
        <w:rPr>
          <w:rFonts w:ascii="仿宋" w:eastAsia="仿宋" w:hAnsi="仿宋"/>
          <w:color w:val="000000"/>
          <w:sz w:val="32"/>
          <w:szCs w:val="32"/>
        </w:rPr>
        <w:lastRenderedPageBreak/>
        <w:t>值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20C21">
        <w:rPr>
          <w:rFonts w:ascii="仿宋" w:eastAsia="仿宋" w:hAnsi="仿宋"/>
          <w:color w:val="000000"/>
          <w:sz w:val="32"/>
          <w:szCs w:val="32"/>
        </w:rPr>
        <w:t>的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20C21">
        <w:rPr>
          <w:rFonts w:ascii="仿宋" w:eastAsia="仿宋" w:hAnsi="仿宋"/>
          <w:color w:val="000000"/>
          <w:sz w:val="32"/>
          <w:szCs w:val="32"/>
        </w:rPr>
        <w:t>设备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0台（套）、0万元，安排购置单位</w:t>
      </w:r>
      <w:r w:rsidRPr="00320C21">
        <w:rPr>
          <w:rFonts w:ascii="仿宋" w:eastAsia="仿宋" w:hAnsi="仿宋"/>
          <w:color w:val="000000"/>
          <w:sz w:val="32"/>
          <w:szCs w:val="32"/>
        </w:rPr>
        <w:t>价值100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20C21">
        <w:rPr>
          <w:rFonts w:ascii="仿宋" w:eastAsia="仿宋" w:hAnsi="仿宋"/>
          <w:color w:val="000000"/>
          <w:sz w:val="32"/>
          <w:szCs w:val="32"/>
        </w:rPr>
        <w:t>的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20C21">
        <w:rPr>
          <w:rFonts w:ascii="仿宋" w:eastAsia="仿宋" w:hAnsi="仿宋"/>
          <w:color w:val="000000"/>
          <w:sz w:val="32"/>
          <w:szCs w:val="32"/>
        </w:rPr>
        <w:t>设备</w:t>
      </w:r>
      <w:r w:rsidRPr="00320C21">
        <w:rPr>
          <w:rFonts w:ascii="仿宋" w:eastAsia="仿宋" w:hAnsi="仿宋" w:hint="eastAsia"/>
          <w:color w:val="000000"/>
          <w:sz w:val="32"/>
          <w:szCs w:val="32"/>
        </w:rPr>
        <w:t>0台（套）、0万元。</w:t>
      </w:r>
    </w:p>
    <w:p w:rsidR="00670017" w:rsidRDefault="00670017" w:rsidP="00670017"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670017" w:rsidRPr="00D70B9D" w:rsidRDefault="00670017" w:rsidP="00670017">
      <w:pPr>
        <w:spacing w:line="360" w:lineRule="auto"/>
        <w:ind w:firstLine="648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机关</w:t>
      </w:r>
      <w:r w:rsidRPr="00D70B9D">
        <w:rPr>
          <w:rFonts w:ascii="仿宋" w:eastAsia="仿宋" w:hAnsi="仿宋" w:hint="eastAsia"/>
          <w:sz w:val="32"/>
          <w:szCs w:val="32"/>
        </w:rPr>
        <w:t>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 w:rsidR="00670017" w:rsidRDefault="00670017" w:rsidP="00670017">
      <w:pPr>
        <w:spacing w:line="360" w:lineRule="auto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360" w:lineRule="auto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Default="00670017" w:rsidP="00670017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670017" w:rsidRPr="00F77BE4" w:rsidRDefault="00670017" w:rsidP="00670017">
      <w:pPr>
        <w:spacing w:line="560" w:lineRule="exact"/>
        <w:ind w:firstLineChars="100" w:firstLine="320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    </w:t>
      </w:r>
      <w:r w:rsidRPr="00F77BE4">
        <w:rPr>
          <w:rFonts w:ascii="楷体" w:eastAsia="楷体" w:hAnsi="楷体" w:hint="eastAsia"/>
          <w:color w:val="000000"/>
          <w:sz w:val="36"/>
          <w:szCs w:val="36"/>
        </w:rPr>
        <w:t xml:space="preserve"> </w:t>
      </w:r>
      <w:r w:rsidRPr="00F77BE4">
        <w:rPr>
          <w:rFonts w:ascii="楷体" w:eastAsia="楷体" w:hAnsi="楷体" w:hint="eastAsia"/>
          <w:b/>
          <w:color w:val="000000"/>
          <w:sz w:val="36"/>
          <w:szCs w:val="36"/>
        </w:rPr>
        <w:t>第二部分</w:t>
      </w:r>
      <w:r w:rsidRPr="00F77BE4">
        <w:rPr>
          <w:rFonts w:ascii="楷体" w:eastAsia="楷体" w:hAnsi="楷体"/>
          <w:b/>
          <w:color w:val="000000"/>
          <w:sz w:val="36"/>
          <w:szCs w:val="36"/>
        </w:rPr>
        <w:t>、</w:t>
      </w:r>
      <w:r w:rsidRPr="00F77BE4">
        <w:rPr>
          <w:rFonts w:ascii="楷体" w:eastAsia="楷体" w:hAnsi="楷体" w:hint="eastAsia"/>
          <w:b/>
          <w:color w:val="000000"/>
          <w:sz w:val="36"/>
          <w:szCs w:val="36"/>
        </w:rPr>
        <w:t>2019年</w:t>
      </w:r>
      <w:r w:rsidRPr="00F77BE4">
        <w:rPr>
          <w:rFonts w:ascii="楷体" w:eastAsia="楷体" w:hAnsi="楷体"/>
          <w:b/>
          <w:color w:val="000000"/>
          <w:sz w:val="36"/>
          <w:szCs w:val="36"/>
        </w:rPr>
        <w:t>部门预算</w:t>
      </w:r>
      <w:r w:rsidRPr="00F77BE4">
        <w:rPr>
          <w:rFonts w:ascii="楷体" w:eastAsia="楷体" w:hAnsi="楷体" w:hint="eastAsia"/>
          <w:b/>
          <w:color w:val="000000"/>
          <w:sz w:val="36"/>
          <w:szCs w:val="36"/>
        </w:rPr>
        <w:t>表</w:t>
      </w:r>
    </w:p>
    <w:tbl>
      <w:tblPr>
        <w:tblW w:w="8780" w:type="dxa"/>
        <w:tblInd w:w="93" w:type="dxa"/>
        <w:tblLook w:val="04A0"/>
      </w:tblPr>
      <w:tblGrid>
        <w:gridCol w:w="2500"/>
        <w:gridCol w:w="1900"/>
        <w:gridCol w:w="2460"/>
        <w:gridCol w:w="1920"/>
      </w:tblGrid>
      <w:tr w:rsidR="00670017" w:rsidRPr="00F77BE4" w:rsidTr="00812294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17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670017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670017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表一：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F77BE4" w:rsidTr="00812294">
        <w:trPr>
          <w:trHeight w:val="563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670017" w:rsidRPr="00F77BE4" w:rsidTr="00812294">
        <w:trPr>
          <w:trHeight w:val="259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0017" w:rsidRPr="00F77BE4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0017" w:rsidRPr="00F77BE4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0017" w:rsidRPr="00F77BE4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70017" w:rsidRPr="00F77BE4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12,679,338.32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F77BE4" w:rsidTr="00812294">
        <w:trPr>
          <w:trHeight w:val="49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0017" w:rsidRPr="00F77BE4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F77BE4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7B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</w:tr>
    </w:tbl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</w:rPr>
        <w:sectPr w:rsidR="00670017">
          <w:pgSz w:w="11907" w:h="16840"/>
          <w:pgMar w:top="1077" w:right="1304" w:bottom="851" w:left="1304" w:header="851" w:footer="992" w:gutter="0"/>
          <w:cols w:space="720"/>
          <w:docGrid w:linePitch="312"/>
        </w:sectPr>
      </w:pPr>
    </w:p>
    <w:tbl>
      <w:tblPr>
        <w:tblW w:w="25516" w:type="dxa"/>
        <w:tblInd w:w="93" w:type="dxa"/>
        <w:tblLook w:val="04A0"/>
      </w:tblPr>
      <w:tblGrid>
        <w:gridCol w:w="1060"/>
        <w:gridCol w:w="14536"/>
        <w:gridCol w:w="1640"/>
        <w:gridCol w:w="700"/>
        <w:gridCol w:w="1580"/>
        <w:gridCol w:w="1080"/>
        <w:gridCol w:w="840"/>
        <w:gridCol w:w="680"/>
        <w:gridCol w:w="680"/>
        <w:gridCol w:w="1080"/>
        <w:gridCol w:w="640"/>
        <w:gridCol w:w="1000"/>
      </w:tblGrid>
      <w:tr w:rsidR="00670017" w:rsidRPr="00110E10" w:rsidTr="00812294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320" w:type="dxa"/>
              <w:tblLook w:val="04A0"/>
            </w:tblPr>
            <w:tblGrid>
              <w:gridCol w:w="1060"/>
              <w:gridCol w:w="3340"/>
              <w:gridCol w:w="1640"/>
              <w:gridCol w:w="700"/>
              <w:gridCol w:w="1580"/>
              <w:gridCol w:w="1080"/>
              <w:gridCol w:w="840"/>
              <w:gridCol w:w="680"/>
              <w:gridCol w:w="680"/>
              <w:gridCol w:w="1080"/>
              <w:gridCol w:w="640"/>
              <w:gridCol w:w="1000"/>
            </w:tblGrid>
            <w:tr w:rsidR="00670017" w:rsidRPr="00110E10" w:rsidTr="00812294">
              <w:trPr>
                <w:trHeight w:val="405"/>
              </w:trPr>
              <w:tc>
                <w:tcPr>
                  <w:tcW w:w="143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表二</w:t>
                  </w:r>
                  <w:r w:rsidRPr="00F77BE4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：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                                          </w:t>
                  </w: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部门收入总体情况表</w:t>
                  </w:r>
                </w:p>
              </w:tc>
            </w:tr>
            <w:tr w:rsidR="00670017" w:rsidRPr="00110E10" w:rsidTr="00812294">
              <w:trPr>
                <w:trHeight w:val="27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单位：元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4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上年结转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一般公共预算拨款收入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政府性基金预算拨款收入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上级补助收入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事业收入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经营收入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附属单位上缴收入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其他收入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用事业基金弥补收支差额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科目编码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1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16,269,951.18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16,269,951.18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社会保障和就业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1,606,759.36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1,606,759.36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20805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行政事业单位离退休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1,606,759.36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1,606,759.36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2080501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归口管理的行政单位离退休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263,470.00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263,470.00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2080505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机关事业单位基本养老保险缴费支出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959,492.40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959,492.40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2080506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机关事业单位职业年金缴费支出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383,796.96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383,796.96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医疗卫生与计划生育支出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623,670.06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623,670.06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21011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行政事业单位医疗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623,670.06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623,670.06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2101101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color w:val="000000"/>
                      <w:kern w:val="0"/>
                      <w:sz w:val="20"/>
                      <w:szCs w:val="20"/>
                    </w:rPr>
                    <w:t xml:space="preserve">    </w:t>
                  </w:r>
                  <w:r w:rsidRPr="00110E10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行政单位医疗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623,670.06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623,670.06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城乡社区支出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12,679,338.32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12,679,338.32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21205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城乡社区环境卫生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12,679,338.32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12,679,338.32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2120501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color w:val="000000"/>
                      <w:kern w:val="0"/>
                      <w:sz w:val="20"/>
                      <w:szCs w:val="20"/>
                    </w:rPr>
                    <w:t xml:space="preserve">    </w:t>
                  </w:r>
                  <w:r w:rsidRPr="00110E10"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城乡社区环境卫生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12,679,338.32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12,679,338.32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住房保障支出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1,360,183.44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1,360,183.44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22102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住房改革支出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1,360,183.44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1,360,183.44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2210201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  住房公积金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734,095.44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734,095.44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2210203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  购房补贴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626,088.00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626,088.00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110E10" w:rsidTr="00812294">
              <w:trPr>
                <w:trHeight w:val="40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16,269,951.18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16,269,951.18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110E10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10E10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110E10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sectPr w:rsidR="00670017" w:rsidSect="00305D32">
          <w:pgSz w:w="16840" w:h="11907" w:orient="landscape"/>
          <w:pgMar w:top="1304" w:right="1077" w:bottom="1304" w:left="851" w:header="851" w:footer="992" w:gutter="0"/>
          <w:cols w:space="720"/>
          <w:docGrid w:linePitch="312"/>
        </w:sectPr>
      </w:pPr>
    </w:p>
    <w:p w:rsidR="00670017" w:rsidRDefault="00670017" w:rsidP="00670017"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lastRenderedPageBreak/>
        <w:t xml:space="preserve">   表三</w:t>
      </w:r>
      <w:r w:rsidRPr="00F77BE4">
        <w:rPr>
          <w:rFonts w:ascii="宋体" w:hAnsi="宋体" w:cs="宋体" w:hint="eastAsia"/>
          <w:b/>
          <w:bCs/>
          <w:color w:val="000000"/>
          <w:kern w:val="0"/>
          <w:sz w:val="22"/>
        </w:rPr>
        <w:t>：</w:t>
      </w:r>
    </w:p>
    <w:tbl>
      <w:tblPr>
        <w:tblW w:w="13779" w:type="dxa"/>
        <w:tblInd w:w="534" w:type="dxa"/>
        <w:tblLook w:val="04A0"/>
      </w:tblPr>
      <w:tblGrid>
        <w:gridCol w:w="846"/>
        <w:gridCol w:w="2200"/>
        <w:gridCol w:w="1740"/>
        <w:gridCol w:w="1840"/>
        <w:gridCol w:w="1580"/>
        <w:gridCol w:w="1840"/>
        <w:gridCol w:w="1960"/>
        <w:gridCol w:w="1980"/>
      </w:tblGrid>
      <w:tr w:rsidR="00670017" w:rsidRPr="00515D2E" w:rsidTr="00812294">
        <w:trPr>
          <w:trHeight w:val="510"/>
        </w:trPr>
        <w:tc>
          <w:tcPr>
            <w:tcW w:w="13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   </w:t>
            </w: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 w:rsidR="00670017" w:rsidRPr="00515D2E" w:rsidTr="00812294">
        <w:trPr>
          <w:trHeight w:val="45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社会保障和就业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行政事业单位离退休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归口管理的行政单位离退休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263,470.00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263,470.00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959,492.40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959,492.40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机关事业单位职业年金缴费支出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383,796.96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383,796.96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行政事业单位医疗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2101101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15D2E"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 w:rsidRPr="00515D2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12,679,338.32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7,276,014.92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5,403,323.40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城乡社区环境卫生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12,679,338.32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7,276,014.92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5,403,323.40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2120501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15D2E"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 w:rsidRPr="00515D2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12,679,338.32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7,276,014.92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5,403,323.40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住房改革支出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734,095.44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734,095.44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购房补贴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626,088.00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626,088.00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10,866,627.78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5,403,323.40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sectPr w:rsidR="00670017" w:rsidSect="00305D32">
          <w:pgSz w:w="16840" w:h="11907" w:orient="landscape"/>
          <w:pgMar w:top="1304" w:right="1077" w:bottom="1304" w:left="851" w:header="851" w:footer="992" w:gutter="0"/>
          <w:cols w:space="720"/>
          <w:docGrid w:linePitch="312"/>
        </w:sect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tbl>
      <w:tblPr>
        <w:tblW w:w="14760" w:type="dxa"/>
        <w:tblInd w:w="93" w:type="dxa"/>
        <w:tblLook w:val="04A0"/>
      </w:tblPr>
      <w:tblGrid>
        <w:gridCol w:w="2850"/>
        <w:gridCol w:w="110"/>
        <w:gridCol w:w="1660"/>
        <w:gridCol w:w="2766"/>
        <w:gridCol w:w="454"/>
        <w:gridCol w:w="1389"/>
        <w:gridCol w:w="1651"/>
        <w:gridCol w:w="1080"/>
        <w:gridCol w:w="1080"/>
        <w:gridCol w:w="1720"/>
      </w:tblGrid>
      <w:tr w:rsidR="00670017" w:rsidRPr="00515D2E" w:rsidTr="00812294">
        <w:trPr>
          <w:trHeight w:val="43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表四：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45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财政拨款收支总体情况表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27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（八）社会保障和就业支出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（九）医疗卫生与计划生育支出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（十一）城乡社区支出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12,679,338.32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（十九）住房保障支出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15D2E" w:rsidTr="00812294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</w:rPr>
        <w:sectPr w:rsidR="00670017" w:rsidSect="003053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2332" w:type="dxa"/>
        <w:tblInd w:w="959" w:type="dxa"/>
        <w:tblLook w:val="04A0"/>
      </w:tblPr>
      <w:tblGrid>
        <w:gridCol w:w="1701"/>
        <w:gridCol w:w="3827"/>
        <w:gridCol w:w="2268"/>
        <w:gridCol w:w="2410"/>
        <w:gridCol w:w="2126"/>
      </w:tblGrid>
      <w:tr w:rsidR="00670017" w:rsidRPr="00515D2E" w:rsidTr="00812294">
        <w:trPr>
          <w:trHeight w:val="630"/>
        </w:trPr>
        <w:tc>
          <w:tcPr>
            <w:tcW w:w="12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表五：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</w:t>
            </w: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670017" w:rsidRPr="00515D2E" w:rsidTr="00812294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行政事业单位离退休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1,606,759.36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归口管理的行政单位离退休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263,470.00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263,470.00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959,492.40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959,492.40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383,796.96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383,796.96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行政事业单位医疗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15D2E"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 w:rsidRPr="00515D2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623,670.06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12,679,338.32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7,276,014.92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5,403,323.40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城乡社区环境卫生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12,679,338.32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7,276,014.92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5,403,323.40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2120501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15D2E"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 w:rsidRPr="00515D2E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12,679,338.32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7,276,014.92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5,403,323.40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住房改革支出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1,360,183.44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住房公积金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734,095.44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734,095.44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购房补贴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626,088.00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626,088.00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515D2E" w:rsidTr="00812294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15D2E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16,269,951.18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10,866,627.78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5D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5,403,323.40</w:t>
            </w:r>
          </w:p>
        </w:tc>
      </w:tr>
    </w:tbl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  <w:sectPr w:rsidR="00670017" w:rsidSect="0057556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20841" w:type="dxa"/>
        <w:tblInd w:w="-743" w:type="dxa"/>
        <w:tblLook w:val="04A0"/>
      </w:tblPr>
      <w:tblGrid>
        <w:gridCol w:w="836"/>
        <w:gridCol w:w="4440"/>
        <w:gridCol w:w="2260"/>
        <w:gridCol w:w="2460"/>
        <w:gridCol w:w="885"/>
        <w:gridCol w:w="2240"/>
        <w:gridCol w:w="920"/>
        <w:gridCol w:w="2320"/>
        <w:gridCol w:w="1520"/>
        <w:gridCol w:w="1540"/>
        <w:gridCol w:w="1420"/>
      </w:tblGrid>
      <w:tr w:rsidR="00670017" w:rsidRPr="00515D2E" w:rsidTr="00812294">
        <w:trPr>
          <w:trHeight w:val="420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表六</w:t>
            </w:r>
            <w:r w:rsidRPr="00515D2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  <w:tbl>
            <w:tblPr>
              <w:tblW w:w="10382" w:type="dxa"/>
              <w:tblLook w:val="04A0"/>
            </w:tblPr>
            <w:tblGrid>
              <w:gridCol w:w="820"/>
              <w:gridCol w:w="2050"/>
              <w:gridCol w:w="850"/>
              <w:gridCol w:w="2410"/>
              <w:gridCol w:w="1516"/>
              <w:gridCol w:w="1418"/>
              <w:gridCol w:w="1417"/>
            </w:tblGrid>
            <w:tr w:rsidR="00670017" w:rsidRPr="00515D2E" w:rsidTr="00812294">
              <w:trPr>
                <w:trHeight w:val="405"/>
              </w:trPr>
              <w:tc>
                <w:tcPr>
                  <w:tcW w:w="103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515D2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一般公共预算基本支出情况表</w:t>
                  </w:r>
                </w:p>
              </w:tc>
            </w:tr>
            <w:tr w:rsidR="00670017" w:rsidRPr="00515D2E" w:rsidTr="00812294">
              <w:trPr>
                <w:trHeight w:val="27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670017" w:rsidRPr="00515D2E" w:rsidTr="00812294">
              <w:trPr>
                <w:trHeight w:val="690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政府经济分类代码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政府经济分类名称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部门经济分类代码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部门经济分类名称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人员经费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公用经费</w:t>
                  </w:r>
                </w:p>
              </w:tc>
            </w:tr>
            <w:tr w:rsidR="00670017" w:rsidRPr="00515D2E" w:rsidTr="00812294">
              <w:trPr>
                <w:trHeight w:val="52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50102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社会保障缴费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机关事业单位基本养老保险缴费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959,492.40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959,492.40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50102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社会保障缴费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职业年金缴费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383,796.96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383,796.96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50905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离退休费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30302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退休费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232,010.00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232,010.00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50999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其他对个人和家庭的补助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30399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其他对个人和家庭的补助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3,840.00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3,840.00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50299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其他商品和服务支出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30299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其他商品和服务支出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27,620.00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27,620.00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50102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社会保障缴费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其他社会保障缴费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623,670.06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623,670.06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工资奖金津补贴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基本工资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1,415,448.00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1,415,448.00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工资奖金津补贴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津贴补贴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2,821,260.00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2,821,260.00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工资奖金津补贴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奖金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1,320,000.00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1,320,000.00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50199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其他工资福利支出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30199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其他工资福利支出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117,954.00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117,954.00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50102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社会保障缴费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其他社会保障缴费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47,974.62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47,974.62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工资奖金津补贴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津贴补贴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152,760.00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152,760.00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工资奖金津补贴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30102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津贴补贴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626,088.00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626,088.00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50103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住房公积金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30113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住房公积金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734,095.44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734,095.44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30239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其他交通费用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289,440.00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289,440.00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50999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6"/>
                      <w:szCs w:val="16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其他对个人和家庭的补助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30399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7E4582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7E4582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其他对个人和家庭的补助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261,960.00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261,960.00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515D2E">
                    <w:rPr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79,200.00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79,200.00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水费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13,200.00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13,200.00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电费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89,100.00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89,100.00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邮电费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34,000.00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34,000.00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30208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取暖费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90,000.00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90,000.00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差旅费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25,080.00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25,080.00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维修（护）费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维修（护）费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6,600.00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6,600.00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50202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会议费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30215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会议费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9,900.00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9,900.00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50203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培训费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30216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培训费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33,660.00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33,660.00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50206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公务接待费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30217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公务接待费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10,601.52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10,601.52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30228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工会经费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84,734.16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84,734.16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50201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办公经费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福利费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111,672.00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111,672.00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50299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其他商品和服务支出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Calibri" w:hAnsi="Calibri" w:cs="宋体"/>
                      <w:color w:val="000000"/>
                      <w:kern w:val="0"/>
                      <w:sz w:val="20"/>
                      <w:szCs w:val="20"/>
                    </w:rPr>
                    <w:t>30299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其他商品和服务支出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261,470.62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261,470.62</w:t>
                  </w:r>
                </w:p>
              </w:tc>
            </w:tr>
            <w:tr w:rsidR="00670017" w:rsidRPr="00515D2E" w:rsidTr="00812294">
              <w:trPr>
                <w:trHeight w:val="360"/>
              </w:trPr>
              <w:tc>
                <w:tcPr>
                  <w:tcW w:w="61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515D2E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总计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10,866,627.78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9,700,349.48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017" w:rsidRPr="00515D2E" w:rsidRDefault="00670017" w:rsidP="00812294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15D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1,166,278.30</w:t>
                  </w:r>
                </w:p>
              </w:tc>
            </w:tr>
          </w:tbl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15D2E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4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DDE" w:rsidRDefault="00E23DDE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E23DDE" w:rsidRDefault="00E23DDE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E23DDE" w:rsidRDefault="00E23DDE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E23DDE" w:rsidRDefault="00E23DDE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E23DDE" w:rsidRDefault="00E23DDE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E23DDE" w:rsidRDefault="00E23DDE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E23DDE" w:rsidRDefault="00E23DDE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670017" w:rsidRPr="005A48F9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A48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表七：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A48F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一般公共预算“三公”经费支出情况表</w:t>
            </w: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A48F9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2019年预算数</w:t>
            </w: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14214.70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10601.52 </w:t>
            </w: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46000.00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46000.00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670017" w:rsidRPr="005A48F9" w:rsidTr="00812294">
        <w:trPr>
          <w:gridBefore w:val="1"/>
          <w:gridAfter w:val="7"/>
          <w:wBefore w:w="836" w:type="dxa"/>
          <w:wAfter w:w="10845" w:type="dxa"/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60241.70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17" w:rsidRPr="005A48F9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8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10601.52 </w:t>
            </w:r>
          </w:p>
        </w:tc>
      </w:tr>
    </w:tbl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E23DDE" w:rsidRDefault="00E23DDE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E23DDE" w:rsidRDefault="00E23DDE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670017" w:rsidRDefault="00670017" w:rsidP="00670017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tbl>
      <w:tblPr>
        <w:tblW w:w="9214" w:type="dxa"/>
        <w:tblInd w:w="-34" w:type="dxa"/>
        <w:tblLook w:val="04A0"/>
      </w:tblPr>
      <w:tblGrid>
        <w:gridCol w:w="1807"/>
        <w:gridCol w:w="2040"/>
        <w:gridCol w:w="1682"/>
        <w:gridCol w:w="358"/>
        <w:gridCol w:w="1485"/>
        <w:gridCol w:w="215"/>
        <w:gridCol w:w="1627"/>
      </w:tblGrid>
      <w:tr w:rsidR="00670017" w:rsidRPr="004A25F3" w:rsidTr="00812294">
        <w:trPr>
          <w:trHeight w:val="405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A25F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表八：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017" w:rsidRPr="004A25F3" w:rsidTr="00812294">
        <w:trPr>
          <w:trHeight w:val="408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25F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670017" w:rsidRPr="004A25F3" w:rsidTr="00812294">
        <w:trPr>
          <w:trHeight w:val="288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017" w:rsidRPr="004A25F3" w:rsidTr="00812294">
        <w:trPr>
          <w:trHeight w:val="42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7" w:rsidRPr="004A25F3" w:rsidRDefault="00670017" w:rsidP="008122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A25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670017" w:rsidRPr="00396BBC" w:rsidRDefault="00670017" w:rsidP="00670017">
      <w:pPr>
        <w:ind w:firstLineChars="200" w:firstLine="420"/>
        <w:jc w:val="left"/>
        <w:rPr>
          <w:rFonts w:ascii="仿宋" w:eastAsia="仿宋" w:hAnsi="仿宋"/>
          <w:szCs w:val="21"/>
        </w:rPr>
      </w:pPr>
      <w:r w:rsidRPr="00396BBC">
        <w:rPr>
          <w:rFonts w:ascii="仿宋" w:eastAsia="仿宋" w:hAnsi="仿宋" w:hint="eastAsia"/>
          <w:szCs w:val="21"/>
        </w:rPr>
        <w:t>注：政府性基金收入支出全为零。</w:t>
      </w:r>
    </w:p>
    <w:p w:rsidR="00305321" w:rsidRDefault="00305321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670017" w:rsidRDefault="00670017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670017" w:rsidRDefault="00670017"/>
    <w:p w:rsidR="00670017" w:rsidRDefault="00670017"/>
    <w:p w:rsidR="00670017" w:rsidRDefault="00670017"/>
    <w:p w:rsidR="00670017" w:rsidRDefault="00670017"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表九</w:t>
      </w:r>
      <w:r w:rsidRPr="004A25F3">
        <w:rPr>
          <w:rFonts w:ascii="宋体" w:hAnsi="宋体" w:cs="宋体" w:hint="eastAsia"/>
          <w:b/>
          <w:bCs/>
          <w:color w:val="000000"/>
          <w:kern w:val="0"/>
          <w:sz w:val="22"/>
        </w:rPr>
        <w:t>：</w:t>
      </w:r>
    </w:p>
    <w:p w:rsidR="00670017" w:rsidRDefault="00670017">
      <w:pP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               </w:t>
      </w:r>
      <w:r w:rsidRPr="00661EE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部门预算明细表</w:t>
      </w:r>
    </w:p>
    <w:p w:rsidR="00670017" w:rsidRDefault="00670017">
      <w:pPr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   </w:t>
      </w:r>
      <w:r w:rsidRPr="00661EE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单位：元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702"/>
        <w:gridCol w:w="821"/>
        <w:gridCol w:w="1529"/>
        <w:gridCol w:w="723"/>
        <w:gridCol w:w="1321"/>
        <w:gridCol w:w="1984"/>
        <w:gridCol w:w="1701"/>
      </w:tblGrid>
      <w:tr w:rsidR="00670017" w:rsidRPr="006F54CA" w:rsidTr="00670017">
        <w:tc>
          <w:tcPr>
            <w:tcW w:w="992" w:type="dxa"/>
            <w:shd w:val="clear" w:color="auto" w:fill="auto"/>
            <w:vAlign w:val="center"/>
          </w:tcPr>
          <w:p w:rsidR="00670017" w:rsidRPr="006F54CA" w:rsidRDefault="00670017" w:rsidP="0081229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功能分类代码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F54CA" w:rsidRDefault="00670017" w:rsidP="0081229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功能分类名称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F54CA" w:rsidRDefault="00670017" w:rsidP="0081229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政府经济分类代码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F54CA" w:rsidRDefault="00670017" w:rsidP="0081229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政府经济分类名称</w:t>
            </w:r>
          </w:p>
        </w:tc>
        <w:tc>
          <w:tcPr>
            <w:tcW w:w="723" w:type="dxa"/>
          </w:tcPr>
          <w:p w:rsidR="00670017" w:rsidRPr="006F54CA" w:rsidRDefault="00670017" w:rsidP="0081229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部门经济分类代码</w:t>
            </w:r>
          </w:p>
        </w:tc>
        <w:tc>
          <w:tcPr>
            <w:tcW w:w="1321" w:type="dxa"/>
          </w:tcPr>
          <w:p w:rsidR="00670017" w:rsidRPr="006F54CA" w:rsidRDefault="00670017" w:rsidP="0081229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部门经济分类名称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F54CA" w:rsidRDefault="00670017" w:rsidP="0081229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F54CA" w:rsidRDefault="00670017" w:rsidP="00812294">
            <w:pPr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 w:rsidRPr="006F54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预算金额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b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b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b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b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b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b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b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b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b/>
                <w:color w:val="000000"/>
                <w:sz w:val="20"/>
                <w:szCs w:val="20"/>
              </w:rPr>
              <w:t>16,269,951.18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预算内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16,269,951.18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行政事业单位离退休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1,606,759.36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社会保障缴费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30108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人员支出（在职非统发）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959,492.40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社会保障缴费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30109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职业年金缴费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人员支出（在职非统发）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职业年金缴费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383,796.96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归口管理的行政单位离退休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50905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离退休费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30302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退休费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对个人和家庭补助支出（离退休非统发）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232,010.00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归口管理的行政单位离退休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50999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30399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对个人和家庭补助支出（离退休非统发）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3,840.00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归口管理的行政单位离退休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50299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日常公用支出（离退休人员）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27,620.00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623,670.06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社会保障缴费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30112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人员支出（在职非统发）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623,670.06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12,679,338.32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30101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人员支出（在职统发）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1,415,448.00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30102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人员支出（在职统发）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2,821,260.00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30103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人员支出（在职统发）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1,320,000.00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50199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30199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人员支出（在职统发）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117,954.00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社会保障缴费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30112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人员支出（在职非统发）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47,974.62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30102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对个人和家庭补助支出（在职统发）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152,760.00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30239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对个人和家庭补助支出（在职统发）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289,440.00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50999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30399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对个人和家庭补助支出（在职统发）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其他对个人和家庭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的补助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lastRenderedPageBreak/>
              <w:t>261,960.00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30201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79,200.00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30205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13,200.00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30206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89,100.00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30207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34,000.00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30208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取暖费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90,000.00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30211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25,080.00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6,600.00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30215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9,900.00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30216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33,660.00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30217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10,601.52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30228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84,734.16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30229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福利费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111,672.00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50299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日常公用支出（在职人员）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261,470.62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30227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西城区绿地系统规划修编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800,000.00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30203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法律咨询费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100,000.00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治理杨柳飞絮专项经费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465,250.50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危险性林木有害生物防控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309,250.00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西城区古树名木生长势评估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276,240.00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绿地管理工作经费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42,000.00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30227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安全生产主体责任情况检查评估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70,000.00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50299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食堂运行经费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216,000.00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办公经费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30209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224,262.00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50299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30299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群植绿化经费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198,500.00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30227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委托业务费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西城区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2019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年园林绿化资源调查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2,500,000.00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2018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年电子政务内网建设经费尾款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36,164.00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50209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30213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安全应急工作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21,900.00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城乡社区环境卫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50299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其他商品和服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务支出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30299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其他商品和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服务支出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lastRenderedPageBreak/>
              <w:t>预留机动费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143,756.90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1,360,183.44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2210203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购房补贴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工资奖金津补贴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30102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对个人和家庭补助支出（在职非统发）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626,088.00</w:t>
            </w:r>
          </w:p>
        </w:tc>
      </w:tr>
      <w:tr w:rsidR="00670017" w:rsidRPr="006D7903" w:rsidTr="00670017">
        <w:tc>
          <w:tcPr>
            <w:tcW w:w="992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50103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723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30113</w:t>
            </w:r>
          </w:p>
        </w:tc>
        <w:tc>
          <w:tcPr>
            <w:tcW w:w="1321" w:type="dxa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017" w:rsidRPr="006D7903" w:rsidRDefault="00670017" w:rsidP="00812294">
            <w:pPr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6D7903">
              <w:rPr>
                <w:rFonts w:cs="Arial" w:hint="eastAsia"/>
                <w:color w:val="000000"/>
                <w:sz w:val="20"/>
                <w:szCs w:val="20"/>
              </w:rPr>
              <w:t>对个人和家庭补助支出（在职非统发）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_</w:t>
            </w:r>
            <w:r w:rsidRPr="006D7903">
              <w:rPr>
                <w:rFonts w:cs="Arial"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0017" w:rsidRPr="006D7903" w:rsidRDefault="00670017" w:rsidP="00812294">
            <w:pPr>
              <w:jc w:val="right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6D7903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734,095.44</w:t>
            </w:r>
          </w:p>
        </w:tc>
      </w:tr>
    </w:tbl>
    <w:p w:rsidR="00670017" w:rsidRDefault="00670017"/>
    <w:p w:rsidR="002E595D" w:rsidRDefault="002E595D"/>
    <w:p w:rsidR="002E595D" w:rsidRDefault="002E595D"/>
    <w:p w:rsidR="002E595D" w:rsidRDefault="002E595D"/>
    <w:p w:rsidR="002E595D" w:rsidRDefault="002E595D"/>
    <w:p w:rsidR="002E595D" w:rsidRDefault="002E595D"/>
    <w:p w:rsidR="002E595D" w:rsidRDefault="002E595D"/>
    <w:p w:rsidR="002E595D" w:rsidRDefault="002E595D"/>
    <w:p w:rsidR="002E595D" w:rsidRDefault="002E595D"/>
    <w:p w:rsidR="002E595D" w:rsidRDefault="002E595D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E23DDE" w:rsidRDefault="00E23DDE"/>
    <w:p w:rsidR="002E595D" w:rsidRDefault="002E595D"/>
    <w:p w:rsidR="002E595D" w:rsidRDefault="002E595D"/>
    <w:p w:rsidR="002E595D" w:rsidRDefault="002E595D"/>
    <w:tbl>
      <w:tblPr>
        <w:tblW w:w="900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440"/>
      </w:tblGrid>
      <w:tr w:rsidR="002E595D" w:rsidRPr="004E4667" w:rsidTr="00812294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Default="002E595D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表十：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E595D" w:rsidRPr="004E4667" w:rsidTr="00812294">
        <w:trPr>
          <w:trHeight w:val="40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专项转移支付预算表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595D" w:rsidRPr="004E4667" w:rsidTr="00812294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95D" w:rsidRPr="004E4667" w:rsidTr="0081229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5D" w:rsidRPr="004E4667" w:rsidRDefault="002E595D" w:rsidP="0081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466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E595D" w:rsidRPr="004E4667" w:rsidRDefault="002E595D" w:rsidP="002E595D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Cs w:val="21"/>
          <w:lang w:val="zh-CN"/>
        </w:rPr>
      </w:pPr>
      <w:r w:rsidRPr="004E4667">
        <w:rPr>
          <w:rFonts w:ascii="仿宋" w:eastAsia="仿宋" w:hAnsi="仿宋" w:cs="宋体" w:hint="eastAsia"/>
          <w:bCs/>
          <w:color w:val="000000"/>
          <w:kern w:val="0"/>
          <w:szCs w:val="21"/>
        </w:rPr>
        <w:t>注：专项转移支付预算表为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零表</w:t>
      </w:r>
    </w:p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2E595D" w:rsidRDefault="002E595D" w:rsidP="002E595D"/>
    <w:p w:rsidR="00E23DDE" w:rsidRDefault="00E23DDE" w:rsidP="002E595D"/>
    <w:p w:rsidR="00E23DDE" w:rsidRDefault="00E23DDE" w:rsidP="002E595D"/>
    <w:p w:rsidR="00894B76" w:rsidRDefault="00894B76" w:rsidP="002E595D">
      <w:pPr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2E595D" w:rsidRDefault="002E595D" w:rsidP="002E595D">
      <w:r w:rsidRPr="004E4667">
        <w:rPr>
          <w:rFonts w:ascii="宋体" w:hAnsi="宋体" w:cs="宋体" w:hint="eastAsia"/>
          <w:b/>
          <w:bCs/>
          <w:color w:val="000000"/>
          <w:kern w:val="0"/>
          <w:sz w:val="22"/>
        </w:rPr>
        <w:lastRenderedPageBreak/>
        <w:t>表十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一</w:t>
      </w:r>
      <w:r w:rsidRPr="004E4667">
        <w:rPr>
          <w:rFonts w:ascii="宋体" w:hAnsi="宋体" w:cs="宋体" w:hint="eastAsia"/>
          <w:b/>
          <w:bCs/>
          <w:color w:val="000000"/>
          <w:kern w:val="0"/>
          <w:sz w:val="22"/>
        </w:rPr>
        <w:t>：</w:t>
      </w:r>
    </w:p>
    <w:p w:rsidR="002E595D" w:rsidRDefault="002E595D" w:rsidP="002E595D">
      <w:pPr>
        <w:pStyle w:val="2"/>
      </w:pPr>
      <w:r>
        <w:rPr>
          <w:rFonts w:hint="eastAsia"/>
        </w:rPr>
        <w:t>部门整体支出绩效目标申报表</w:t>
      </w:r>
    </w:p>
    <w:p w:rsidR="002E595D" w:rsidRDefault="002E595D" w:rsidP="002E595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  2019年度）</w:t>
      </w:r>
    </w:p>
    <w:tbl>
      <w:tblPr>
        <w:tblW w:w="0" w:type="auto"/>
        <w:jc w:val="center"/>
        <w:tblLayout w:type="fixed"/>
        <w:tblLook w:val="0000"/>
      </w:tblPr>
      <w:tblGrid>
        <w:gridCol w:w="1406"/>
        <w:gridCol w:w="3822"/>
        <w:gridCol w:w="1823"/>
        <w:gridCol w:w="3600"/>
      </w:tblGrid>
      <w:tr w:rsidR="002E595D" w:rsidTr="00812294">
        <w:trPr>
          <w:trHeight w:hRule="exact" w:val="77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9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北京市西城区园林绿化局</w:t>
            </w:r>
          </w:p>
        </w:tc>
      </w:tr>
      <w:tr w:rsidR="002E595D" w:rsidTr="00812294">
        <w:trPr>
          <w:trHeight w:val="606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部门（单位）负责人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cs="宋体" w:hint="eastAsia"/>
                <w:kern w:val="0"/>
                <w:sz w:val="20"/>
                <w:szCs w:val="20"/>
              </w:rPr>
              <w:t>高俊宏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68025716</w:t>
            </w:r>
          </w:p>
        </w:tc>
      </w:tr>
      <w:tr w:rsidR="002E595D" w:rsidTr="00812294">
        <w:trPr>
          <w:trHeight w:hRule="exact" w:val="358"/>
          <w:jc w:val="center"/>
        </w:trPr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部门（单位）总体资金情况（万元）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Pr="005B3378" w:rsidRDefault="002E595D" w:rsidP="00812294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1626.99</w:t>
            </w:r>
          </w:p>
        </w:tc>
      </w:tr>
      <w:tr w:rsidR="002E595D" w:rsidTr="00812294">
        <w:trPr>
          <w:trHeight w:hRule="exact" w:val="315"/>
          <w:jc w:val="center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Pr="005B3378" w:rsidRDefault="002E595D" w:rsidP="00812294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1086.66</w:t>
            </w:r>
          </w:p>
        </w:tc>
      </w:tr>
      <w:tr w:rsidR="002E595D" w:rsidTr="00812294">
        <w:trPr>
          <w:trHeight w:hRule="exact" w:val="318"/>
          <w:jc w:val="center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540.33</w:t>
            </w:r>
          </w:p>
        </w:tc>
      </w:tr>
      <w:tr w:rsidR="002E595D" w:rsidTr="00812294">
        <w:trPr>
          <w:trHeight w:hRule="exact" w:val="309"/>
          <w:jc w:val="center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其他：</w:t>
            </w:r>
            <w:r>
              <w:rPr>
                <w:rFonts w:ascii="楷体_GB2312" w:eastAsia="楷体_GB2312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Pr="00785301" w:rsidRDefault="002E595D" w:rsidP="00812294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595D" w:rsidTr="00812294">
        <w:trPr>
          <w:trHeight w:val="5889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部门（单位）职能概述</w:t>
            </w:r>
          </w:p>
        </w:tc>
        <w:tc>
          <w:tcPr>
            <w:tcW w:w="9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一、主要职责：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="48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（一）贯彻落实国家关于园林绿化工作的法律、法规、规章、政策和北京市的相关规定，制定本区园林绿化发展中长期规划和年度计划，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会同有关部门编制城市园林专业规划和绿地系统详细规划，并组织实施。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="480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（二）组织、指导和监督本区城市绿化美化养护管理工作；负责园林绿化重点工程的监督检查工作；组织、协调重大活动的绿化美化及环境布置工作。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Chars="182" w:firstLine="328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（三）承担管理和保护本区绿地和林木资源的责任；负责林木资源的调查评估、动态监测、统计分析等工作。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="480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（四）组织落实园林绿化的地方标准和规范</w:t>
            </w:r>
            <w:r>
              <w:rPr>
                <w:rFonts w:ascii="宋体" w:hAnsi="宋体" w:hint="eastAsia"/>
                <w:sz w:val="18"/>
                <w:szCs w:val="18"/>
              </w:rPr>
              <w:t>；负责本区园林绿化建设项目的立项和专项资金使用的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监督工作；组织、指导园林绿化的节能减排工作。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Chars="182" w:firstLine="328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（五）承担保护本区野生动植物的责任；依法组织开展生物多样性保护和林木种质资源保护工作，组织、指导林木、绿地有害生物的监测、检疫和防治工作。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Chars="182" w:firstLine="328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（六）负责本区公园、风景名胜区的行业管理；组织编制本区公园、风景名胜区发展规划，监督、指导公园、风景名胜区的建设和管理；负责公园、风景名胜区资源调查和评估工作。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="480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Chars="182" w:firstLine="328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（八）负责本区园林绿化的普法教育、宣传工作及绿线管理和行政执法工作。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Chars="182" w:firstLine="328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（九）承担本区绿化委员会的具体工作；负责本区全民义务植树活动的宣传发动、组织协调、监督检查和组织评定工作。</w:t>
            </w:r>
          </w:p>
          <w:p w:rsidR="002E595D" w:rsidRDefault="002E595D" w:rsidP="00812294">
            <w:pPr>
              <w:ind w:firstLine="4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（十）组织、协调园林应急情况的抢险、救灾和防汛险情处置工作。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="480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（十一）承办区政府和上级业务指导部门交办的其他事项。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leftChars="177" w:left="372" w:firstLineChars="100" w:firstLine="18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二、安全监管职责</w:t>
            </w:r>
          </w:p>
          <w:p w:rsidR="002E595D" w:rsidRDefault="002E595D" w:rsidP="00812294">
            <w:pPr>
              <w:overflowPunct w:val="0"/>
              <w:adjustRightInd w:val="0"/>
              <w:snapToGrid w:val="0"/>
              <w:ind w:firstLine="48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（一）负责区域内园林绿化安全生产工作的行业监督管理，指导区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相关部门</w:t>
            </w:r>
            <w:r>
              <w:rPr>
                <w:rFonts w:ascii="宋体" w:hAnsi="宋体" w:hint="eastAsia"/>
                <w:sz w:val="18"/>
                <w:szCs w:val="18"/>
              </w:rPr>
              <w:t>开展园林绿化养护及施工，以及区属公园、景区的安全生产工作。</w:t>
            </w:r>
          </w:p>
          <w:p w:rsidR="002E595D" w:rsidRDefault="002E595D" w:rsidP="00812294">
            <w:pPr>
              <w:ind w:firstLine="4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二）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      </w:r>
          </w:p>
          <w:p w:rsidR="002E595D" w:rsidRDefault="002E595D" w:rsidP="00812294">
            <w:pPr>
              <w:widowControl/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2E595D" w:rsidTr="00812294">
        <w:trPr>
          <w:trHeight w:hRule="exact" w:val="248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9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Pr="00B549F5" w:rsidRDefault="002E595D" w:rsidP="00812294">
            <w:pPr>
              <w:spacing w:line="470" w:lineRule="exact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9F5">
              <w:rPr>
                <w:rFonts w:ascii="宋体" w:hAnsi="宋体" w:hint="eastAsia"/>
                <w:sz w:val="20"/>
                <w:szCs w:val="20"/>
              </w:rPr>
              <w:t>西城区园林绿化局将深入贯彻落实市、区领导“留白增绿”批示要求，精心精细用好腾退空间资源，为西城人民再添城市绿地2公顷，同时完善公共服务设施，不断满足百姓特别是“一老一小”需求；下足“绣花功夫”，狠抓精细化管理，匠心营造精美园艺景观，提供高品质环境保障。</w:t>
            </w:r>
          </w:p>
        </w:tc>
      </w:tr>
    </w:tbl>
    <w:p w:rsidR="002E595D" w:rsidRDefault="002E595D" w:rsidP="002E595D">
      <w:pPr>
        <w:widowControl/>
        <w:spacing w:before="100" w:beforeAutospacing="1" w:after="100" w:afterAutospacing="1" w:line="312" w:lineRule="auto"/>
        <w:ind w:firstLine="400"/>
        <w:rPr>
          <w:rFonts w:ascii="仿宋_GB2312" w:cs="宋体"/>
          <w:kern w:val="0"/>
          <w:sz w:val="20"/>
          <w:szCs w:val="20"/>
        </w:rPr>
        <w:sectPr w:rsidR="002E595D">
          <w:pgSz w:w="11907" w:h="16840"/>
          <w:pgMar w:top="1077" w:right="1304" w:bottom="851" w:left="1304" w:header="851" w:footer="992" w:gutter="0"/>
          <w:cols w:space="720"/>
          <w:docGrid w:linePitch="312"/>
        </w:sectPr>
      </w:pPr>
    </w:p>
    <w:tbl>
      <w:tblPr>
        <w:tblW w:w="10179" w:type="dxa"/>
        <w:tblInd w:w="-432" w:type="dxa"/>
        <w:tblLayout w:type="fixed"/>
        <w:tblLook w:val="0000"/>
      </w:tblPr>
      <w:tblGrid>
        <w:gridCol w:w="1249"/>
        <w:gridCol w:w="1276"/>
        <w:gridCol w:w="850"/>
        <w:gridCol w:w="709"/>
        <w:gridCol w:w="567"/>
        <w:gridCol w:w="2511"/>
        <w:gridCol w:w="3017"/>
      </w:tblGrid>
      <w:tr w:rsidR="002E595D" w:rsidTr="00812294">
        <w:trPr>
          <w:trHeight w:val="36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具体指标（指标内容、指标值）</w:t>
            </w:r>
          </w:p>
        </w:tc>
      </w:tr>
      <w:tr w:rsidR="002E595D" w:rsidTr="00812294">
        <w:trPr>
          <w:trHeight w:hRule="exact" w:val="1759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95D" w:rsidRPr="00B549F5" w:rsidRDefault="002E595D" w:rsidP="00812294">
            <w:pPr>
              <w:spacing w:line="500" w:lineRule="exact"/>
              <w:rPr>
                <w:rFonts w:ascii="宋体" w:hAnsi="宋体" w:cs="宋体"/>
                <w:sz w:val="20"/>
                <w:szCs w:val="20"/>
              </w:rPr>
            </w:pPr>
            <w:r w:rsidRPr="00B549F5">
              <w:rPr>
                <w:rFonts w:ascii="宋体" w:hAnsi="宋体" w:hint="eastAsia"/>
                <w:sz w:val="20"/>
                <w:szCs w:val="20"/>
              </w:rPr>
              <w:t>全年计划新增城市绿地2公顷、屋顶绿化1.3万平方米、垂直绿化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 w:rsidRPr="00B549F5">
              <w:rPr>
                <w:rFonts w:ascii="宋体" w:hAnsi="宋体" w:hint="eastAsia"/>
                <w:sz w:val="20"/>
                <w:szCs w:val="20"/>
              </w:rPr>
              <w:t>000延长米，创建花园式单位1个、花园式社区1个，开展园艺文化推广活动300场。</w:t>
            </w:r>
          </w:p>
        </w:tc>
      </w:tr>
      <w:tr w:rsidR="002E595D" w:rsidTr="00812294">
        <w:trPr>
          <w:trHeight w:hRule="exact" w:val="1712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adjustRightInd w:val="0"/>
              <w:snapToGrid w:val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20"/>
                <w:szCs w:val="20"/>
              </w:rPr>
              <w:t>屋顶绿化达到屋顶绿化规范和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2019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年西城区屋顶绿化工作要求；花园式单位评选达到首都绿化美化花园式单位评选标准、花园式社区评选达到</w:t>
            </w:r>
            <w:r>
              <w:rPr>
                <w:rFonts w:ascii="仿宋_GB2312" w:cs="宋体"/>
                <w:kern w:val="0"/>
                <w:sz w:val="20"/>
                <w:szCs w:val="20"/>
              </w:rPr>
              <w:t>首都绿化美化花园式社区创建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评选标准。</w:t>
            </w:r>
          </w:p>
          <w:p w:rsidR="002E595D" w:rsidRPr="006347A7" w:rsidRDefault="002E595D" w:rsidP="00812294">
            <w:pPr>
              <w:widowControl/>
              <w:spacing w:line="240" w:lineRule="atLeast"/>
              <w:rPr>
                <w:rFonts w:ascii="宋体" w:hAnsi="宋体"/>
                <w:sz w:val="20"/>
                <w:szCs w:val="20"/>
              </w:rPr>
            </w:pPr>
          </w:p>
        </w:tc>
      </w:tr>
      <w:tr w:rsidR="002E595D" w:rsidTr="00812294">
        <w:trPr>
          <w:trHeight w:hRule="exact" w:val="127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95D" w:rsidRPr="00B549F5" w:rsidRDefault="002E595D" w:rsidP="00812294">
            <w:pPr>
              <w:widowControl/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B549F5">
              <w:rPr>
                <w:rFonts w:ascii="宋体" w:hAnsi="宋体" w:hint="eastAsia"/>
                <w:sz w:val="20"/>
                <w:szCs w:val="20"/>
              </w:rPr>
              <w:t>1.完成全年项目立项及预算执行任务</w:t>
            </w:r>
          </w:p>
          <w:p w:rsidR="002E595D" w:rsidRPr="00B549F5" w:rsidRDefault="002E595D" w:rsidP="00812294">
            <w:pPr>
              <w:widowControl/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B549F5">
              <w:rPr>
                <w:rFonts w:ascii="宋体" w:hAnsi="宋体" w:hint="eastAsia"/>
                <w:sz w:val="20"/>
                <w:szCs w:val="20"/>
              </w:rPr>
              <w:t>2. 项目具体进度按任务书规定要求完成</w:t>
            </w:r>
          </w:p>
          <w:p w:rsidR="002E595D" w:rsidRPr="00B549F5" w:rsidRDefault="002E595D" w:rsidP="0081229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E595D" w:rsidTr="00812294">
        <w:trPr>
          <w:trHeight w:hRule="exact" w:val="1133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595D" w:rsidRPr="00B549F5" w:rsidRDefault="002E595D" w:rsidP="00812294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9F5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基本支出：1086.66万元</w:t>
            </w:r>
          </w:p>
          <w:p w:rsidR="002E595D" w:rsidRPr="00B549F5" w:rsidRDefault="002E595D" w:rsidP="00812294">
            <w:pPr>
              <w:rPr>
                <w:rFonts w:ascii="宋体" w:hAnsi="宋体"/>
                <w:sz w:val="20"/>
                <w:szCs w:val="20"/>
              </w:rPr>
            </w:pPr>
            <w:r w:rsidRPr="00B549F5"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项目支出：540.33万元</w:t>
            </w:r>
          </w:p>
          <w:p w:rsidR="002E595D" w:rsidRPr="00B549F5" w:rsidRDefault="002E595D" w:rsidP="00812294">
            <w:pPr>
              <w:rPr>
                <w:rFonts w:ascii="宋体" w:hAnsi="宋体"/>
                <w:sz w:val="20"/>
                <w:szCs w:val="20"/>
              </w:rPr>
            </w:pPr>
            <w:r w:rsidRPr="00B549F5">
              <w:rPr>
                <w:rFonts w:ascii="宋体" w:hAnsi="宋体" w:hint="eastAsia"/>
                <w:sz w:val="20"/>
                <w:szCs w:val="20"/>
              </w:rPr>
              <w:t>按照少花钱、多办事的原则，严控成本</w:t>
            </w:r>
          </w:p>
          <w:p w:rsidR="002E595D" w:rsidRPr="00B549F5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2E595D" w:rsidTr="00812294">
        <w:trPr>
          <w:trHeight w:hRule="exact" w:val="308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Pr="00B549F5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E595D" w:rsidTr="00812294">
        <w:trPr>
          <w:trHeight w:hRule="exact" w:val="665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效果指标</w:t>
            </w:r>
          </w:p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95D" w:rsidRPr="00B549F5" w:rsidRDefault="002E595D" w:rsidP="00812294">
            <w:pPr>
              <w:widowControl/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B549F5">
              <w:rPr>
                <w:rFonts w:ascii="宋体" w:hAnsi="宋体" w:hint="eastAsia"/>
                <w:sz w:val="20"/>
                <w:szCs w:val="20"/>
              </w:rPr>
              <w:t>不可估算</w:t>
            </w:r>
          </w:p>
        </w:tc>
      </w:tr>
      <w:tr w:rsidR="002E595D" w:rsidTr="00812294">
        <w:trPr>
          <w:trHeight w:hRule="exact" w:val="1309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95D" w:rsidRPr="00B549F5" w:rsidRDefault="002E595D" w:rsidP="00812294">
            <w:pPr>
              <w:widowControl/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B549F5">
              <w:rPr>
                <w:rFonts w:ascii="宋体" w:hAnsi="宋体" w:hint="eastAsia"/>
                <w:sz w:val="20"/>
                <w:szCs w:val="20"/>
              </w:rPr>
              <w:t>西城区的特殊地理位置，优化环境</w:t>
            </w:r>
            <w:r>
              <w:rPr>
                <w:rFonts w:ascii="宋体" w:hAnsi="宋体" w:hint="eastAsia"/>
                <w:sz w:val="20"/>
                <w:szCs w:val="20"/>
              </w:rPr>
              <w:t>品</w:t>
            </w:r>
            <w:r w:rsidRPr="00B549F5">
              <w:rPr>
                <w:rFonts w:ascii="宋体" w:hAnsi="宋体" w:hint="eastAsia"/>
                <w:sz w:val="20"/>
                <w:szCs w:val="20"/>
              </w:rPr>
              <w:t>质</w:t>
            </w:r>
            <w:r>
              <w:rPr>
                <w:rFonts w:ascii="宋体" w:hAnsi="宋体" w:hint="eastAsia"/>
                <w:sz w:val="20"/>
                <w:szCs w:val="20"/>
              </w:rPr>
              <w:t>，优美的区域环境为圆满完成各项活动提供</w:t>
            </w:r>
            <w:r w:rsidRPr="00B549F5">
              <w:rPr>
                <w:rFonts w:ascii="宋体" w:hAnsi="宋体" w:hint="eastAsia"/>
                <w:sz w:val="20"/>
                <w:szCs w:val="20"/>
              </w:rPr>
              <w:t>保障</w:t>
            </w:r>
            <w:r>
              <w:rPr>
                <w:rFonts w:ascii="宋体" w:hAnsi="宋体" w:hint="eastAsia"/>
                <w:sz w:val="20"/>
                <w:szCs w:val="20"/>
              </w:rPr>
              <w:t>，为西城区整体发展发挥</w:t>
            </w:r>
            <w:r w:rsidRPr="00B549F5">
              <w:rPr>
                <w:rFonts w:ascii="宋体" w:hAnsi="宋体" w:hint="eastAsia"/>
                <w:sz w:val="20"/>
                <w:szCs w:val="20"/>
              </w:rPr>
              <w:t>显著的社会效益。</w:t>
            </w:r>
          </w:p>
        </w:tc>
      </w:tr>
      <w:tr w:rsidR="002E595D" w:rsidTr="00812294">
        <w:trPr>
          <w:trHeight w:hRule="exact" w:val="137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95D" w:rsidRPr="00B549F5" w:rsidRDefault="002E595D" w:rsidP="00812294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9F5">
              <w:rPr>
                <w:rFonts w:ascii="宋体" w:hAnsi="宋体" w:cs="宋体" w:hint="eastAsia"/>
                <w:kern w:val="0"/>
                <w:sz w:val="20"/>
                <w:szCs w:val="20"/>
              </w:rPr>
              <w:t>提升了城市生态平衡、涵养水源、净化空气、调节温度、降低噪音，实现人与自然的和谐发展。</w:t>
            </w:r>
          </w:p>
        </w:tc>
      </w:tr>
      <w:tr w:rsidR="002E595D" w:rsidTr="00812294">
        <w:trPr>
          <w:trHeight w:hRule="exact" w:val="941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95D" w:rsidRPr="00B549F5" w:rsidRDefault="002E595D" w:rsidP="00812294">
            <w:pPr>
              <w:widowControl/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B549F5">
              <w:rPr>
                <w:rFonts w:ascii="宋体" w:hAnsi="宋体" w:hint="eastAsia"/>
                <w:sz w:val="20"/>
                <w:szCs w:val="20"/>
              </w:rPr>
              <w:t>符合政府相关精神，与可持续发展目标相符</w:t>
            </w:r>
          </w:p>
        </w:tc>
      </w:tr>
      <w:tr w:rsidR="002E595D" w:rsidTr="00812294">
        <w:trPr>
          <w:trHeight w:hRule="exact" w:val="874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595D" w:rsidRPr="00B549F5" w:rsidRDefault="002E595D" w:rsidP="00812294">
            <w:pPr>
              <w:widowControl/>
              <w:spacing w:line="240" w:lineRule="atLeast"/>
              <w:rPr>
                <w:rFonts w:ascii="宋体" w:hAnsi="宋体"/>
                <w:sz w:val="20"/>
                <w:szCs w:val="20"/>
              </w:rPr>
            </w:pPr>
            <w:r w:rsidRPr="00B549F5">
              <w:rPr>
                <w:rFonts w:ascii="宋体" w:hAnsi="宋体" w:hint="eastAsia"/>
                <w:sz w:val="20"/>
                <w:szCs w:val="20"/>
              </w:rPr>
              <w:t>最大程度地满足人们对绿色生活环境的需要，提供高品质环境保障。</w:t>
            </w:r>
          </w:p>
        </w:tc>
      </w:tr>
      <w:tr w:rsidR="002E595D" w:rsidTr="00812294">
        <w:trPr>
          <w:trHeight w:hRule="exact" w:val="296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95D" w:rsidRDefault="002E595D" w:rsidP="00812294">
            <w:pPr>
              <w:widowControl/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2E595D" w:rsidTr="002E595D">
        <w:trPr>
          <w:trHeight w:hRule="exact" w:val="83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Pr="002E595D" w:rsidRDefault="002E595D" w:rsidP="002E595D">
            <w:pPr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2"/>
                <w:szCs w:val="20"/>
              </w:rPr>
              <w:t>无</w:t>
            </w:r>
            <w:r>
              <w:rPr>
                <w:rFonts w:ascii="仿宋_GB2312" w:cs="宋体" w:hint="eastAsia"/>
                <w:kern w:val="0"/>
                <w:sz w:val="2"/>
                <w:szCs w:val="20"/>
              </w:rPr>
              <w:t xml:space="preserve">                      </w:t>
            </w:r>
            <w:r w:rsidRPr="002E595D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0"/>
                <w:szCs w:val="20"/>
              </w:rPr>
              <w:t>无</w:t>
            </w:r>
          </w:p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"/>
                <w:szCs w:val="20"/>
              </w:rPr>
            </w:pPr>
          </w:p>
        </w:tc>
      </w:tr>
      <w:tr w:rsidR="002E595D" w:rsidTr="00812294">
        <w:trPr>
          <w:trHeight w:val="567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武秀红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20"/>
                <w:szCs w:val="20"/>
              </w:rPr>
              <w:t>68025716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5D" w:rsidRDefault="002E595D" w:rsidP="00812294">
            <w:pPr>
              <w:widowControl/>
              <w:spacing w:before="100" w:beforeAutospacing="1" w:after="100" w:afterAutospacing="1" w:line="312" w:lineRule="auto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填报日期：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2019.02.01</w:t>
            </w:r>
          </w:p>
        </w:tc>
      </w:tr>
    </w:tbl>
    <w:p w:rsidR="00894B76" w:rsidRDefault="00894B76" w:rsidP="002E595D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35290B" w:rsidRDefault="0035290B" w:rsidP="0035290B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2"/>
        </w:rPr>
      </w:pPr>
    </w:p>
    <w:p w:rsidR="0035290B" w:rsidRPr="0035290B" w:rsidRDefault="002E595D" w:rsidP="0035290B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2"/>
        </w:rPr>
      </w:pPr>
      <w:r w:rsidRPr="004E4667">
        <w:rPr>
          <w:rFonts w:ascii="宋体" w:hAnsi="宋体" w:cs="宋体" w:hint="eastAsia"/>
          <w:b/>
          <w:bCs/>
          <w:color w:val="000000"/>
          <w:kern w:val="0"/>
          <w:sz w:val="22"/>
        </w:rPr>
        <w:lastRenderedPageBreak/>
        <w:t>表十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二</w:t>
      </w:r>
      <w:r w:rsidR="0035290B">
        <w:rPr>
          <w:rFonts w:ascii="宋体" w:hAnsi="宋体" w:cs="宋体" w:hint="eastAsia"/>
          <w:b/>
          <w:bCs/>
          <w:color w:val="000000"/>
          <w:kern w:val="0"/>
          <w:sz w:val="22"/>
        </w:rPr>
        <w:t xml:space="preserve">:            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 xml:space="preserve"> </w:t>
      </w:r>
      <w:r w:rsidR="0035290B" w:rsidRPr="00ED41BC">
        <w:rPr>
          <w:rFonts w:ascii="仿宋_GB2312" w:eastAsia="仿宋_GB2312" w:hint="eastAsia"/>
          <w:b/>
          <w:sz w:val="36"/>
          <w:szCs w:val="36"/>
        </w:rPr>
        <w:t>项目支出绩效目标申报表</w:t>
      </w:r>
    </w:p>
    <w:p w:rsidR="0035290B" w:rsidRDefault="0035290B" w:rsidP="0035290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   2019年度）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1748"/>
        <w:gridCol w:w="1566"/>
        <w:gridCol w:w="2982"/>
      </w:tblGrid>
      <w:tr w:rsidR="0035290B" w:rsidRPr="00B216F7" w:rsidTr="006973D7">
        <w:trPr>
          <w:trHeight w:val="760"/>
        </w:trPr>
        <w:tc>
          <w:tcPr>
            <w:tcW w:w="15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部门（单位）名称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北京市西城区园林绿化局</w:t>
            </w:r>
          </w:p>
        </w:tc>
      </w:tr>
      <w:tr w:rsidR="0035290B" w:rsidTr="006973D7">
        <w:tblPrEx>
          <w:tblLook w:val="0000"/>
        </w:tblPrEx>
        <w:trPr>
          <w:trHeight w:val="449"/>
        </w:trPr>
        <w:tc>
          <w:tcPr>
            <w:tcW w:w="1548" w:type="dxa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368" w:type="dxa"/>
            <w:gridSpan w:val="2"/>
            <w:vAlign w:val="center"/>
          </w:tcPr>
          <w:p w:rsidR="0035290B" w:rsidRDefault="0035290B" w:rsidP="006973D7">
            <w:pPr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西城区2019年园林绿化资源调查</w:t>
            </w:r>
          </w:p>
        </w:tc>
        <w:tc>
          <w:tcPr>
            <w:tcW w:w="1566" w:type="dxa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预算金额</w:t>
            </w:r>
          </w:p>
        </w:tc>
        <w:tc>
          <w:tcPr>
            <w:tcW w:w="2982" w:type="dxa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250万元</w:t>
            </w:r>
          </w:p>
        </w:tc>
      </w:tr>
      <w:tr w:rsidR="0035290B" w:rsidTr="006973D7">
        <w:tblPrEx>
          <w:tblLook w:val="0000"/>
        </w:tblPrEx>
        <w:trPr>
          <w:trHeight w:val="449"/>
        </w:trPr>
        <w:tc>
          <w:tcPr>
            <w:tcW w:w="1548" w:type="dxa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3368" w:type="dxa"/>
            <w:gridSpan w:val="2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朱延昭</w:t>
            </w:r>
          </w:p>
        </w:tc>
        <w:tc>
          <w:tcPr>
            <w:tcW w:w="1566" w:type="dxa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82" w:type="dxa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68027653</w:t>
            </w:r>
          </w:p>
        </w:tc>
      </w:tr>
      <w:tr w:rsidR="0035290B" w:rsidTr="006973D7">
        <w:tblPrEx>
          <w:tblLook w:val="0000"/>
        </w:tblPrEx>
        <w:trPr>
          <w:trHeight w:val="449"/>
        </w:trPr>
        <w:tc>
          <w:tcPr>
            <w:tcW w:w="1548" w:type="dxa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3368" w:type="dxa"/>
            <w:gridSpan w:val="2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北京市西城区槐柏树街12号</w:t>
            </w:r>
          </w:p>
        </w:tc>
        <w:tc>
          <w:tcPr>
            <w:tcW w:w="1566" w:type="dxa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982" w:type="dxa"/>
            <w:vAlign w:val="center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100053</w:t>
            </w:r>
          </w:p>
        </w:tc>
      </w:tr>
      <w:tr w:rsidR="0035290B" w:rsidRPr="00B216F7" w:rsidTr="006973D7">
        <w:trPr>
          <w:trHeight w:val="1103"/>
        </w:trPr>
        <w:tc>
          <w:tcPr>
            <w:tcW w:w="15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项目类型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35290B" w:rsidRPr="00B216F7" w:rsidRDefault="0035290B" w:rsidP="006973D7">
            <w:pPr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1.大型会议培训    2.信息化系统改造类</w:t>
            </w:r>
          </w:p>
          <w:p w:rsidR="0035290B" w:rsidRPr="00B216F7" w:rsidRDefault="0035290B" w:rsidP="006973D7">
            <w:pPr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3.宣传活动类      4.其他一般类</w:t>
            </w:r>
            <w:r>
              <w:rPr>
                <w:rFonts w:ascii="宋体" w:hAnsi="宋体" w:hint="eastAsia"/>
                <w:szCs w:val="21"/>
              </w:rPr>
              <w:t>Ｖ</w:t>
            </w:r>
          </w:p>
        </w:tc>
      </w:tr>
      <w:tr w:rsidR="0035290B" w:rsidRPr="00B216F7" w:rsidTr="006973D7">
        <w:trPr>
          <w:trHeight w:val="764"/>
        </w:trPr>
        <w:tc>
          <w:tcPr>
            <w:tcW w:w="15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项目绩效目标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35290B" w:rsidRPr="000C0531" w:rsidRDefault="0035290B" w:rsidP="006973D7">
            <w:pPr>
              <w:rPr>
                <w:rFonts w:ascii="宋体" w:hAnsi="宋体"/>
                <w:szCs w:val="21"/>
              </w:rPr>
            </w:pPr>
            <w:r w:rsidRPr="000C0531">
              <w:rPr>
                <w:rFonts w:ascii="宋体" w:hAnsi="宋体"/>
                <w:szCs w:val="21"/>
              </w:rPr>
              <w:t>1.制定普查工作方案、技术操作细则；</w:t>
            </w:r>
            <w:r w:rsidRPr="000C0531">
              <w:rPr>
                <w:rFonts w:ascii="宋体" w:hAnsi="宋体" w:hint="eastAsia"/>
                <w:szCs w:val="21"/>
              </w:rPr>
              <w:t>2</w:t>
            </w:r>
            <w:r w:rsidRPr="000C0531">
              <w:rPr>
                <w:rFonts w:ascii="宋体" w:hAnsi="宋体"/>
                <w:szCs w:val="21"/>
              </w:rPr>
              <w:t>调查城市绿地的面积</w:t>
            </w:r>
            <w:r w:rsidRPr="000C0531">
              <w:rPr>
                <w:rFonts w:ascii="宋体" w:hAnsi="宋体" w:hint="eastAsia"/>
                <w:szCs w:val="21"/>
              </w:rPr>
              <w:t>、</w:t>
            </w:r>
            <w:r w:rsidRPr="000C0531">
              <w:rPr>
                <w:rFonts w:ascii="宋体" w:hAnsi="宋体"/>
                <w:szCs w:val="21"/>
              </w:rPr>
              <w:t>分布</w:t>
            </w:r>
            <w:r w:rsidRPr="000C0531">
              <w:rPr>
                <w:rFonts w:ascii="宋体" w:hAnsi="宋体" w:hint="eastAsia"/>
                <w:szCs w:val="21"/>
              </w:rPr>
              <w:t>和权属</w:t>
            </w:r>
            <w:r w:rsidRPr="000C0531">
              <w:rPr>
                <w:rFonts w:ascii="宋体" w:hAnsi="宋体"/>
                <w:szCs w:val="21"/>
              </w:rPr>
              <w:t>；</w:t>
            </w:r>
          </w:p>
          <w:p w:rsidR="0035290B" w:rsidRPr="000C0531" w:rsidRDefault="0035290B" w:rsidP="006973D7">
            <w:pPr>
              <w:rPr>
                <w:rFonts w:ascii="宋体" w:hAnsi="宋体"/>
                <w:szCs w:val="21"/>
              </w:rPr>
            </w:pPr>
            <w:r w:rsidRPr="000C0531">
              <w:rPr>
                <w:rFonts w:ascii="宋体" w:hAnsi="宋体" w:hint="eastAsia"/>
                <w:szCs w:val="21"/>
              </w:rPr>
              <w:t>3.</w:t>
            </w:r>
            <w:r w:rsidRPr="000C0531">
              <w:rPr>
                <w:rFonts w:ascii="宋体" w:hAnsi="宋体"/>
                <w:szCs w:val="21"/>
              </w:rPr>
              <w:t>调查城市绿地的植物情况；</w:t>
            </w:r>
            <w:r w:rsidRPr="000C0531">
              <w:rPr>
                <w:rFonts w:ascii="宋体" w:hAnsi="宋体" w:hint="eastAsia"/>
                <w:szCs w:val="21"/>
              </w:rPr>
              <w:t>4.</w:t>
            </w:r>
            <w:r w:rsidRPr="000C0531">
              <w:rPr>
                <w:rFonts w:ascii="宋体" w:hAnsi="宋体"/>
                <w:szCs w:val="21"/>
              </w:rPr>
              <w:t>开展资源统计、分析和评价，收集相关资料，编制城市园林绿化</w:t>
            </w:r>
            <w:r>
              <w:rPr>
                <w:rFonts w:ascii="宋体" w:hAnsi="宋体" w:hint="eastAsia"/>
                <w:szCs w:val="21"/>
              </w:rPr>
              <w:t>资源</w:t>
            </w:r>
            <w:r w:rsidRPr="000C0531">
              <w:rPr>
                <w:rFonts w:ascii="宋体" w:hAnsi="宋体" w:hint="eastAsia"/>
                <w:szCs w:val="21"/>
              </w:rPr>
              <w:t>调查</w:t>
            </w:r>
            <w:r w:rsidRPr="000C0531">
              <w:rPr>
                <w:rFonts w:ascii="宋体" w:hAnsi="宋体"/>
                <w:szCs w:val="21"/>
              </w:rPr>
              <w:t>报告。</w:t>
            </w:r>
          </w:p>
        </w:tc>
      </w:tr>
      <w:tr w:rsidR="0035290B" w:rsidRPr="00B216F7" w:rsidTr="006973D7">
        <w:trPr>
          <w:trHeight w:val="568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35290B" w:rsidRPr="00B216F7" w:rsidRDefault="0035290B" w:rsidP="006973D7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绩效指标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一级指标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二级指标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具体指标（指标内容、指标值）</w:t>
            </w:r>
          </w:p>
        </w:tc>
      </w:tr>
      <w:tr w:rsidR="0035290B" w:rsidRPr="002B5C7B" w:rsidTr="006973D7">
        <w:trPr>
          <w:trHeight w:val="546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产出指标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产出数量指标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编制完成城市园林绿化资源调查报告</w:t>
            </w:r>
          </w:p>
        </w:tc>
      </w:tr>
      <w:tr w:rsidR="0035290B" w:rsidRPr="00B216F7" w:rsidTr="006973D7">
        <w:trPr>
          <w:trHeight w:val="638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产出质量指标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严格执行调查操作技术细则及有关规定</w:t>
            </w:r>
          </w:p>
        </w:tc>
      </w:tr>
      <w:tr w:rsidR="0035290B" w:rsidRPr="00B216F7" w:rsidTr="006973D7">
        <w:trPr>
          <w:trHeight w:val="590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产出进度指标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Default="0035290B" w:rsidP="006973D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2019年12月底前完成调查报告编写及有关数据成果报送 </w:t>
            </w:r>
          </w:p>
        </w:tc>
      </w:tr>
      <w:tr w:rsidR="0035290B" w:rsidRPr="00B216F7" w:rsidTr="006973D7">
        <w:trPr>
          <w:trHeight w:val="612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产出成本指标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Default="0035290B" w:rsidP="006973D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310.82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本年度申请预算进度款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万元</w:t>
            </w:r>
          </w:p>
        </w:tc>
      </w:tr>
      <w:tr w:rsidR="0035290B" w:rsidRPr="00B216F7" w:rsidTr="006973D7">
        <w:trPr>
          <w:trHeight w:val="464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290B" w:rsidRPr="00B216F7" w:rsidTr="006973D7">
        <w:trPr>
          <w:trHeight w:val="637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效益指标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经济效益指标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Pr="00E5691F" w:rsidRDefault="0035290B" w:rsidP="006973D7">
            <w:pPr>
              <w:ind w:firstLineChars="200" w:firstLine="440"/>
              <w:jc w:val="left"/>
              <w:rPr>
                <w:rFonts w:ascii="宋体" w:hAnsi="宋体" w:cs="宋体"/>
                <w:sz w:val="22"/>
              </w:rPr>
            </w:pPr>
            <w:r w:rsidRPr="00E5691F">
              <w:rPr>
                <w:rFonts w:ascii="宋体" w:hAnsi="宋体" w:cs="宋体"/>
                <w:sz w:val="22"/>
              </w:rPr>
              <w:t>进行绿化工程规划、设计与资源管理提供基础资料</w:t>
            </w:r>
            <w:r w:rsidRPr="00E5691F">
              <w:rPr>
                <w:rFonts w:ascii="宋体" w:hAnsi="宋体" w:cs="宋体" w:hint="eastAsia"/>
                <w:sz w:val="22"/>
              </w:rPr>
              <w:t>；</w:t>
            </w:r>
            <w:r w:rsidRPr="00E5691F">
              <w:rPr>
                <w:rFonts w:ascii="宋体" w:hAnsi="宋体" w:cs="宋体"/>
                <w:sz w:val="22"/>
              </w:rPr>
              <w:t>为实行生态效益补偿和资源资产化管理，指导和规范园林绿化科学经营提供重要依据</w:t>
            </w:r>
          </w:p>
        </w:tc>
      </w:tr>
      <w:tr w:rsidR="0035290B" w:rsidRPr="00B216F7" w:rsidTr="006973D7">
        <w:trPr>
          <w:trHeight w:val="601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社会效益指标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Default="0035290B" w:rsidP="006973D7">
            <w:pPr>
              <w:ind w:firstLineChars="200" w:firstLine="440"/>
              <w:jc w:val="left"/>
              <w:rPr>
                <w:rFonts w:ascii="宋体" w:hAnsi="宋体"/>
                <w:szCs w:val="21"/>
              </w:rPr>
            </w:pPr>
            <w:r w:rsidRPr="00E5691F">
              <w:rPr>
                <w:rFonts w:ascii="宋体" w:hAnsi="宋体" w:cs="宋体"/>
                <w:sz w:val="22"/>
              </w:rPr>
              <w:t>为制定全市国民经济发展规划、园林绿化发展规划及各种专业规划提供科学依据</w:t>
            </w:r>
          </w:p>
        </w:tc>
      </w:tr>
      <w:tr w:rsidR="0035290B" w:rsidRPr="00B216F7" w:rsidTr="006973D7">
        <w:trPr>
          <w:trHeight w:val="614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环境效益指标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Default="0035290B" w:rsidP="006973D7">
            <w:pPr>
              <w:ind w:firstLineChars="200"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22"/>
              </w:rPr>
              <w:t>为</w:t>
            </w:r>
            <w:r>
              <w:rPr>
                <w:rFonts w:ascii="宋体" w:hAnsi="宋体" w:cs="宋体"/>
                <w:sz w:val="22"/>
              </w:rPr>
              <w:t>绿化资源培育、保护、利用</w:t>
            </w:r>
            <w:r>
              <w:rPr>
                <w:rFonts w:ascii="宋体" w:hAnsi="宋体" w:cs="宋体" w:hint="eastAsia"/>
                <w:sz w:val="22"/>
              </w:rPr>
              <w:t>提供依据</w:t>
            </w:r>
          </w:p>
        </w:tc>
      </w:tr>
      <w:tr w:rsidR="0035290B" w:rsidRPr="00B216F7" w:rsidTr="006973D7">
        <w:trPr>
          <w:trHeight w:val="702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可持续影响指标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Default="0035290B" w:rsidP="006973D7">
            <w:pPr>
              <w:ind w:firstLineChars="200" w:firstLine="440"/>
              <w:jc w:val="left"/>
              <w:rPr>
                <w:rFonts w:ascii="宋体" w:hAnsi="宋体"/>
                <w:szCs w:val="21"/>
              </w:rPr>
            </w:pPr>
            <w:r w:rsidRPr="00E5691F">
              <w:rPr>
                <w:rFonts w:ascii="宋体" w:hAnsi="宋体" w:cs="宋体"/>
                <w:sz w:val="22"/>
              </w:rPr>
              <w:t>建立或更新资源档案，健全完善绿化资源监测体系</w:t>
            </w:r>
          </w:p>
        </w:tc>
      </w:tr>
      <w:tr w:rsidR="0035290B" w:rsidRPr="00B216F7" w:rsidTr="006973D7"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服务对象满意度指标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Default="0035290B" w:rsidP="006973D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按照市区有关部门要求</w:t>
            </w:r>
          </w:p>
        </w:tc>
      </w:tr>
      <w:tr w:rsidR="0035290B" w:rsidRPr="00B216F7" w:rsidTr="006973D7">
        <w:trPr>
          <w:trHeight w:val="449"/>
        </w:trPr>
        <w:tc>
          <w:tcPr>
            <w:tcW w:w="1548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4548" w:type="dxa"/>
            <w:gridSpan w:val="2"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290B" w:rsidRPr="00B216F7" w:rsidTr="006973D7">
        <w:trPr>
          <w:trHeight w:val="70"/>
        </w:trPr>
        <w:tc>
          <w:tcPr>
            <w:tcW w:w="1548" w:type="dxa"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其他说明的</w:t>
            </w:r>
          </w:p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 w:rsidRPr="00B216F7">
              <w:rPr>
                <w:rFonts w:ascii="宋体" w:hAnsi="宋体" w:hint="eastAsia"/>
                <w:szCs w:val="21"/>
              </w:rPr>
              <w:t>问题</w:t>
            </w:r>
          </w:p>
        </w:tc>
        <w:tc>
          <w:tcPr>
            <w:tcW w:w="1620" w:type="dxa"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8" w:type="dxa"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8" w:type="dxa"/>
            <w:gridSpan w:val="2"/>
            <w:shd w:val="clear" w:color="auto" w:fill="auto"/>
          </w:tcPr>
          <w:p w:rsidR="0035290B" w:rsidRPr="00B216F7" w:rsidRDefault="0035290B" w:rsidP="00697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:rsidR="0035290B" w:rsidRDefault="0035290B" w:rsidP="0035290B"/>
    <w:p w:rsidR="002E595D" w:rsidRPr="002E595D" w:rsidRDefault="002E595D" w:rsidP="0035290B">
      <w:pPr>
        <w:spacing w:line="360" w:lineRule="auto"/>
      </w:pPr>
    </w:p>
    <w:sectPr w:rsidR="002E595D" w:rsidRPr="002E595D" w:rsidSect="0035290B">
      <w:pgSz w:w="11906" w:h="16838"/>
      <w:pgMar w:top="851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C5" w:rsidRDefault="00F10DC5" w:rsidP="002E595D">
      <w:r>
        <w:separator/>
      </w:r>
    </w:p>
  </w:endnote>
  <w:endnote w:type="continuationSeparator" w:id="1">
    <w:p w:rsidR="00F10DC5" w:rsidRDefault="00F10DC5" w:rsidP="002E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C5" w:rsidRDefault="00F10DC5" w:rsidP="002E595D">
      <w:r>
        <w:separator/>
      </w:r>
    </w:p>
  </w:footnote>
  <w:footnote w:type="continuationSeparator" w:id="1">
    <w:p w:rsidR="00F10DC5" w:rsidRDefault="00F10DC5" w:rsidP="002E5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017"/>
    <w:rsid w:val="0010751A"/>
    <w:rsid w:val="002E595D"/>
    <w:rsid w:val="00305321"/>
    <w:rsid w:val="003474EB"/>
    <w:rsid w:val="0035290B"/>
    <w:rsid w:val="003F34DE"/>
    <w:rsid w:val="00403F48"/>
    <w:rsid w:val="00670017"/>
    <w:rsid w:val="007E7455"/>
    <w:rsid w:val="00894B76"/>
    <w:rsid w:val="009C7228"/>
    <w:rsid w:val="009E5AB6"/>
    <w:rsid w:val="00AA708D"/>
    <w:rsid w:val="00B81FCB"/>
    <w:rsid w:val="00E23DDE"/>
    <w:rsid w:val="00F1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1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70017"/>
    <w:pPr>
      <w:keepNext/>
      <w:keepLines/>
      <w:spacing w:line="312" w:lineRule="auto"/>
      <w:jc w:val="center"/>
      <w:outlineLvl w:val="1"/>
    </w:pPr>
    <w:rPr>
      <w:rFonts w:ascii="Cambria" w:eastAsia="宋体" w:hAnsi="Cambria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70017"/>
    <w:rPr>
      <w:rFonts w:ascii="Cambria" w:eastAsia="宋体" w:hAnsi="Cambria" w:cs="Times New Roman"/>
      <w:b/>
      <w:bCs/>
      <w:sz w:val="36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7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武秀红</cp:lastModifiedBy>
  <cp:revision>8</cp:revision>
  <dcterms:created xsi:type="dcterms:W3CDTF">2019-02-14T02:52:00Z</dcterms:created>
  <dcterms:modified xsi:type="dcterms:W3CDTF">2019-02-14T05:34:00Z</dcterms:modified>
</cp:coreProperties>
</file>