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5F4" w:rsidRPr="00A855F4" w:rsidRDefault="00A855F4" w:rsidP="00A855F4">
      <w:pPr>
        <w:widowControl/>
        <w:spacing w:after="150" w:line="555" w:lineRule="atLeast"/>
        <w:ind w:firstLine="315"/>
        <w:jc w:val="center"/>
        <w:rPr>
          <w:rFonts w:ascii="Helvetica" w:eastAsia="宋体" w:hAnsi="Helvetica" w:cs="Helvetica"/>
          <w:b/>
          <w:color w:val="333333"/>
          <w:kern w:val="0"/>
          <w:sz w:val="52"/>
          <w:szCs w:val="52"/>
        </w:rPr>
      </w:pPr>
      <w:r w:rsidRPr="00A855F4">
        <w:rPr>
          <w:rFonts w:ascii="仿宋_GB2312" w:eastAsia="仿宋_GB2312" w:hAnsi="Helvetica" w:cs="Helvetica" w:hint="eastAsia"/>
          <w:b/>
          <w:color w:val="333333"/>
          <w:kern w:val="0"/>
          <w:sz w:val="52"/>
          <w:szCs w:val="52"/>
        </w:rPr>
        <w:t>北京大栅栏投资有限责任公司2019年部门预算情况说明</w:t>
      </w:r>
    </w:p>
    <w:p w:rsidR="00A855F4" w:rsidRPr="00E36434" w:rsidRDefault="00A855F4" w:rsidP="00A855F4">
      <w:pPr>
        <w:jc w:val="center"/>
        <w:rPr>
          <w:rFonts w:ascii="宋体" w:hAnsi="宋体" w:hint="eastAsia"/>
          <w:b/>
          <w:sz w:val="44"/>
          <w:szCs w:val="44"/>
        </w:rPr>
      </w:pPr>
      <w:r w:rsidRPr="00E36434">
        <w:rPr>
          <w:rFonts w:ascii="宋体" w:hAnsi="宋体" w:hint="eastAsia"/>
          <w:b/>
          <w:sz w:val="44"/>
          <w:szCs w:val="44"/>
        </w:rPr>
        <w:t>公开目录</w:t>
      </w:r>
    </w:p>
    <w:p w:rsidR="00A855F4" w:rsidRDefault="00A855F4" w:rsidP="00A855F4">
      <w:pPr>
        <w:spacing w:line="560" w:lineRule="exact"/>
        <w:ind w:firstLineChars="100" w:firstLine="320"/>
        <w:rPr>
          <w:rFonts w:ascii="仿宋_GB2312" w:eastAsia="仿宋_GB2312" w:hint="eastAsia"/>
          <w:color w:val="000000"/>
          <w:sz w:val="32"/>
          <w:szCs w:val="32"/>
        </w:rPr>
      </w:pPr>
    </w:p>
    <w:p w:rsidR="00A855F4" w:rsidRPr="0085531C" w:rsidRDefault="00A855F4" w:rsidP="00A855F4">
      <w:pPr>
        <w:spacing w:line="560" w:lineRule="exact"/>
        <w:ind w:firstLineChars="100" w:firstLine="320"/>
        <w:rPr>
          <w:rFonts w:ascii="黑体" w:eastAsia="黑体" w:hAnsi="黑体"/>
          <w:color w:val="000000"/>
          <w:sz w:val="32"/>
          <w:szCs w:val="32"/>
        </w:rPr>
      </w:pPr>
      <w:r w:rsidRPr="0085531C">
        <w:rPr>
          <w:rFonts w:ascii="黑体" w:eastAsia="黑体" w:hAnsi="黑体" w:hint="eastAsia"/>
          <w:color w:val="000000"/>
          <w:sz w:val="32"/>
          <w:szCs w:val="32"/>
        </w:rPr>
        <w:t>第一部分</w:t>
      </w:r>
      <w:r w:rsidRPr="0085531C">
        <w:rPr>
          <w:rFonts w:ascii="黑体" w:eastAsia="黑体" w:hAnsi="黑体"/>
          <w:color w:val="000000"/>
          <w:sz w:val="32"/>
          <w:szCs w:val="32"/>
        </w:rPr>
        <w:t>、</w:t>
      </w:r>
      <w:r w:rsidRPr="0085531C">
        <w:rPr>
          <w:rFonts w:ascii="黑体" w:eastAsia="黑体" w:hAnsi="黑体" w:hint="eastAsia"/>
          <w:color w:val="000000"/>
          <w:sz w:val="32"/>
          <w:szCs w:val="32"/>
        </w:rPr>
        <w:t>2019</w:t>
      </w:r>
      <w:r>
        <w:rPr>
          <w:rFonts w:ascii="黑体" w:eastAsia="黑体" w:hAnsi="黑体" w:hint="eastAsia"/>
          <w:color w:val="000000"/>
          <w:sz w:val="32"/>
          <w:szCs w:val="32"/>
        </w:rPr>
        <w:t>年</w:t>
      </w:r>
      <w:r w:rsidRPr="0085531C">
        <w:rPr>
          <w:rFonts w:ascii="黑体" w:eastAsia="黑体" w:hAnsi="黑体"/>
          <w:color w:val="000000"/>
          <w:sz w:val="32"/>
          <w:szCs w:val="32"/>
        </w:rPr>
        <w:t>部门预算情况说明</w:t>
      </w:r>
    </w:p>
    <w:p w:rsidR="00A855F4" w:rsidRPr="0085531C" w:rsidRDefault="00A855F4" w:rsidP="00A855F4">
      <w:pPr>
        <w:spacing w:line="560" w:lineRule="exact"/>
        <w:ind w:firstLineChars="200" w:firstLine="643"/>
        <w:rPr>
          <w:rFonts w:ascii="仿宋_GB2312" w:eastAsia="仿宋_GB2312"/>
          <w:b/>
          <w:color w:val="000000"/>
          <w:sz w:val="32"/>
          <w:szCs w:val="32"/>
        </w:rPr>
      </w:pPr>
      <w:r w:rsidRPr="0085531C">
        <w:rPr>
          <w:rFonts w:ascii="仿宋_GB2312" w:eastAsia="仿宋_GB2312"/>
          <w:b/>
          <w:color w:val="000000"/>
          <w:sz w:val="32"/>
          <w:szCs w:val="32"/>
        </w:rPr>
        <w:t xml:space="preserve"> </w:t>
      </w:r>
      <w:r w:rsidRPr="0085531C">
        <w:rPr>
          <w:rFonts w:ascii="仿宋_GB2312" w:eastAsia="仿宋_GB2312" w:hint="eastAsia"/>
          <w:b/>
          <w:color w:val="000000"/>
          <w:sz w:val="32"/>
          <w:szCs w:val="32"/>
        </w:rPr>
        <w:t>一</w:t>
      </w:r>
      <w:r w:rsidRPr="0085531C">
        <w:rPr>
          <w:rFonts w:ascii="仿宋_GB2312" w:eastAsia="仿宋_GB2312"/>
          <w:b/>
          <w:color w:val="000000"/>
          <w:sz w:val="32"/>
          <w:szCs w:val="32"/>
        </w:rPr>
        <w:t>、</w:t>
      </w:r>
      <w:r w:rsidRPr="0085531C">
        <w:rPr>
          <w:rFonts w:ascii="仿宋_GB2312" w:eastAsia="仿宋_GB2312" w:hint="eastAsia"/>
          <w:b/>
          <w:color w:val="000000"/>
          <w:sz w:val="32"/>
          <w:szCs w:val="32"/>
        </w:rPr>
        <w:t>部门主要职责及机构设置</w:t>
      </w:r>
      <w:r w:rsidRPr="0085531C">
        <w:rPr>
          <w:rFonts w:ascii="仿宋_GB2312" w:eastAsia="仿宋_GB2312"/>
          <w:b/>
          <w:color w:val="000000"/>
          <w:sz w:val="32"/>
          <w:szCs w:val="32"/>
        </w:rPr>
        <w:t>情况</w:t>
      </w:r>
    </w:p>
    <w:p w:rsidR="00A855F4" w:rsidRDefault="00A855F4" w:rsidP="00A855F4">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（一）部门</w:t>
      </w:r>
      <w:r>
        <w:rPr>
          <w:rFonts w:ascii="仿宋_GB2312" w:eastAsia="仿宋_GB2312"/>
          <w:color w:val="000000"/>
          <w:sz w:val="32"/>
          <w:szCs w:val="32"/>
        </w:rPr>
        <w:t>机构设置、职责</w:t>
      </w:r>
    </w:p>
    <w:p w:rsidR="00A855F4" w:rsidRDefault="00A855F4" w:rsidP="00A855F4">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（二）人员</w:t>
      </w:r>
      <w:r>
        <w:rPr>
          <w:rFonts w:ascii="仿宋_GB2312" w:eastAsia="仿宋_GB2312"/>
          <w:color w:val="000000"/>
          <w:sz w:val="32"/>
          <w:szCs w:val="32"/>
        </w:rPr>
        <w:t>构成情况</w:t>
      </w:r>
    </w:p>
    <w:p w:rsidR="00A855F4" w:rsidRPr="0085531C" w:rsidRDefault="00A855F4" w:rsidP="00A855F4">
      <w:pPr>
        <w:spacing w:line="560" w:lineRule="exact"/>
        <w:ind w:firstLineChars="250" w:firstLine="803"/>
        <w:rPr>
          <w:rFonts w:ascii="仿宋_GB2312" w:eastAsia="仿宋_GB2312" w:hint="eastAsia"/>
          <w:b/>
          <w:color w:val="000000"/>
          <w:sz w:val="32"/>
          <w:szCs w:val="32"/>
        </w:rPr>
      </w:pPr>
      <w:r w:rsidRPr="0085531C">
        <w:rPr>
          <w:rFonts w:ascii="仿宋_GB2312" w:eastAsia="仿宋_GB2312" w:hint="eastAsia"/>
          <w:b/>
          <w:color w:val="000000"/>
          <w:sz w:val="32"/>
          <w:szCs w:val="32"/>
        </w:rPr>
        <w:t>二</w:t>
      </w:r>
      <w:r w:rsidRPr="0085531C">
        <w:rPr>
          <w:rFonts w:ascii="仿宋_GB2312" w:eastAsia="仿宋_GB2312"/>
          <w:b/>
          <w:color w:val="000000"/>
          <w:sz w:val="32"/>
          <w:szCs w:val="32"/>
        </w:rPr>
        <w:t>、</w:t>
      </w:r>
      <w:r w:rsidRPr="0085531C">
        <w:rPr>
          <w:rFonts w:ascii="仿宋_GB2312" w:eastAsia="仿宋_GB2312" w:hint="eastAsia"/>
          <w:b/>
          <w:color w:val="000000"/>
          <w:sz w:val="32"/>
          <w:szCs w:val="32"/>
        </w:rPr>
        <w:t>2019年部门预算收支及增减变化情况说明</w:t>
      </w:r>
    </w:p>
    <w:p w:rsidR="00A855F4" w:rsidRDefault="00A855F4" w:rsidP="00A855F4">
      <w:pPr>
        <w:spacing w:line="560" w:lineRule="exact"/>
        <w:ind w:firstLineChars="250" w:firstLine="800"/>
        <w:rPr>
          <w:rFonts w:ascii="仿宋_GB2312" w:eastAsia="仿宋_GB2312"/>
          <w:color w:val="000000"/>
          <w:sz w:val="32"/>
          <w:szCs w:val="32"/>
        </w:rPr>
      </w:pPr>
      <w:r>
        <w:rPr>
          <w:rFonts w:ascii="仿宋_GB2312" w:eastAsia="仿宋_GB2312" w:hint="eastAsia"/>
          <w:color w:val="000000"/>
          <w:sz w:val="32"/>
          <w:szCs w:val="32"/>
        </w:rPr>
        <w:t>（一）收入</w:t>
      </w:r>
      <w:r>
        <w:rPr>
          <w:rFonts w:ascii="仿宋_GB2312" w:eastAsia="仿宋_GB2312"/>
          <w:color w:val="000000"/>
          <w:sz w:val="32"/>
          <w:szCs w:val="32"/>
        </w:rPr>
        <w:t>预算说明</w:t>
      </w:r>
    </w:p>
    <w:p w:rsidR="00A855F4" w:rsidRDefault="00A855F4" w:rsidP="00A855F4">
      <w:pPr>
        <w:spacing w:line="560" w:lineRule="exact"/>
        <w:ind w:firstLineChars="250" w:firstLine="800"/>
        <w:rPr>
          <w:rFonts w:ascii="仿宋_GB2312" w:eastAsia="仿宋_GB2312"/>
          <w:color w:val="000000"/>
          <w:sz w:val="32"/>
          <w:szCs w:val="32"/>
        </w:rPr>
      </w:pPr>
      <w:r>
        <w:rPr>
          <w:rFonts w:ascii="仿宋_GB2312" w:eastAsia="仿宋_GB2312" w:hint="eastAsia"/>
          <w:color w:val="000000"/>
          <w:sz w:val="32"/>
          <w:szCs w:val="32"/>
        </w:rPr>
        <w:t>（二）支出</w:t>
      </w:r>
      <w:r>
        <w:rPr>
          <w:rFonts w:ascii="仿宋_GB2312" w:eastAsia="仿宋_GB2312"/>
          <w:color w:val="000000"/>
          <w:sz w:val="32"/>
          <w:szCs w:val="32"/>
        </w:rPr>
        <w:t>预算说明</w:t>
      </w:r>
    </w:p>
    <w:p w:rsidR="00A855F4" w:rsidRPr="0085531C" w:rsidRDefault="00A855F4" w:rsidP="00A855F4">
      <w:pPr>
        <w:spacing w:line="560" w:lineRule="exact"/>
        <w:ind w:firstLineChars="200" w:firstLine="643"/>
        <w:rPr>
          <w:rFonts w:ascii="仿宋_GB2312" w:eastAsia="仿宋_GB2312" w:hint="eastAsia"/>
          <w:b/>
          <w:color w:val="000000"/>
          <w:sz w:val="32"/>
          <w:szCs w:val="32"/>
        </w:rPr>
      </w:pPr>
      <w:r w:rsidRPr="0085531C">
        <w:rPr>
          <w:rFonts w:ascii="仿宋_GB2312" w:eastAsia="仿宋_GB2312"/>
          <w:b/>
          <w:color w:val="000000"/>
          <w:sz w:val="32"/>
          <w:szCs w:val="32"/>
        </w:rPr>
        <w:t xml:space="preserve"> </w:t>
      </w:r>
      <w:r w:rsidRPr="0085531C">
        <w:rPr>
          <w:rFonts w:ascii="仿宋_GB2312" w:eastAsia="仿宋_GB2312" w:hint="eastAsia"/>
          <w:b/>
          <w:color w:val="000000"/>
          <w:sz w:val="32"/>
          <w:szCs w:val="32"/>
        </w:rPr>
        <w:t>三、主要支出情况</w:t>
      </w:r>
    </w:p>
    <w:p w:rsidR="00A855F4" w:rsidRPr="0085531C" w:rsidRDefault="00A855F4" w:rsidP="00A855F4">
      <w:pPr>
        <w:spacing w:line="560" w:lineRule="exact"/>
        <w:ind w:firstLineChars="250" w:firstLine="803"/>
        <w:rPr>
          <w:rFonts w:ascii="仿宋_GB2312" w:eastAsia="仿宋_GB2312"/>
          <w:b/>
          <w:color w:val="000000"/>
          <w:sz w:val="32"/>
          <w:szCs w:val="32"/>
        </w:rPr>
      </w:pPr>
      <w:r w:rsidRPr="0085531C">
        <w:rPr>
          <w:rFonts w:ascii="仿宋_GB2312" w:eastAsia="仿宋_GB2312" w:hint="eastAsia"/>
          <w:b/>
          <w:color w:val="000000"/>
          <w:sz w:val="32"/>
          <w:szCs w:val="32"/>
        </w:rPr>
        <w:t>四、</w:t>
      </w:r>
      <w:r w:rsidRPr="0085531C">
        <w:rPr>
          <w:rFonts w:ascii="仿宋_GB2312" w:eastAsia="仿宋_GB2312"/>
          <w:b/>
          <w:color w:val="000000"/>
          <w:sz w:val="32"/>
          <w:szCs w:val="32"/>
        </w:rPr>
        <w:t>部门</w:t>
      </w:r>
      <w:r w:rsidRPr="0085531C">
        <w:rPr>
          <w:rFonts w:ascii="仿宋_GB2312" w:eastAsia="仿宋_GB2312"/>
          <w:b/>
          <w:color w:val="000000"/>
          <w:sz w:val="32"/>
          <w:szCs w:val="32"/>
        </w:rPr>
        <w:t>“</w:t>
      </w:r>
      <w:r w:rsidRPr="0085531C">
        <w:rPr>
          <w:rFonts w:ascii="仿宋_GB2312" w:eastAsia="仿宋_GB2312" w:hint="eastAsia"/>
          <w:b/>
          <w:color w:val="000000"/>
          <w:sz w:val="32"/>
          <w:szCs w:val="32"/>
        </w:rPr>
        <w:t>三公</w:t>
      </w:r>
      <w:r w:rsidRPr="0085531C">
        <w:rPr>
          <w:rFonts w:ascii="仿宋_GB2312" w:eastAsia="仿宋_GB2312"/>
          <w:b/>
          <w:color w:val="000000"/>
          <w:sz w:val="32"/>
          <w:szCs w:val="32"/>
        </w:rPr>
        <w:t>”</w:t>
      </w:r>
      <w:r w:rsidRPr="0085531C">
        <w:rPr>
          <w:rFonts w:ascii="仿宋_GB2312" w:eastAsia="仿宋_GB2312" w:hint="eastAsia"/>
          <w:b/>
          <w:color w:val="000000"/>
          <w:sz w:val="32"/>
          <w:szCs w:val="32"/>
        </w:rPr>
        <w:t>经费</w:t>
      </w:r>
      <w:r w:rsidRPr="0085531C">
        <w:rPr>
          <w:rFonts w:ascii="仿宋_GB2312" w:eastAsia="仿宋_GB2312"/>
          <w:b/>
          <w:color w:val="000000"/>
          <w:sz w:val="32"/>
          <w:szCs w:val="32"/>
        </w:rPr>
        <w:t>财政拨款预算说明</w:t>
      </w:r>
    </w:p>
    <w:p w:rsidR="00A855F4" w:rsidRDefault="00A855F4" w:rsidP="00A855F4">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w:t>
      </w:r>
      <w:r>
        <w:rPr>
          <w:rFonts w:ascii="仿宋_GB2312" w:eastAsia="仿宋_GB2312"/>
          <w:color w:val="000000"/>
          <w:sz w:val="32"/>
          <w:szCs w:val="32"/>
        </w:rPr>
        <w:t>“</w:t>
      </w:r>
      <w:r>
        <w:rPr>
          <w:rFonts w:ascii="仿宋_GB2312" w:eastAsia="仿宋_GB2312" w:hint="eastAsia"/>
          <w:color w:val="000000"/>
          <w:sz w:val="32"/>
          <w:szCs w:val="32"/>
        </w:rPr>
        <w:t>三公</w:t>
      </w:r>
      <w:r>
        <w:rPr>
          <w:rFonts w:ascii="仿宋_GB2312" w:eastAsia="仿宋_GB2312"/>
          <w:color w:val="000000"/>
          <w:sz w:val="32"/>
          <w:szCs w:val="32"/>
        </w:rPr>
        <w:t>”</w:t>
      </w:r>
      <w:r>
        <w:rPr>
          <w:rFonts w:ascii="仿宋_GB2312" w:eastAsia="仿宋_GB2312" w:hint="eastAsia"/>
          <w:color w:val="000000"/>
          <w:sz w:val="32"/>
          <w:szCs w:val="32"/>
        </w:rPr>
        <w:t>经费的</w:t>
      </w:r>
      <w:r>
        <w:rPr>
          <w:rFonts w:ascii="仿宋_GB2312" w:eastAsia="仿宋_GB2312"/>
          <w:color w:val="000000"/>
          <w:sz w:val="32"/>
          <w:szCs w:val="32"/>
        </w:rPr>
        <w:t>单位</w:t>
      </w:r>
      <w:r>
        <w:rPr>
          <w:rFonts w:ascii="仿宋_GB2312" w:eastAsia="仿宋_GB2312" w:hint="eastAsia"/>
          <w:color w:val="000000"/>
          <w:sz w:val="32"/>
          <w:szCs w:val="32"/>
        </w:rPr>
        <w:t>范围</w:t>
      </w:r>
    </w:p>
    <w:p w:rsidR="00A855F4" w:rsidRDefault="00A855F4" w:rsidP="00A855F4">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w:t>
      </w:r>
      <w:r>
        <w:rPr>
          <w:rFonts w:ascii="仿宋_GB2312" w:eastAsia="仿宋_GB2312"/>
          <w:color w:val="000000"/>
          <w:sz w:val="32"/>
          <w:szCs w:val="32"/>
        </w:rPr>
        <w:t>“</w:t>
      </w:r>
      <w:r>
        <w:rPr>
          <w:rFonts w:ascii="仿宋_GB2312" w:eastAsia="仿宋_GB2312" w:hint="eastAsia"/>
          <w:color w:val="000000"/>
          <w:sz w:val="32"/>
          <w:szCs w:val="32"/>
        </w:rPr>
        <w:t>三公</w:t>
      </w:r>
      <w:r>
        <w:rPr>
          <w:rFonts w:ascii="仿宋_GB2312" w:eastAsia="仿宋_GB2312"/>
          <w:color w:val="000000"/>
          <w:sz w:val="32"/>
          <w:szCs w:val="32"/>
        </w:rPr>
        <w:t>”</w:t>
      </w:r>
      <w:r>
        <w:rPr>
          <w:rFonts w:ascii="仿宋_GB2312" w:eastAsia="仿宋_GB2312" w:hint="eastAsia"/>
          <w:color w:val="000000"/>
          <w:sz w:val="32"/>
          <w:szCs w:val="32"/>
        </w:rPr>
        <w:t>经费预算财政</w:t>
      </w:r>
      <w:r>
        <w:rPr>
          <w:rFonts w:ascii="仿宋_GB2312" w:eastAsia="仿宋_GB2312"/>
          <w:color w:val="000000"/>
          <w:sz w:val="32"/>
          <w:szCs w:val="32"/>
        </w:rPr>
        <w:t>拨款情况</w:t>
      </w:r>
      <w:r>
        <w:rPr>
          <w:rFonts w:ascii="仿宋_GB2312" w:eastAsia="仿宋_GB2312" w:hint="eastAsia"/>
          <w:color w:val="000000"/>
          <w:sz w:val="32"/>
          <w:szCs w:val="32"/>
        </w:rPr>
        <w:t>说明</w:t>
      </w:r>
    </w:p>
    <w:p w:rsidR="00A855F4" w:rsidRPr="0085531C" w:rsidRDefault="00A855F4" w:rsidP="00A855F4">
      <w:pPr>
        <w:spacing w:line="560" w:lineRule="exact"/>
        <w:ind w:firstLineChars="200" w:firstLine="640"/>
        <w:rPr>
          <w:rFonts w:ascii="仿宋_GB2312" w:eastAsia="仿宋_GB2312"/>
          <w:b/>
          <w:color w:val="000000"/>
          <w:sz w:val="32"/>
          <w:szCs w:val="32"/>
        </w:rPr>
      </w:pPr>
      <w:r>
        <w:rPr>
          <w:rFonts w:ascii="仿宋_GB2312" w:eastAsia="仿宋_GB2312"/>
          <w:color w:val="000000"/>
          <w:sz w:val="32"/>
          <w:szCs w:val="32"/>
        </w:rPr>
        <w:t xml:space="preserve"> </w:t>
      </w:r>
      <w:r w:rsidRPr="0085531C">
        <w:rPr>
          <w:rFonts w:ascii="仿宋_GB2312" w:eastAsia="仿宋_GB2312" w:hint="eastAsia"/>
          <w:b/>
          <w:color w:val="000000"/>
          <w:sz w:val="32"/>
          <w:szCs w:val="32"/>
        </w:rPr>
        <w:t>五</w:t>
      </w:r>
      <w:r w:rsidRPr="0085531C">
        <w:rPr>
          <w:rFonts w:ascii="仿宋_GB2312" w:eastAsia="仿宋_GB2312"/>
          <w:b/>
          <w:color w:val="000000"/>
          <w:sz w:val="32"/>
          <w:szCs w:val="32"/>
        </w:rPr>
        <w:t>、其他情况说明</w:t>
      </w:r>
    </w:p>
    <w:p w:rsidR="00A855F4" w:rsidRDefault="00A855F4" w:rsidP="00A855F4">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（一）机关运行经费</w:t>
      </w:r>
      <w:r>
        <w:rPr>
          <w:rFonts w:ascii="仿宋_GB2312" w:eastAsia="仿宋_GB2312"/>
          <w:color w:val="000000"/>
          <w:sz w:val="32"/>
          <w:szCs w:val="32"/>
        </w:rPr>
        <w:t>说明</w:t>
      </w:r>
    </w:p>
    <w:p w:rsidR="00A855F4" w:rsidRDefault="00A855F4" w:rsidP="00A855F4">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（二）政府</w:t>
      </w:r>
      <w:r>
        <w:rPr>
          <w:rFonts w:ascii="仿宋_GB2312" w:eastAsia="仿宋_GB2312"/>
          <w:color w:val="000000"/>
          <w:sz w:val="32"/>
          <w:szCs w:val="32"/>
        </w:rPr>
        <w:t>采购预算说明</w:t>
      </w:r>
    </w:p>
    <w:p w:rsidR="00A855F4" w:rsidRDefault="00A855F4" w:rsidP="00A855F4">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（三）政府购买服务</w:t>
      </w:r>
      <w:r>
        <w:rPr>
          <w:rFonts w:ascii="仿宋_GB2312" w:eastAsia="仿宋_GB2312"/>
          <w:color w:val="000000"/>
          <w:sz w:val="32"/>
          <w:szCs w:val="32"/>
        </w:rPr>
        <w:t>预算说明</w:t>
      </w:r>
    </w:p>
    <w:p w:rsidR="00A855F4" w:rsidRDefault="00A855F4" w:rsidP="00A855F4">
      <w:pPr>
        <w:spacing w:line="560" w:lineRule="exact"/>
        <w:ind w:firstLine="645"/>
        <w:rPr>
          <w:rFonts w:ascii="仿宋_GB2312" w:eastAsia="仿宋_GB2312" w:hint="eastAsia"/>
          <w:color w:val="000000"/>
          <w:sz w:val="32"/>
          <w:szCs w:val="32"/>
        </w:rPr>
      </w:pPr>
      <w:r>
        <w:rPr>
          <w:rFonts w:ascii="仿宋_GB2312" w:eastAsia="仿宋_GB2312" w:hint="eastAsia"/>
          <w:color w:val="000000"/>
          <w:sz w:val="32"/>
          <w:szCs w:val="32"/>
        </w:rPr>
        <w:t>（四）绩效目标情况及绩效评价结果说明</w:t>
      </w:r>
    </w:p>
    <w:p w:rsidR="00A855F4" w:rsidRDefault="00A855F4" w:rsidP="00A855F4">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（五）国有</w:t>
      </w:r>
      <w:r>
        <w:rPr>
          <w:rFonts w:ascii="仿宋_GB2312" w:eastAsia="仿宋_GB2312"/>
          <w:color w:val="000000"/>
          <w:sz w:val="32"/>
          <w:szCs w:val="32"/>
        </w:rPr>
        <w:t>资本经营预算财政拨款</w:t>
      </w:r>
      <w:r>
        <w:rPr>
          <w:rFonts w:ascii="仿宋_GB2312" w:eastAsia="仿宋_GB2312" w:hint="eastAsia"/>
          <w:color w:val="000000"/>
          <w:sz w:val="32"/>
          <w:szCs w:val="32"/>
        </w:rPr>
        <w:t>情况</w:t>
      </w:r>
      <w:r>
        <w:rPr>
          <w:rFonts w:ascii="仿宋_GB2312" w:eastAsia="仿宋_GB2312"/>
          <w:color w:val="000000"/>
          <w:sz w:val="32"/>
          <w:szCs w:val="32"/>
        </w:rPr>
        <w:t>说明</w:t>
      </w:r>
    </w:p>
    <w:p w:rsidR="00A855F4" w:rsidRDefault="00A855F4" w:rsidP="00A855F4">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（六）国有资产</w:t>
      </w:r>
      <w:r>
        <w:rPr>
          <w:rFonts w:ascii="仿宋_GB2312" w:eastAsia="仿宋_GB2312"/>
          <w:color w:val="000000"/>
          <w:sz w:val="32"/>
          <w:szCs w:val="32"/>
        </w:rPr>
        <w:t>占用情况说明</w:t>
      </w:r>
    </w:p>
    <w:p w:rsidR="00A855F4" w:rsidRPr="0085531C" w:rsidRDefault="00A855F4" w:rsidP="00A855F4">
      <w:pPr>
        <w:spacing w:line="560" w:lineRule="exact"/>
        <w:ind w:firstLineChars="300" w:firstLine="964"/>
        <w:rPr>
          <w:rFonts w:ascii="仿宋_GB2312" w:eastAsia="仿宋_GB2312"/>
          <w:b/>
          <w:color w:val="000000"/>
          <w:sz w:val="32"/>
          <w:szCs w:val="32"/>
        </w:rPr>
      </w:pPr>
      <w:r w:rsidRPr="0085531C">
        <w:rPr>
          <w:rFonts w:ascii="仿宋_GB2312" w:eastAsia="仿宋_GB2312" w:hint="eastAsia"/>
          <w:b/>
          <w:color w:val="000000"/>
          <w:sz w:val="32"/>
          <w:szCs w:val="32"/>
        </w:rPr>
        <w:t>六</w:t>
      </w:r>
      <w:r w:rsidRPr="0085531C">
        <w:rPr>
          <w:rFonts w:ascii="仿宋_GB2312" w:eastAsia="仿宋_GB2312"/>
          <w:b/>
          <w:color w:val="000000"/>
          <w:sz w:val="32"/>
          <w:szCs w:val="32"/>
        </w:rPr>
        <w:t>、名称</w:t>
      </w:r>
      <w:r w:rsidRPr="0085531C">
        <w:rPr>
          <w:rFonts w:ascii="仿宋_GB2312" w:eastAsia="仿宋_GB2312" w:hint="eastAsia"/>
          <w:b/>
          <w:color w:val="000000"/>
          <w:sz w:val="32"/>
          <w:szCs w:val="32"/>
        </w:rPr>
        <w:t>解释</w:t>
      </w:r>
    </w:p>
    <w:p w:rsidR="00A855F4" w:rsidRDefault="00A855F4" w:rsidP="00A855F4">
      <w:pPr>
        <w:spacing w:line="560" w:lineRule="exact"/>
        <w:rPr>
          <w:rFonts w:ascii="黑体" w:eastAsia="黑体" w:hAnsi="黑体" w:hint="eastAsia"/>
          <w:color w:val="000000"/>
          <w:sz w:val="32"/>
          <w:szCs w:val="32"/>
        </w:rPr>
      </w:pPr>
    </w:p>
    <w:p w:rsidR="00A855F4" w:rsidRPr="0085531C" w:rsidRDefault="00A855F4" w:rsidP="00A855F4">
      <w:pPr>
        <w:spacing w:line="560" w:lineRule="exact"/>
        <w:rPr>
          <w:rFonts w:ascii="黑体" w:eastAsia="黑体" w:hAnsi="黑体"/>
          <w:color w:val="000000"/>
          <w:sz w:val="32"/>
          <w:szCs w:val="32"/>
        </w:rPr>
      </w:pPr>
      <w:r w:rsidRPr="0085531C">
        <w:rPr>
          <w:rFonts w:ascii="黑体" w:eastAsia="黑体" w:hAnsi="黑体" w:hint="eastAsia"/>
          <w:color w:val="000000"/>
          <w:sz w:val="32"/>
          <w:szCs w:val="32"/>
        </w:rPr>
        <w:t>第二部分</w:t>
      </w:r>
      <w:r w:rsidRPr="0085531C">
        <w:rPr>
          <w:rFonts w:ascii="黑体" w:eastAsia="黑体" w:hAnsi="黑体"/>
          <w:color w:val="000000"/>
          <w:sz w:val="32"/>
          <w:szCs w:val="32"/>
        </w:rPr>
        <w:t>、</w:t>
      </w:r>
      <w:r w:rsidRPr="0085531C">
        <w:rPr>
          <w:rFonts w:ascii="黑体" w:eastAsia="黑体" w:hAnsi="黑体" w:hint="eastAsia"/>
          <w:color w:val="000000"/>
          <w:sz w:val="32"/>
          <w:szCs w:val="32"/>
        </w:rPr>
        <w:t>2019</w:t>
      </w:r>
      <w:r>
        <w:rPr>
          <w:rFonts w:ascii="黑体" w:eastAsia="黑体" w:hAnsi="黑体" w:hint="eastAsia"/>
          <w:color w:val="000000"/>
          <w:sz w:val="32"/>
          <w:szCs w:val="32"/>
        </w:rPr>
        <w:t>年</w:t>
      </w:r>
      <w:r w:rsidRPr="0085531C">
        <w:rPr>
          <w:rFonts w:ascii="黑体" w:eastAsia="黑体" w:hAnsi="黑体"/>
          <w:color w:val="000000"/>
          <w:sz w:val="32"/>
          <w:szCs w:val="32"/>
        </w:rPr>
        <w:t>部门</w:t>
      </w:r>
      <w:r w:rsidRPr="0085531C">
        <w:rPr>
          <w:rFonts w:ascii="黑体" w:eastAsia="黑体" w:hAnsi="黑体" w:hint="eastAsia"/>
          <w:color w:val="000000"/>
          <w:sz w:val="32"/>
          <w:szCs w:val="32"/>
        </w:rPr>
        <w:t>预</w:t>
      </w:r>
      <w:r w:rsidRPr="0085531C">
        <w:rPr>
          <w:rFonts w:ascii="黑体" w:eastAsia="黑体" w:hAnsi="黑体"/>
          <w:color w:val="000000"/>
          <w:sz w:val="32"/>
          <w:szCs w:val="32"/>
        </w:rPr>
        <w:t>算</w:t>
      </w:r>
      <w:r w:rsidRPr="0085531C">
        <w:rPr>
          <w:rFonts w:ascii="黑体" w:eastAsia="黑体" w:hAnsi="黑体" w:hint="eastAsia"/>
          <w:color w:val="000000"/>
          <w:sz w:val="32"/>
          <w:szCs w:val="32"/>
        </w:rPr>
        <w:t>表</w:t>
      </w:r>
    </w:p>
    <w:p w:rsidR="00A855F4" w:rsidRPr="00A81E3E" w:rsidRDefault="00A855F4" w:rsidP="00A855F4">
      <w:pPr>
        <w:ind w:firstLineChars="200" w:firstLine="640"/>
        <w:rPr>
          <w:rFonts w:ascii="仿宋_GB2312" w:eastAsia="仿宋_GB2312" w:hAnsi="楷体" w:hint="eastAsia"/>
          <w:sz w:val="32"/>
          <w:szCs w:val="32"/>
        </w:rPr>
      </w:pPr>
      <w:r w:rsidRPr="00A81E3E">
        <w:rPr>
          <w:rFonts w:ascii="仿宋_GB2312" w:eastAsia="仿宋_GB2312" w:hAnsi="楷体" w:hint="eastAsia"/>
          <w:sz w:val="32"/>
          <w:szCs w:val="32"/>
        </w:rPr>
        <w:t>表一、部门收支总体情况表</w:t>
      </w:r>
    </w:p>
    <w:p w:rsidR="00A855F4" w:rsidRPr="00A81E3E" w:rsidRDefault="00A855F4" w:rsidP="00A855F4">
      <w:pPr>
        <w:ind w:firstLineChars="200" w:firstLine="640"/>
        <w:rPr>
          <w:rFonts w:ascii="仿宋_GB2312" w:eastAsia="仿宋_GB2312" w:hAnsi="楷体" w:hint="eastAsia"/>
          <w:sz w:val="32"/>
          <w:szCs w:val="32"/>
        </w:rPr>
      </w:pPr>
      <w:r w:rsidRPr="00A81E3E">
        <w:rPr>
          <w:rFonts w:ascii="仿宋_GB2312" w:eastAsia="仿宋_GB2312" w:hAnsi="楷体" w:hint="eastAsia"/>
          <w:sz w:val="32"/>
          <w:szCs w:val="32"/>
        </w:rPr>
        <w:t>表二、部门收入总体情况表</w:t>
      </w:r>
    </w:p>
    <w:p w:rsidR="00A855F4" w:rsidRPr="00A81E3E" w:rsidRDefault="00A855F4" w:rsidP="00A855F4">
      <w:pPr>
        <w:ind w:firstLineChars="200" w:firstLine="640"/>
        <w:rPr>
          <w:rFonts w:ascii="仿宋_GB2312" w:eastAsia="仿宋_GB2312" w:hAnsi="楷体" w:hint="eastAsia"/>
          <w:sz w:val="32"/>
          <w:szCs w:val="32"/>
        </w:rPr>
      </w:pPr>
      <w:r w:rsidRPr="00A81E3E">
        <w:rPr>
          <w:rFonts w:ascii="仿宋_GB2312" w:eastAsia="仿宋_GB2312" w:hAnsi="楷体" w:hint="eastAsia"/>
          <w:sz w:val="32"/>
          <w:szCs w:val="32"/>
        </w:rPr>
        <w:t>表三、部门支出总体情况表</w:t>
      </w:r>
    </w:p>
    <w:p w:rsidR="00A855F4" w:rsidRPr="00A81E3E" w:rsidRDefault="00A855F4" w:rsidP="00A855F4">
      <w:pPr>
        <w:ind w:firstLineChars="200" w:firstLine="640"/>
        <w:rPr>
          <w:rFonts w:ascii="仿宋_GB2312" w:eastAsia="仿宋_GB2312" w:hAnsi="楷体" w:hint="eastAsia"/>
          <w:sz w:val="32"/>
          <w:szCs w:val="32"/>
        </w:rPr>
      </w:pPr>
      <w:r w:rsidRPr="00A81E3E">
        <w:rPr>
          <w:rFonts w:ascii="仿宋_GB2312" w:eastAsia="仿宋_GB2312" w:hAnsi="楷体" w:hint="eastAsia"/>
          <w:sz w:val="32"/>
          <w:szCs w:val="32"/>
        </w:rPr>
        <w:t>表四、财政拨款收支总体情况表</w:t>
      </w:r>
    </w:p>
    <w:p w:rsidR="00A855F4" w:rsidRPr="00A81E3E" w:rsidRDefault="00A855F4" w:rsidP="00A855F4">
      <w:pPr>
        <w:ind w:firstLineChars="200" w:firstLine="640"/>
        <w:rPr>
          <w:rFonts w:ascii="仿宋_GB2312" w:eastAsia="仿宋_GB2312" w:hAnsi="楷体" w:hint="eastAsia"/>
          <w:sz w:val="32"/>
          <w:szCs w:val="32"/>
        </w:rPr>
      </w:pPr>
      <w:r w:rsidRPr="00A81E3E">
        <w:rPr>
          <w:rFonts w:ascii="仿宋_GB2312" w:eastAsia="仿宋_GB2312" w:hAnsi="楷体" w:hint="eastAsia"/>
          <w:sz w:val="32"/>
          <w:szCs w:val="32"/>
        </w:rPr>
        <w:t>表五、一般公共预算支出情况表</w:t>
      </w:r>
    </w:p>
    <w:p w:rsidR="00A855F4" w:rsidRPr="00A81E3E" w:rsidRDefault="00A855F4" w:rsidP="00A855F4">
      <w:pPr>
        <w:ind w:firstLineChars="200" w:firstLine="640"/>
        <w:rPr>
          <w:rFonts w:ascii="仿宋_GB2312" w:eastAsia="仿宋_GB2312" w:hAnsi="楷体" w:hint="eastAsia"/>
          <w:sz w:val="32"/>
          <w:szCs w:val="32"/>
        </w:rPr>
      </w:pPr>
      <w:r w:rsidRPr="00A81E3E">
        <w:rPr>
          <w:rFonts w:ascii="仿宋_GB2312" w:eastAsia="仿宋_GB2312" w:hAnsi="楷体" w:hint="eastAsia"/>
          <w:sz w:val="32"/>
          <w:szCs w:val="32"/>
        </w:rPr>
        <w:t>表六、一般公共预算基本支出情况表</w:t>
      </w:r>
    </w:p>
    <w:p w:rsidR="00A855F4" w:rsidRPr="00A81E3E" w:rsidRDefault="00A855F4" w:rsidP="00A855F4">
      <w:pPr>
        <w:ind w:firstLineChars="200" w:firstLine="640"/>
        <w:rPr>
          <w:rFonts w:ascii="仿宋_GB2312" w:eastAsia="仿宋_GB2312" w:hAnsi="楷体" w:hint="eastAsia"/>
          <w:sz w:val="32"/>
          <w:szCs w:val="32"/>
        </w:rPr>
      </w:pPr>
      <w:r w:rsidRPr="00A81E3E">
        <w:rPr>
          <w:rFonts w:ascii="仿宋_GB2312" w:eastAsia="仿宋_GB2312" w:hAnsi="楷体" w:hint="eastAsia"/>
          <w:sz w:val="32"/>
          <w:szCs w:val="32"/>
        </w:rPr>
        <w:t>表七、一般公共预算“三公”经费支出情况表</w:t>
      </w:r>
    </w:p>
    <w:p w:rsidR="00A855F4" w:rsidRPr="00A81E3E" w:rsidRDefault="00A855F4" w:rsidP="00A855F4">
      <w:pPr>
        <w:ind w:firstLineChars="200" w:firstLine="640"/>
        <w:rPr>
          <w:rFonts w:ascii="仿宋_GB2312" w:eastAsia="仿宋_GB2312" w:hAnsi="楷体" w:hint="eastAsia"/>
          <w:sz w:val="32"/>
          <w:szCs w:val="32"/>
        </w:rPr>
      </w:pPr>
      <w:r w:rsidRPr="00A81E3E">
        <w:rPr>
          <w:rFonts w:ascii="仿宋_GB2312" w:eastAsia="仿宋_GB2312" w:hAnsi="楷体" w:hint="eastAsia"/>
          <w:sz w:val="32"/>
          <w:szCs w:val="32"/>
        </w:rPr>
        <w:t>表八、政府性基金预算支出情况表</w:t>
      </w:r>
    </w:p>
    <w:p w:rsidR="00A855F4" w:rsidRPr="00A81E3E" w:rsidRDefault="00A855F4" w:rsidP="00A855F4">
      <w:pPr>
        <w:ind w:firstLineChars="200" w:firstLine="640"/>
        <w:rPr>
          <w:rFonts w:ascii="仿宋_GB2312" w:eastAsia="仿宋_GB2312" w:hAnsi="楷体" w:hint="eastAsia"/>
          <w:sz w:val="32"/>
          <w:szCs w:val="32"/>
        </w:rPr>
      </w:pPr>
      <w:r w:rsidRPr="00A81E3E">
        <w:rPr>
          <w:rFonts w:ascii="仿宋_GB2312" w:eastAsia="仿宋_GB2312" w:hAnsi="楷体" w:hint="eastAsia"/>
          <w:sz w:val="32"/>
          <w:szCs w:val="32"/>
        </w:rPr>
        <w:t>表九、部门预算明细表</w:t>
      </w:r>
    </w:p>
    <w:p w:rsidR="00A855F4" w:rsidRPr="00A81E3E" w:rsidRDefault="00A855F4" w:rsidP="00A855F4">
      <w:pPr>
        <w:ind w:firstLineChars="200" w:firstLine="640"/>
        <w:rPr>
          <w:rFonts w:ascii="仿宋_GB2312" w:eastAsia="仿宋_GB2312" w:hAnsi="楷体" w:hint="eastAsia"/>
          <w:sz w:val="32"/>
          <w:szCs w:val="32"/>
        </w:rPr>
      </w:pPr>
      <w:r w:rsidRPr="00A81E3E">
        <w:rPr>
          <w:rFonts w:ascii="仿宋_GB2312" w:eastAsia="仿宋_GB2312" w:hAnsi="楷体" w:hint="eastAsia"/>
          <w:sz w:val="32"/>
          <w:szCs w:val="32"/>
        </w:rPr>
        <w:t>表十、专项转移支付预算表</w:t>
      </w:r>
    </w:p>
    <w:p w:rsidR="00A855F4" w:rsidRPr="00A81E3E" w:rsidRDefault="00A855F4" w:rsidP="00A855F4">
      <w:pPr>
        <w:ind w:firstLine="660"/>
        <w:rPr>
          <w:rFonts w:ascii="仿宋_GB2312" w:eastAsia="仿宋_GB2312" w:hAnsi="楷体" w:hint="eastAsia"/>
          <w:sz w:val="32"/>
          <w:szCs w:val="32"/>
        </w:rPr>
      </w:pPr>
      <w:r w:rsidRPr="00A81E3E">
        <w:rPr>
          <w:rFonts w:ascii="仿宋_GB2312" w:eastAsia="仿宋_GB2312" w:hAnsi="楷体" w:hint="eastAsia"/>
          <w:sz w:val="32"/>
          <w:szCs w:val="32"/>
        </w:rPr>
        <w:t>表十一、部门整体支出绩效目标申报表</w:t>
      </w:r>
    </w:p>
    <w:p w:rsidR="00A855F4" w:rsidRPr="00A81E3E" w:rsidRDefault="00A855F4" w:rsidP="00A855F4">
      <w:pPr>
        <w:ind w:firstLine="660"/>
        <w:rPr>
          <w:rFonts w:ascii="仿宋_GB2312" w:eastAsia="仿宋_GB2312" w:hAnsi="楷体" w:hint="eastAsia"/>
          <w:sz w:val="32"/>
          <w:szCs w:val="32"/>
        </w:rPr>
      </w:pPr>
      <w:r w:rsidRPr="00A81E3E">
        <w:rPr>
          <w:rFonts w:ascii="仿宋_GB2312" w:eastAsia="仿宋_GB2312" w:hAnsi="楷体" w:hint="eastAsia"/>
          <w:sz w:val="32"/>
          <w:szCs w:val="32"/>
        </w:rPr>
        <w:t>表十二、项目支出绩效目标申报表</w:t>
      </w:r>
    </w:p>
    <w:p w:rsidR="00A855F4" w:rsidRPr="009D55A4" w:rsidRDefault="00A855F4" w:rsidP="00A855F4">
      <w:pPr>
        <w:widowControl/>
        <w:spacing w:after="150"/>
        <w:jc w:val="center"/>
        <w:rPr>
          <w:rFonts w:ascii="宋体" w:eastAsia="宋体" w:hAnsi="宋体" w:cs="宋体"/>
          <w:b/>
          <w:bCs/>
          <w:kern w:val="0"/>
          <w:sz w:val="36"/>
          <w:szCs w:val="36"/>
        </w:rPr>
      </w:pPr>
    </w:p>
    <w:p w:rsidR="00A855F4" w:rsidRDefault="00A855F4" w:rsidP="00A855F4">
      <w:pPr>
        <w:widowControl/>
        <w:shd w:val="clear" w:color="auto" w:fill="FFFFFF"/>
        <w:spacing w:after="150" w:line="555" w:lineRule="atLeast"/>
        <w:ind w:firstLine="645"/>
        <w:jc w:val="left"/>
        <w:rPr>
          <w:rFonts w:ascii="仿宋_GB2312" w:eastAsia="仿宋_GB2312" w:hAnsi="Helvetica" w:cs="Helvetica" w:hint="eastAsia"/>
          <w:color w:val="333333"/>
          <w:kern w:val="0"/>
          <w:sz w:val="32"/>
          <w:szCs w:val="32"/>
        </w:rPr>
      </w:pPr>
    </w:p>
    <w:p w:rsidR="00A855F4" w:rsidRDefault="00A855F4" w:rsidP="00A855F4">
      <w:pPr>
        <w:widowControl/>
        <w:shd w:val="clear" w:color="auto" w:fill="FFFFFF"/>
        <w:spacing w:after="150" w:line="555" w:lineRule="atLeast"/>
        <w:ind w:firstLine="645"/>
        <w:jc w:val="left"/>
        <w:rPr>
          <w:rFonts w:ascii="仿宋_GB2312" w:eastAsia="仿宋_GB2312" w:hAnsi="Helvetica" w:cs="Helvetica" w:hint="eastAsia"/>
          <w:color w:val="333333"/>
          <w:kern w:val="0"/>
          <w:sz w:val="32"/>
          <w:szCs w:val="32"/>
        </w:rPr>
      </w:pPr>
    </w:p>
    <w:p w:rsidR="00A855F4" w:rsidRDefault="00A855F4" w:rsidP="00A855F4">
      <w:pPr>
        <w:widowControl/>
        <w:shd w:val="clear" w:color="auto" w:fill="FFFFFF"/>
        <w:spacing w:after="150" w:line="555" w:lineRule="atLeast"/>
        <w:ind w:firstLine="645"/>
        <w:jc w:val="left"/>
        <w:rPr>
          <w:rFonts w:ascii="仿宋_GB2312" w:eastAsia="仿宋_GB2312" w:hAnsi="Helvetica" w:cs="Helvetica" w:hint="eastAsia"/>
          <w:color w:val="333333"/>
          <w:kern w:val="0"/>
          <w:sz w:val="32"/>
          <w:szCs w:val="32"/>
        </w:rPr>
      </w:pPr>
    </w:p>
    <w:p w:rsidR="00A855F4" w:rsidRDefault="00A855F4" w:rsidP="00A855F4">
      <w:pPr>
        <w:widowControl/>
        <w:shd w:val="clear" w:color="auto" w:fill="FFFFFF"/>
        <w:spacing w:after="150" w:line="555" w:lineRule="atLeast"/>
        <w:ind w:firstLine="645"/>
        <w:jc w:val="left"/>
        <w:rPr>
          <w:rFonts w:ascii="仿宋_GB2312" w:eastAsia="仿宋_GB2312" w:hAnsi="Helvetica" w:cs="Helvetica" w:hint="eastAsia"/>
          <w:color w:val="333333"/>
          <w:kern w:val="0"/>
          <w:sz w:val="32"/>
          <w:szCs w:val="32"/>
        </w:rPr>
      </w:pPr>
    </w:p>
    <w:p w:rsidR="00A855F4" w:rsidRDefault="00A855F4" w:rsidP="00A855F4">
      <w:pPr>
        <w:widowControl/>
        <w:spacing w:after="150" w:line="555" w:lineRule="atLeast"/>
        <w:ind w:firstLine="645"/>
        <w:jc w:val="left"/>
        <w:rPr>
          <w:rFonts w:ascii="仿宋_GB2312" w:eastAsia="仿宋_GB2312" w:hAnsi="Helvetica" w:cs="Helvetica" w:hint="eastAsia"/>
          <w:color w:val="333333"/>
          <w:kern w:val="0"/>
          <w:sz w:val="32"/>
          <w:szCs w:val="32"/>
        </w:rPr>
      </w:pPr>
      <w:bookmarkStart w:id="0" w:name="_GoBack"/>
      <w:bookmarkEnd w:id="0"/>
    </w:p>
    <w:p w:rsidR="00A855F4" w:rsidRPr="00A855F4" w:rsidRDefault="00A855F4" w:rsidP="00A855F4">
      <w:pPr>
        <w:widowControl/>
        <w:spacing w:after="150" w:line="555" w:lineRule="atLeast"/>
        <w:ind w:firstLine="645"/>
        <w:jc w:val="left"/>
        <w:rPr>
          <w:rFonts w:ascii="仿宋_GB2312" w:eastAsia="仿宋_GB2312" w:hAnsi="Helvetica" w:cs="Helvetica" w:hint="eastAsia"/>
          <w:color w:val="333333"/>
          <w:kern w:val="0"/>
          <w:sz w:val="32"/>
          <w:szCs w:val="32"/>
        </w:rPr>
      </w:pPr>
    </w:p>
    <w:p w:rsidR="00A855F4" w:rsidRPr="00A855F4" w:rsidRDefault="00A855F4" w:rsidP="00A855F4">
      <w:pPr>
        <w:widowControl/>
        <w:spacing w:after="150" w:line="555" w:lineRule="atLeast"/>
        <w:ind w:firstLine="645"/>
        <w:jc w:val="left"/>
        <w:rPr>
          <w:rFonts w:ascii="Helvetica" w:eastAsia="宋体" w:hAnsi="Helvetica" w:cs="Helvetica"/>
          <w:color w:val="333333"/>
          <w:kern w:val="0"/>
          <w:szCs w:val="21"/>
        </w:rPr>
      </w:pPr>
      <w:r w:rsidRPr="00A855F4">
        <w:rPr>
          <w:rFonts w:ascii="仿宋_GB2312" w:eastAsia="仿宋_GB2312" w:hAnsi="Helvetica" w:cs="Helvetica" w:hint="eastAsia"/>
          <w:color w:val="333333"/>
          <w:kern w:val="0"/>
          <w:sz w:val="32"/>
          <w:szCs w:val="32"/>
        </w:rPr>
        <w:lastRenderedPageBreak/>
        <w:t>一、部门主要职责及机构设置情况</w:t>
      </w:r>
    </w:p>
    <w:p w:rsidR="00A855F4" w:rsidRPr="00A855F4" w:rsidRDefault="00A855F4" w:rsidP="00A855F4">
      <w:pPr>
        <w:widowControl/>
        <w:spacing w:after="150" w:line="555" w:lineRule="atLeast"/>
        <w:ind w:firstLine="645"/>
        <w:jc w:val="left"/>
        <w:rPr>
          <w:rFonts w:ascii="Helvetica" w:eastAsia="宋体" w:hAnsi="Helvetica" w:cs="Helvetica"/>
          <w:color w:val="333333"/>
          <w:kern w:val="0"/>
          <w:szCs w:val="21"/>
        </w:rPr>
      </w:pPr>
      <w:r w:rsidRPr="00A855F4">
        <w:rPr>
          <w:rFonts w:ascii="仿宋_GB2312" w:eastAsia="仿宋_GB2312" w:hAnsi="Helvetica" w:cs="Helvetica" w:hint="eastAsia"/>
          <w:color w:val="333333"/>
          <w:kern w:val="0"/>
          <w:sz w:val="32"/>
          <w:szCs w:val="32"/>
        </w:rPr>
        <w:t>（一）部门机构设置、职责</w:t>
      </w:r>
    </w:p>
    <w:p w:rsidR="00A855F4" w:rsidRPr="00A855F4" w:rsidRDefault="00A855F4" w:rsidP="00A855F4">
      <w:pPr>
        <w:widowControl/>
        <w:spacing w:after="150" w:line="555" w:lineRule="atLeast"/>
        <w:ind w:firstLine="645"/>
        <w:jc w:val="left"/>
        <w:rPr>
          <w:rFonts w:ascii="Helvetica" w:eastAsia="宋体" w:hAnsi="Helvetica" w:cs="Helvetica"/>
          <w:color w:val="333333"/>
          <w:kern w:val="0"/>
          <w:szCs w:val="21"/>
        </w:rPr>
      </w:pPr>
      <w:r w:rsidRPr="00A855F4">
        <w:rPr>
          <w:rFonts w:ascii="仿宋_GB2312" w:eastAsia="仿宋_GB2312" w:hAnsi="Helvetica" w:cs="Helvetica" w:hint="eastAsia"/>
          <w:color w:val="333333"/>
          <w:kern w:val="0"/>
          <w:sz w:val="32"/>
          <w:szCs w:val="32"/>
        </w:rPr>
        <w:t>北京大栅栏投资有限责任公司是西</w:t>
      </w:r>
      <w:proofErr w:type="gramStart"/>
      <w:r w:rsidRPr="00A855F4">
        <w:rPr>
          <w:rFonts w:ascii="仿宋_GB2312" w:eastAsia="仿宋_GB2312" w:hAnsi="Helvetica" w:cs="Helvetica" w:hint="eastAsia"/>
          <w:color w:val="333333"/>
          <w:kern w:val="0"/>
          <w:sz w:val="32"/>
          <w:szCs w:val="32"/>
        </w:rPr>
        <w:t>城区国</w:t>
      </w:r>
      <w:proofErr w:type="gramEnd"/>
      <w:r w:rsidRPr="00A855F4">
        <w:rPr>
          <w:rFonts w:ascii="仿宋_GB2312" w:eastAsia="仿宋_GB2312" w:hAnsi="Helvetica" w:cs="Helvetica" w:hint="eastAsia"/>
          <w:color w:val="333333"/>
          <w:kern w:val="0"/>
          <w:sz w:val="32"/>
          <w:szCs w:val="32"/>
        </w:rPr>
        <w:t>资委所辖的北京广安控股集团的全资子公司。主要负责大栅栏历史文化保护区改造建设，包括市政基础设施和非盈利项目的投资建设。公司共设有综合办公室、人力资源部、资金财务部、投资发展部、前期部、合约管理部、工程部和资产管理部8个部门。</w:t>
      </w:r>
    </w:p>
    <w:p w:rsidR="00A855F4" w:rsidRPr="00A855F4" w:rsidRDefault="00A855F4" w:rsidP="00A855F4">
      <w:pPr>
        <w:widowControl/>
        <w:spacing w:after="150" w:line="555" w:lineRule="atLeast"/>
        <w:ind w:firstLine="645"/>
        <w:jc w:val="left"/>
        <w:rPr>
          <w:rFonts w:ascii="Helvetica" w:eastAsia="宋体" w:hAnsi="Helvetica" w:cs="Helvetica"/>
          <w:color w:val="333333"/>
          <w:kern w:val="0"/>
          <w:szCs w:val="21"/>
        </w:rPr>
      </w:pPr>
      <w:r w:rsidRPr="00A855F4">
        <w:rPr>
          <w:rFonts w:ascii="仿宋_GB2312" w:eastAsia="仿宋_GB2312" w:hAnsi="Helvetica" w:cs="Helvetica" w:hint="eastAsia"/>
          <w:color w:val="333333"/>
          <w:kern w:val="0"/>
          <w:sz w:val="32"/>
          <w:szCs w:val="32"/>
        </w:rPr>
        <w:t>（二）人员构成情况</w:t>
      </w:r>
    </w:p>
    <w:p w:rsidR="00A855F4" w:rsidRPr="00A855F4" w:rsidRDefault="00A855F4" w:rsidP="00A855F4">
      <w:pPr>
        <w:widowControl/>
        <w:spacing w:after="150" w:line="555" w:lineRule="atLeast"/>
        <w:ind w:firstLine="645"/>
        <w:jc w:val="left"/>
        <w:rPr>
          <w:rFonts w:ascii="Helvetica" w:eastAsia="宋体" w:hAnsi="Helvetica" w:cs="Helvetica"/>
          <w:color w:val="333333"/>
          <w:kern w:val="0"/>
          <w:szCs w:val="21"/>
        </w:rPr>
      </w:pPr>
      <w:r w:rsidRPr="00A855F4">
        <w:rPr>
          <w:rFonts w:ascii="仿宋_GB2312" w:eastAsia="仿宋_GB2312" w:hAnsi="Helvetica" w:cs="Helvetica" w:hint="eastAsia"/>
          <w:color w:val="333333"/>
          <w:kern w:val="0"/>
          <w:sz w:val="32"/>
          <w:szCs w:val="32"/>
        </w:rPr>
        <w:t>公司共有正式在职员工27人。</w:t>
      </w:r>
    </w:p>
    <w:p w:rsidR="00A855F4" w:rsidRPr="00A855F4" w:rsidRDefault="00A855F4" w:rsidP="00A855F4">
      <w:pPr>
        <w:widowControl/>
        <w:spacing w:after="150" w:line="555" w:lineRule="atLeast"/>
        <w:ind w:firstLine="795"/>
        <w:jc w:val="left"/>
        <w:rPr>
          <w:rFonts w:ascii="Helvetica" w:eastAsia="宋体" w:hAnsi="Helvetica" w:cs="Helvetica"/>
          <w:color w:val="333333"/>
          <w:kern w:val="0"/>
          <w:szCs w:val="21"/>
        </w:rPr>
      </w:pPr>
      <w:r w:rsidRPr="00A855F4">
        <w:rPr>
          <w:rFonts w:ascii="仿宋_GB2312" w:eastAsia="仿宋_GB2312" w:hAnsi="Helvetica" w:cs="Helvetica" w:hint="eastAsia"/>
          <w:color w:val="333333"/>
          <w:kern w:val="0"/>
          <w:sz w:val="32"/>
          <w:szCs w:val="32"/>
        </w:rPr>
        <w:t>二、2019年部门预算收支及增减变化情况说明</w:t>
      </w:r>
    </w:p>
    <w:p w:rsidR="00A855F4" w:rsidRPr="00A855F4" w:rsidRDefault="00A855F4" w:rsidP="00A855F4">
      <w:pPr>
        <w:widowControl/>
        <w:spacing w:before="75" w:after="75" w:line="360" w:lineRule="atLeast"/>
        <w:ind w:firstLine="495"/>
        <w:jc w:val="left"/>
        <w:rPr>
          <w:rFonts w:ascii="Helvetica" w:eastAsia="宋体" w:hAnsi="Helvetica" w:cs="Helvetica"/>
          <w:color w:val="333333"/>
          <w:kern w:val="0"/>
          <w:szCs w:val="21"/>
        </w:rPr>
      </w:pPr>
      <w:r w:rsidRPr="00A855F4">
        <w:rPr>
          <w:rFonts w:ascii="仿宋_GB2312" w:eastAsia="仿宋_GB2312" w:hAnsi="Helvetica" w:cs="Helvetica" w:hint="eastAsia"/>
          <w:color w:val="333333"/>
          <w:kern w:val="0"/>
          <w:sz w:val="32"/>
          <w:szCs w:val="32"/>
        </w:rPr>
        <w:t>2019年承担的政府项目包括：廊房二条、三条、门框胡同市政基础设施改造工程、施家胡同市政基础设施改造工程以及安徽会馆文物腾退等六个文物腾退项目。2018年财政收入预算150,070,500.00元，其中：财政拨款150,070,500.00元，政府采购及政府购买服务为零元，行政事业性收费零元。</w:t>
      </w:r>
    </w:p>
    <w:p w:rsidR="00A855F4" w:rsidRPr="00A855F4" w:rsidRDefault="00A855F4" w:rsidP="00A855F4">
      <w:pPr>
        <w:widowControl/>
        <w:spacing w:after="150" w:line="555" w:lineRule="atLeast"/>
        <w:ind w:firstLine="795"/>
        <w:jc w:val="left"/>
        <w:rPr>
          <w:rFonts w:ascii="Helvetica" w:eastAsia="宋体" w:hAnsi="Helvetica" w:cs="Helvetica"/>
          <w:color w:val="333333"/>
          <w:kern w:val="0"/>
          <w:szCs w:val="21"/>
        </w:rPr>
      </w:pPr>
      <w:r w:rsidRPr="00A855F4">
        <w:rPr>
          <w:rFonts w:ascii="仿宋_GB2312" w:eastAsia="仿宋_GB2312" w:hAnsi="Helvetica" w:cs="Helvetica" w:hint="eastAsia"/>
          <w:color w:val="333333"/>
          <w:kern w:val="0"/>
          <w:sz w:val="32"/>
          <w:szCs w:val="32"/>
        </w:rPr>
        <w:t>2018年财政拨款及支付66249.65万元，2019年财政收入和支出预算减少，主要因为2019年项目为2018年延续项目，已进入项目收尾阶段。</w:t>
      </w:r>
    </w:p>
    <w:p w:rsidR="00A855F4" w:rsidRPr="00A855F4" w:rsidRDefault="00A855F4" w:rsidP="00A855F4">
      <w:pPr>
        <w:widowControl/>
        <w:spacing w:after="150" w:line="555" w:lineRule="atLeast"/>
        <w:ind w:firstLine="795"/>
        <w:jc w:val="left"/>
        <w:rPr>
          <w:rFonts w:ascii="Helvetica" w:eastAsia="宋体" w:hAnsi="Helvetica" w:cs="Helvetica"/>
          <w:color w:val="333333"/>
          <w:kern w:val="0"/>
          <w:szCs w:val="21"/>
        </w:rPr>
      </w:pPr>
      <w:r w:rsidRPr="00A855F4">
        <w:rPr>
          <w:rFonts w:ascii="仿宋_GB2312" w:eastAsia="仿宋_GB2312" w:hAnsi="Helvetica" w:cs="Helvetica" w:hint="eastAsia"/>
          <w:color w:val="333333"/>
          <w:kern w:val="0"/>
          <w:sz w:val="32"/>
          <w:szCs w:val="32"/>
        </w:rPr>
        <w:t>三、主要支出情况</w:t>
      </w:r>
    </w:p>
    <w:p w:rsidR="00A855F4" w:rsidRPr="00A855F4" w:rsidRDefault="00A855F4" w:rsidP="00A855F4">
      <w:pPr>
        <w:widowControl/>
        <w:spacing w:after="150" w:line="555" w:lineRule="atLeast"/>
        <w:ind w:firstLine="795"/>
        <w:jc w:val="left"/>
        <w:rPr>
          <w:rFonts w:ascii="Helvetica" w:eastAsia="宋体" w:hAnsi="Helvetica" w:cs="Helvetica"/>
          <w:color w:val="333333"/>
          <w:kern w:val="0"/>
          <w:szCs w:val="21"/>
        </w:rPr>
      </w:pPr>
      <w:r w:rsidRPr="00A855F4">
        <w:rPr>
          <w:rFonts w:ascii="仿宋_GB2312" w:eastAsia="仿宋_GB2312" w:hAnsi="Helvetica" w:cs="Helvetica" w:hint="eastAsia"/>
          <w:color w:val="333333"/>
          <w:kern w:val="0"/>
          <w:sz w:val="32"/>
          <w:szCs w:val="32"/>
        </w:rPr>
        <w:lastRenderedPageBreak/>
        <w:t>2019年财政支出预算150,070,500.00元，全部为项目支出，其中：预算内资金安排150,070,500.00元，财政专户资金安排零元，市级提前下达转移支付零元，其他资金安排零元，“三公”经费支出（因公出国/境费、公务用车购置及运行费、公务接待费）零元，详见附件。</w:t>
      </w:r>
    </w:p>
    <w:p w:rsidR="00A855F4" w:rsidRPr="00A855F4" w:rsidRDefault="00A855F4" w:rsidP="00A855F4">
      <w:pPr>
        <w:widowControl/>
        <w:spacing w:after="150" w:line="555" w:lineRule="atLeast"/>
        <w:ind w:firstLine="645"/>
        <w:jc w:val="left"/>
        <w:rPr>
          <w:rFonts w:ascii="Helvetica" w:eastAsia="宋体" w:hAnsi="Helvetica" w:cs="Helvetica"/>
          <w:color w:val="333333"/>
          <w:kern w:val="0"/>
          <w:szCs w:val="21"/>
        </w:rPr>
      </w:pPr>
      <w:r w:rsidRPr="00A855F4">
        <w:rPr>
          <w:rFonts w:ascii="仿宋_GB2312" w:eastAsia="仿宋_GB2312" w:hAnsi="Helvetica" w:cs="Helvetica" w:hint="eastAsia"/>
          <w:color w:val="333333"/>
          <w:kern w:val="0"/>
          <w:sz w:val="32"/>
          <w:szCs w:val="32"/>
        </w:rPr>
        <w:t> </w:t>
      </w:r>
      <w:r w:rsidRPr="00A855F4">
        <w:rPr>
          <w:rFonts w:ascii="仿宋_GB2312" w:eastAsia="仿宋_GB2312" w:hAnsi="Helvetica" w:cs="Helvetica" w:hint="eastAsia"/>
          <w:color w:val="333333"/>
          <w:kern w:val="0"/>
          <w:sz w:val="32"/>
          <w:szCs w:val="32"/>
        </w:rPr>
        <w:t>四、部门</w:t>
      </w:r>
      <w:r w:rsidRPr="00A855F4">
        <w:rPr>
          <w:rFonts w:ascii="Helvetica" w:eastAsia="宋体" w:hAnsi="Helvetica" w:cs="Helvetica"/>
          <w:color w:val="333333"/>
          <w:kern w:val="0"/>
          <w:sz w:val="32"/>
          <w:szCs w:val="32"/>
        </w:rPr>
        <w:t>“</w:t>
      </w:r>
      <w:r w:rsidRPr="00A855F4">
        <w:rPr>
          <w:rFonts w:ascii="仿宋_GB2312" w:eastAsia="仿宋_GB2312" w:hAnsi="Helvetica" w:cs="Helvetica" w:hint="eastAsia"/>
          <w:color w:val="333333"/>
          <w:kern w:val="0"/>
          <w:sz w:val="32"/>
          <w:szCs w:val="32"/>
        </w:rPr>
        <w:t>三公</w:t>
      </w:r>
      <w:r w:rsidRPr="00A855F4">
        <w:rPr>
          <w:rFonts w:ascii="Helvetica" w:eastAsia="宋体" w:hAnsi="Helvetica" w:cs="Helvetica"/>
          <w:color w:val="333333"/>
          <w:kern w:val="0"/>
          <w:sz w:val="32"/>
          <w:szCs w:val="32"/>
        </w:rPr>
        <w:t>”</w:t>
      </w:r>
      <w:r w:rsidRPr="00A855F4">
        <w:rPr>
          <w:rFonts w:ascii="仿宋_GB2312" w:eastAsia="仿宋_GB2312" w:hAnsi="Helvetica" w:cs="Helvetica" w:hint="eastAsia"/>
          <w:color w:val="333333"/>
          <w:kern w:val="0"/>
          <w:sz w:val="32"/>
          <w:szCs w:val="32"/>
        </w:rPr>
        <w:t>经费财政拨款预算说明</w:t>
      </w:r>
    </w:p>
    <w:p w:rsidR="00A855F4" w:rsidRPr="00A855F4" w:rsidRDefault="00A855F4" w:rsidP="00A855F4">
      <w:pPr>
        <w:widowControl/>
        <w:spacing w:after="150" w:line="555" w:lineRule="atLeast"/>
        <w:ind w:firstLine="645"/>
        <w:jc w:val="left"/>
        <w:rPr>
          <w:rFonts w:ascii="Helvetica" w:eastAsia="宋体" w:hAnsi="Helvetica" w:cs="Helvetica"/>
          <w:color w:val="333333"/>
          <w:kern w:val="0"/>
          <w:szCs w:val="21"/>
        </w:rPr>
      </w:pPr>
      <w:r w:rsidRPr="00A855F4">
        <w:rPr>
          <w:rFonts w:ascii="仿宋_GB2312" w:eastAsia="仿宋_GB2312" w:hAnsi="Helvetica" w:cs="Helvetica" w:hint="eastAsia"/>
          <w:color w:val="333333"/>
          <w:kern w:val="0"/>
          <w:sz w:val="32"/>
          <w:szCs w:val="32"/>
        </w:rPr>
        <w:t>（一）</w:t>
      </w:r>
      <w:r w:rsidRPr="00A855F4">
        <w:rPr>
          <w:rFonts w:ascii="Helvetica" w:eastAsia="宋体" w:hAnsi="Helvetica" w:cs="Helvetica"/>
          <w:color w:val="333333"/>
          <w:kern w:val="0"/>
          <w:sz w:val="32"/>
          <w:szCs w:val="32"/>
        </w:rPr>
        <w:t>“</w:t>
      </w:r>
      <w:r w:rsidRPr="00A855F4">
        <w:rPr>
          <w:rFonts w:ascii="仿宋_GB2312" w:eastAsia="仿宋_GB2312" w:hAnsi="Helvetica" w:cs="Helvetica" w:hint="eastAsia"/>
          <w:color w:val="333333"/>
          <w:kern w:val="0"/>
          <w:sz w:val="32"/>
          <w:szCs w:val="32"/>
        </w:rPr>
        <w:t>三公</w:t>
      </w:r>
      <w:r w:rsidRPr="00A855F4">
        <w:rPr>
          <w:rFonts w:ascii="Helvetica" w:eastAsia="宋体" w:hAnsi="Helvetica" w:cs="Helvetica"/>
          <w:color w:val="333333"/>
          <w:kern w:val="0"/>
          <w:sz w:val="32"/>
          <w:szCs w:val="32"/>
        </w:rPr>
        <w:t>”</w:t>
      </w:r>
      <w:r w:rsidRPr="00A855F4">
        <w:rPr>
          <w:rFonts w:ascii="仿宋_GB2312" w:eastAsia="仿宋_GB2312" w:hAnsi="Helvetica" w:cs="Helvetica" w:hint="eastAsia"/>
          <w:color w:val="333333"/>
          <w:kern w:val="0"/>
          <w:sz w:val="32"/>
          <w:szCs w:val="32"/>
        </w:rPr>
        <w:t>经费的单位范围</w:t>
      </w:r>
    </w:p>
    <w:p w:rsidR="00A855F4" w:rsidRPr="00A855F4" w:rsidRDefault="00A855F4" w:rsidP="00A855F4">
      <w:pPr>
        <w:widowControl/>
        <w:spacing w:after="150" w:line="555" w:lineRule="atLeast"/>
        <w:ind w:firstLine="645"/>
        <w:jc w:val="left"/>
        <w:rPr>
          <w:rFonts w:ascii="Helvetica" w:eastAsia="宋体" w:hAnsi="Helvetica" w:cs="Helvetica"/>
          <w:color w:val="333333"/>
          <w:kern w:val="0"/>
          <w:szCs w:val="21"/>
        </w:rPr>
      </w:pPr>
      <w:r w:rsidRPr="00A855F4">
        <w:rPr>
          <w:rFonts w:ascii="仿宋_GB2312" w:eastAsia="仿宋_GB2312" w:hAnsi="Helvetica" w:cs="Helvetica" w:hint="eastAsia"/>
          <w:color w:val="333333"/>
          <w:kern w:val="0"/>
          <w:sz w:val="32"/>
          <w:szCs w:val="32"/>
        </w:rPr>
        <w:t>无。</w:t>
      </w:r>
    </w:p>
    <w:p w:rsidR="00A855F4" w:rsidRPr="00A855F4" w:rsidRDefault="00A855F4" w:rsidP="00A855F4">
      <w:pPr>
        <w:widowControl/>
        <w:spacing w:after="150" w:line="555" w:lineRule="atLeast"/>
        <w:ind w:firstLine="645"/>
        <w:jc w:val="left"/>
        <w:rPr>
          <w:rFonts w:ascii="Helvetica" w:eastAsia="宋体" w:hAnsi="Helvetica" w:cs="Helvetica"/>
          <w:color w:val="333333"/>
          <w:kern w:val="0"/>
          <w:szCs w:val="21"/>
        </w:rPr>
      </w:pPr>
      <w:r w:rsidRPr="00A855F4">
        <w:rPr>
          <w:rFonts w:ascii="仿宋_GB2312" w:eastAsia="仿宋_GB2312" w:hAnsi="Helvetica" w:cs="Helvetica" w:hint="eastAsia"/>
          <w:color w:val="333333"/>
          <w:kern w:val="0"/>
          <w:sz w:val="32"/>
          <w:szCs w:val="32"/>
        </w:rPr>
        <w:t>（二）</w:t>
      </w:r>
      <w:r w:rsidRPr="00A855F4">
        <w:rPr>
          <w:rFonts w:ascii="Helvetica" w:eastAsia="宋体" w:hAnsi="Helvetica" w:cs="Helvetica"/>
          <w:color w:val="333333"/>
          <w:kern w:val="0"/>
          <w:sz w:val="32"/>
          <w:szCs w:val="32"/>
        </w:rPr>
        <w:t>“</w:t>
      </w:r>
      <w:r w:rsidRPr="00A855F4">
        <w:rPr>
          <w:rFonts w:ascii="仿宋_GB2312" w:eastAsia="仿宋_GB2312" w:hAnsi="Helvetica" w:cs="Helvetica" w:hint="eastAsia"/>
          <w:color w:val="333333"/>
          <w:kern w:val="0"/>
          <w:sz w:val="32"/>
          <w:szCs w:val="32"/>
        </w:rPr>
        <w:t>三公</w:t>
      </w:r>
      <w:r w:rsidRPr="00A855F4">
        <w:rPr>
          <w:rFonts w:ascii="Helvetica" w:eastAsia="宋体" w:hAnsi="Helvetica" w:cs="Helvetica"/>
          <w:color w:val="333333"/>
          <w:kern w:val="0"/>
          <w:sz w:val="32"/>
          <w:szCs w:val="32"/>
        </w:rPr>
        <w:t>”</w:t>
      </w:r>
      <w:r w:rsidRPr="00A855F4">
        <w:rPr>
          <w:rFonts w:ascii="仿宋_GB2312" w:eastAsia="仿宋_GB2312" w:hAnsi="Helvetica" w:cs="Helvetica" w:hint="eastAsia"/>
          <w:color w:val="333333"/>
          <w:kern w:val="0"/>
          <w:sz w:val="32"/>
          <w:szCs w:val="32"/>
        </w:rPr>
        <w:t>经费预算财政拨款情况说明</w:t>
      </w:r>
    </w:p>
    <w:p w:rsidR="00A855F4" w:rsidRPr="00A855F4" w:rsidRDefault="00A855F4" w:rsidP="00A855F4">
      <w:pPr>
        <w:widowControl/>
        <w:spacing w:after="150" w:line="555" w:lineRule="atLeast"/>
        <w:ind w:firstLine="645"/>
        <w:jc w:val="left"/>
        <w:rPr>
          <w:rFonts w:ascii="Helvetica" w:eastAsia="宋体" w:hAnsi="Helvetica" w:cs="Helvetica"/>
          <w:color w:val="333333"/>
          <w:kern w:val="0"/>
          <w:szCs w:val="21"/>
        </w:rPr>
      </w:pPr>
      <w:r w:rsidRPr="00A855F4">
        <w:rPr>
          <w:rFonts w:ascii="仿宋_GB2312" w:eastAsia="仿宋_GB2312" w:hAnsi="Helvetica" w:cs="Helvetica" w:hint="eastAsia"/>
          <w:color w:val="333333"/>
          <w:kern w:val="0"/>
          <w:sz w:val="32"/>
          <w:szCs w:val="32"/>
        </w:rPr>
        <w:t>无。</w:t>
      </w:r>
    </w:p>
    <w:p w:rsidR="00A855F4" w:rsidRPr="00A855F4" w:rsidRDefault="00A855F4" w:rsidP="00A855F4">
      <w:pPr>
        <w:widowControl/>
        <w:spacing w:after="150" w:line="555" w:lineRule="atLeast"/>
        <w:ind w:firstLine="645"/>
        <w:jc w:val="left"/>
        <w:rPr>
          <w:rFonts w:ascii="Helvetica" w:eastAsia="宋体" w:hAnsi="Helvetica" w:cs="Helvetica"/>
          <w:color w:val="333333"/>
          <w:kern w:val="0"/>
          <w:szCs w:val="21"/>
        </w:rPr>
      </w:pPr>
      <w:r w:rsidRPr="00A855F4">
        <w:rPr>
          <w:rFonts w:ascii="仿宋_GB2312" w:eastAsia="仿宋_GB2312" w:hAnsi="Helvetica" w:cs="Helvetica" w:hint="eastAsia"/>
          <w:color w:val="333333"/>
          <w:kern w:val="0"/>
          <w:sz w:val="32"/>
          <w:szCs w:val="32"/>
        </w:rPr>
        <w:t> </w:t>
      </w:r>
      <w:r w:rsidRPr="00A855F4">
        <w:rPr>
          <w:rFonts w:ascii="仿宋_GB2312" w:eastAsia="仿宋_GB2312" w:hAnsi="Helvetica" w:cs="Helvetica" w:hint="eastAsia"/>
          <w:color w:val="333333"/>
          <w:kern w:val="0"/>
          <w:sz w:val="32"/>
          <w:szCs w:val="32"/>
        </w:rPr>
        <w:t>五、其他情况说明</w:t>
      </w:r>
    </w:p>
    <w:p w:rsidR="00A855F4" w:rsidRPr="00A855F4" w:rsidRDefault="00A855F4" w:rsidP="00A855F4">
      <w:pPr>
        <w:widowControl/>
        <w:spacing w:after="150" w:line="555" w:lineRule="atLeast"/>
        <w:ind w:firstLine="795"/>
        <w:jc w:val="left"/>
        <w:rPr>
          <w:rFonts w:ascii="仿宋_GB2312" w:eastAsia="仿宋_GB2312" w:hAnsi="Helvetica" w:cs="Helvetica" w:hint="eastAsia"/>
          <w:color w:val="333333"/>
          <w:kern w:val="0"/>
          <w:sz w:val="32"/>
          <w:szCs w:val="32"/>
        </w:rPr>
      </w:pPr>
      <w:r w:rsidRPr="00A855F4">
        <w:rPr>
          <w:rFonts w:ascii="仿宋_GB2312" w:eastAsia="仿宋_GB2312" w:hAnsi="Helvetica" w:cs="Helvetica" w:hint="eastAsia"/>
          <w:color w:val="333333"/>
          <w:kern w:val="0"/>
          <w:sz w:val="32"/>
          <w:szCs w:val="32"/>
        </w:rPr>
        <w:t>（一）机关运行经费说明</w:t>
      </w:r>
    </w:p>
    <w:p w:rsidR="00A855F4" w:rsidRPr="00A855F4" w:rsidRDefault="00A855F4" w:rsidP="00A855F4">
      <w:pPr>
        <w:widowControl/>
        <w:spacing w:after="150" w:line="555" w:lineRule="atLeast"/>
        <w:ind w:firstLine="795"/>
        <w:jc w:val="left"/>
        <w:rPr>
          <w:rFonts w:ascii="仿宋_GB2312" w:eastAsia="仿宋_GB2312" w:hAnsi="Helvetica" w:cs="Helvetica" w:hint="eastAsia"/>
          <w:color w:val="333333"/>
          <w:kern w:val="0"/>
          <w:sz w:val="32"/>
          <w:szCs w:val="32"/>
        </w:rPr>
      </w:pPr>
      <w:proofErr w:type="gramStart"/>
      <w:r w:rsidRPr="00A855F4">
        <w:rPr>
          <w:rFonts w:ascii="仿宋_GB2312" w:eastAsia="仿宋_GB2312" w:hAnsi="Helvetica" w:cs="Helvetica" w:hint="eastAsia"/>
          <w:color w:val="333333"/>
          <w:kern w:val="0"/>
          <w:sz w:val="32"/>
          <w:szCs w:val="32"/>
        </w:rPr>
        <w:t>无机关</w:t>
      </w:r>
      <w:proofErr w:type="gramEnd"/>
      <w:r w:rsidRPr="00A855F4">
        <w:rPr>
          <w:rFonts w:ascii="仿宋_GB2312" w:eastAsia="仿宋_GB2312" w:hAnsi="Helvetica" w:cs="Helvetica" w:hint="eastAsia"/>
          <w:color w:val="333333"/>
          <w:kern w:val="0"/>
          <w:sz w:val="32"/>
          <w:szCs w:val="32"/>
        </w:rPr>
        <w:t>运行经费</w:t>
      </w:r>
    </w:p>
    <w:p w:rsidR="00A855F4" w:rsidRPr="00A855F4" w:rsidRDefault="00A855F4" w:rsidP="00A855F4">
      <w:pPr>
        <w:widowControl/>
        <w:spacing w:after="150" w:line="555" w:lineRule="atLeast"/>
        <w:ind w:firstLine="795"/>
        <w:jc w:val="left"/>
        <w:rPr>
          <w:rFonts w:ascii="仿宋_GB2312" w:eastAsia="仿宋_GB2312" w:hAnsi="Helvetica" w:cs="Helvetica" w:hint="eastAsia"/>
          <w:color w:val="333333"/>
          <w:kern w:val="0"/>
          <w:sz w:val="32"/>
          <w:szCs w:val="32"/>
        </w:rPr>
      </w:pPr>
      <w:r w:rsidRPr="00A855F4">
        <w:rPr>
          <w:rFonts w:ascii="仿宋_GB2312" w:eastAsia="仿宋_GB2312" w:hAnsi="Helvetica" w:cs="Helvetica" w:hint="eastAsia"/>
          <w:color w:val="333333"/>
          <w:kern w:val="0"/>
          <w:sz w:val="32"/>
          <w:szCs w:val="32"/>
        </w:rPr>
        <w:t>（二）政府采购预算说明</w:t>
      </w:r>
    </w:p>
    <w:p w:rsidR="00A855F4" w:rsidRPr="00A855F4" w:rsidRDefault="00A855F4" w:rsidP="00A855F4">
      <w:pPr>
        <w:widowControl/>
        <w:spacing w:after="150" w:line="555" w:lineRule="atLeast"/>
        <w:ind w:firstLine="795"/>
        <w:jc w:val="left"/>
        <w:rPr>
          <w:rFonts w:ascii="仿宋_GB2312" w:eastAsia="仿宋_GB2312" w:hAnsi="Helvetica" w:cs="Helvetica" w:hint="eastAsia"/>
          <w:color w:val="333333"/>
          <w:kern w:val="0"/>
          <w:sz w:val="32"/>
          <w:szCs w:val="32"/>
        </w:rPr>
      </w:pPr>
      <w:r w:rsidRPr="00A855F4">
        <w:rPr>
          <w:rFonts w:ascii="仿宋_GB2312" w:eastAsia="仿宋_GB2312" w:hAnsi="Helvetica" w:cs="Helvetica" w:hint="eastAsia"/>
          <w:color w:val="333333"/>
          <w:kern w:val="0"/>
          <w:sz w:val="32"/>
          <w:szCs w:val="32"/>
        </w:rPr>
        <w:t>无政府采购预算</w:t>
      </w:r>
    </w:p>
    <w:p w:rsidR="00A855F4" w:rsidRPr="00A855F4" w:rsidRDefault="00A855F4" w:rsidP="00A855F4">
      <w:pPr>
        <w:widowControl/>
        <w:spacing w:after="150" w:line="555" w:lineRule="atLeast"/>
        <w:ind w:firstLine="795"/>
        <w:jc w:val="left"/>
        <w:rPr>
          <w:rFonts w:ascii="仿宋_GB2312" w:eastAsia="仿宋_GB2312" w:hAnsi="Helvetica" w:cs="Helvetica" w:hint="eastAsia"/>
          <w:color w:val="333333"/>
          <w:kern w:val="0"/>
          <w:sz w:val="32"/>
          <w:szCs w:val="32"/>
        </w:rPr>
      </w:pPr>
      <w:r w:rsidRPr="00A855F4">
        <w:rPr>
          <w:rFonts w:ascii="仿宋_GB2312" w:eastAsia="仿宋_GB2312" w:hAnsi="Helvetica" w:cs="Helvetica" w:hint="eastAsia"/>
          <w:color w:val="333333"/>
          <w:kern w:val="0"/>
          <w:sz w:val="32"/>
          <w:szCs w:val="32"/>
        </w:rPr>
        <w:t>（三）政府购买服务预算说明</w:t>
      </w:r>
    </w:p>
    <w:p w:rsidR="00A855F4" w:rsidRPr="00A855F4" w:rsidRDefault="00A855F4" w:rsidP="00A855F4">
      <w:pPr>
        <w:widowControl/>
        <w:spacing w:after="150" w:line="555" w:lineRule="atLeast"/>
        <w:ind w:firstLine="795"/>
        <w:jc w:val="left"/>
        <w:rPr>
          <w:rFonts w:ascii="仿宋_GB2312" w:eastAsia="仿宋_GB2312" w:hAnsi="Helvetica" w:cs="Helvetica" w:hint="eastAsia"/>
          <w:color w:val="333333"/>
          <w:kern w:val="0"/>
          <w:sz w:val="32"/>
          <w:szCs w:val="32"/>
        </w:rPr>
      </w:pPr>
      <w:r w:rsidRPr="00A855F4">
        <w:rPr>
          <w:rFonts w:ascii="仿宋_GB2312" w:eastAsia="仿宋_GB2312" w:hAnsi="Helvetica" w:cs="Helvetica" w:hint="eastAsia"/>
          <w:color w:val="333333"/>
          <w:kern w:val="0"/>
          <w:sz w:val="32"/>
          <w:szCs w:val="32"/>
        </w:rPr>
        <w:t>无政府购买服务预算</w:t>
      </w:r>
    </w:p>
    <w:p w:rsidR="00A855F4" w:rsidRPr="00A855F4" w:rsidRDefault="00A855F4" w:rsidP="00A855F4">
      <w:pPr>
        <w:widowControl/>
        <w:spacing w:after="150" w:line="555" w:lineRule="atLeast"/>
        <w:ind w:firstLine="795"/>
        <w:jc w:val="left"/>
        <w:rPr>
          <w:rFonts w:ascii="仿宋_GB2312" w:eastAsia="仿宋_GB2312" w:hAnsi="Helvetica" w:cs="Helvetica" w:hint="eastAsia"/>
          <w:color w:val="333333"/>
          <w:kern w:val="0"/>
          <w:sz w:val="32"/>
          <w:szCs w:val="32"/>
        </w:rPr>
      </w:pPr>
      <w:r w:rsidRPr="00A855F4">
        <w:rPr>
          <w:rFonts w:ascii="仿宋_GB2312" w:eastAsia="仿宋_GB2312" w:hAnsi="Helvetica" w:cs="Helvetica" w:hint="eastAsia"/>
          <w:color w:val="333333"/>
          <w:kern w:val="0"/>
          <w:sz w:val="32"/>
          <w:szCs w:val="32"/>
        </w:rPr>
        <w:t>（四）绩效目标情况及绩效评价结果说明</w:t>
      </w:r>
    </w:p>
    <w:p w:rsidR="00A855F4" w:rsidRPr="00A855F4" w:rsidRDefault="00A855F4" w:rsidP="00A855F4">
      <w:pPr>
        <w:widowControl/>
        <w:spacing w:after="150" w:line="555" w:lineRule="atLeast"/>
        <w:ind w:firstLine="795"/>
        <w:jc w:val="left"/>
        <w:rPr>
          <w:rFonts w:ascii="仿宋_GB2312" w:eastAsia="仿宋_GB2312" w:hAnsi="Helvetica" w:cs="Helvetica" w:hint="eastAsia"/>
          <w:color w:val="333333"/>
          <w:kern w:val="0"/>
          <w:sz w:val="32"/>
          <w:szCs w:val="32"/>
        </w:rPr>
      </w:pPr>
      <w:r w:rsidRPr="00A855F4">
        <w:rPr>
          <w:rFonts w:ascii="仿宋_GB2312" w:eastAsia="仿宋_GB2312" w:hAnsi="Helvetica" w:cs="Helvetica" w:hint="eastAsia"/>
          <w:color w:val="333333"/>
          <w:kern w:val="0"/>
          <w:sz w:val="32"/>
          <w:szCs w:val="32"/>
        </w:rPr>
        <w:t>无</w:t>
      </w:r>
    </w:p>
    <w:p w:rsidR="00A855F4" w:rsidRPr="00A855F4" w:rsidRDefault="00A855F4" w:rsidP="00A855F4">
      <w:pPr>
        <w:widowControl/>
        <w:spacing w:after="150" w:line="555" w:lineRule="atLeast"/>
        <w:ind w:firstLine="795"/>
        <w:jc w:val="left"/>
        <w:rPr>
          <w:rFonts w:ascii="仿宋_GB2312" w:eastAsia="仿宋_GB2312" w:hAnsi="Helvetica" w:cs="Helvetica" w:hint="eastAsia"/>
          <w:color w:val="333333"/>
          <w:kern w:val="0"/>
          <w:sz w:val="32"/>
          <w:szCs w:val="32"/>
        </w:rPr>
      </w:pPr>
      <w:r w:rsidRPr="00A855F4">
        <w:rPr>
          <w:rFonts w:ascii="仿宋_GB2312" w:eastAsia="仿宋_GB2312" w:hAnsi="Helvetica" w:cs="Helvetica" w:hint="eastAsia"/>
          <w:color w:val="333333"/>
          <w:kern w:val="0"/>
          <w:sz w:val="32"/>
          <w:szCs w:val="32"/>
        </w:rPr>
        <w:lastRenderedPageBreak/>
        <w:t>（五）国有资本经营预算财政拨款情况说明</w:t>
      </w:r>
    </w:p>
    <w:p w:rsidR="00A855F4" w:rsidRPr="00A855F4" w:rsidRDefault="00A855F4" w:rsidP="00A855F4">
      <w:pPr>
        <w:widowControl/>
        <w:spacing w:after="150" w:line="555" w:lineRule="atLeast"/>
        <w:ind w:firstLine="795"/>
        <w:jc w:val="left"/>
        <w:rPr>
          <w:rFonts w:ascii="仿宋_GB2312" w:eastAsia="仿宋_GB2312" w:hAnsi="Helvetica" w:cs="Helvetica" w:hint="eastAsia"/>
          <w:color w:val="333333"/>
          <w:kern w:val="0"/>
          <w:sz w:val="32"/>
          <w:szCs w:val="32"/>
        </w:rPr>
      </w:pPr>
      <w:r w:rsidRPr="00A855F4">
        <w:rPr>
          <w:rFonts w:ascii="仿宋_GB2312" w:eastAsia="仿宋_GB2312" w:hAnsi="Helvetica" w:cs="Helvetica" w:hint="eastAsia"/>
          <w:color w:val="333333"/>
          <w:kern w:val="0"/>
          <w:sz w:val="32"/>
          <w:szCs w:val="32"/>
        </w:rPr>
        <w:t>无国有资本经营预算</w:t>
      </w:r>
    </w:p>
    <w:p w:rsidR="00A855F4" w:rsidRPr="00A855F4" w:rsidRDefault="00A855F4" w:rsidP="00A855F4">
      <w:pPr>
        <w:widowControl/>
        <w:spacing w:after="150" w:line="555" w:lineRule="atLeast"/>
        <w:ind w:firstLine="795"/>
        <w:jc w:val="left"/>
        <w:rPr>
          <w:rFonts w:ascii="仿宋_GB2312" w:eastAsia="仿宋_GB2312" w:hAnsi="Helvetica" w:cs="Helvetica" w:hint="eastAsia"/>
          <w:color w:val="333333"/>
          <w:kern w:val="0"/>
          <w:sz w:val="32"/>
          <w:szCs w:val="32"/>
        </w:rPr>
      </w:pPr>
      <w:r w:rsidRPr="00A855F4">
        <w:rPr>
          <w:rFonts w:ascii="仿宋_GB2312" w:eastAsia="仿宋_GB2312" w:hAnsi="Helvetica" w:cs="Helvetica" w:hint="eastAsia"/>
          <w:color w:val="333333"/>
          <w:kern w:val="0"/>
          <w:sz w:val="32"/>
          <w:szCs w:val="32"/>
        </w:rPr>
        <w:t>（六）国有资产占用情况说明</w:t>
      </w:r>
    </w:p>
    <w:p w:rsidR="00A855F4" w:rsidRPr="00A855F4" w:rsidRDefault="00A855F4" w:rsidP="00A855F4">
      <w:pPr>
        <w:widowControl/>
        <w:spacing w:after="150" w:line="555" w:lineRule="atLeast"/>
        <w:ind w:firstLine="795"/>
        <w:jc w:val="left"/>
        <w:rPr>
          <w:rFonts w:ascii="Helvetica" w:eastAsia="宋体" w:hAnsi="Helvetica" w:cs="Helvetica"/>
          <w:color w:val="333333"/>
          <w:kern w:val="0"/>
          <w:szCs w:val="21"/>
        </w:rPr>
      </w:pPr>
      <w:r w:rsidRPr="00A855F4">
        <w:rPr>
          <w:rFonts w:ascii="仿宋_GB2312" w:eastAsia="仿宋_GB2312" w:hAnsi="Helvetica" w:cs="Helvetica" w:hint="eastAsia"/>
          <w:color w:val="333333"/>
          <w:kern w:val="0"/>
          <w:sz w:val="32"/>
          <w:szCs w:val="32"/>
        </w:rPr>
        <w:t>无国有资产占用</w:t>
      </w:r>
      <w:r w:rsidRPr="00A855F4">
        <w:rPr>
          <w:rFonts w:ascii="仿宋_GB2312" w:eastAsia="仿宋_GB2312" w:hAnsi="Helvetica" w:cs="Helvetica" w:hint="eastAsia"/>
          <w:color w:val="333333"/>
          <w:kern w:val="0"/>
          <w:sz w:val="32"/>
          <w:szCs w:val="32"/>
        </w:rPr>
        <w:t>六、名称解释</w:t>
      </w:r>
    </w:p>
    <w:p w:rsidR="00A855F4" w:rsidRPr="00A855F4" w:rsidRDefault="00A855F4" w:rsidP="00A855F4">
      <w:pPr>
        <w:widowControl/>
        <w:spacing w:after="150"/>
        <w:ind w:firstLine="450"/>
        <w:jc w:val="left"/>
        <w:rPr>
          <w:rFonts w:ascii="Helvetica" w:eastAsia="宋体" w:hAnsi="Helvetica" w:cs="Helvetica"/>
          <w:color w:val="333333"/>
          <w:kern w:val="0"/>
          <w:szCs w:val="21"/>
        </w:rPr>
      </w:pPr>
      <w:r w:rsidRPr="00A855F4">
        <w:rPr>
          <w:rFonts w:ascii="仿宋_GB2312" w:eastAsia="仿宋_GB2312" w:hAnsi="Helvetica" w:cs="Helvetica" w:hint="eastAsia"/>
          <w:color w:val="333333"/>
          <w:kern w:val="0"/>
          <w:sz w:val="32"/>
          <w:szCs w:val="32"/>
        </w:rPr>
        <w:t>无。</w:t>
      </w:r>
    </w:p>
    <w:p w:rsidR="006D002C" w:rsidRDefault="006D002C"/>
    <w:sectPr w:rsidR="006D00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B6C" w:rsidRDefault="000E5B6C" w:rsidP="00A855F4">
      <w:r>
        <w:separator/>
      </w:r>
    </w:p>
  </w:endnote>
  <w:endnote w:type="continuationSeparator" w:id="0">
    <w:p w:rsidR="000E5B6C" w:rsidRDefault="000E5B6C" w:rsidP="00A85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B6C" w:rsidRDefault="000E5B6C" w:rsidP="00A855F4">
      <w:r>
        <w:separator/>
      </w:r>
    </w:p>
  </w:footnote>
  <w:footnote w:type="continuationSeparator" w:id="0">
    <w:p w:rsidR="000E5B6C" w:rsidRDefault="000E5B6C" w:rsidP="00A855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51E"/>
    <w:rsid w:val="00002280"/>
    <w:rsid w:val="00003A9A"/>
    <w:rsid w:val="00041E00"/>
    <w:rsid w:val="000614AD"/>
    <w:rsid w:val="00064ED8"/>
    <w:rsid w:val="00072473"/>
    <w:rsid w:val="00072ECB"/>
    <w:rsid w:val="00075501"/>
    <w:rsid w:val="000816E4"/>
    <w:rsid w:val="000C64AA"/>
    <w:rsid w:val="000E5B6C"/>
    <w:rsid w:val="000F7924"/>
    <w:rsid w:val="00100ACE"/>
    <w:rsid w:val="00101D6B"/>
    <w:rsid w:val="00117726"/>
    <w:rsid w:val="00120F47"/>
    <w:rsid w:val="001263F9"/>
    <w:rsid w:val="00161E32"/>
    <w:rsid w:val="00162FF4"/>
    <w:rsid w:val="00167E89"/>
    <w:rsid w:val="00173FF6"/>
    <w:rsid w:val="0018532A"/>
    <w:rsid w:val="001A373B"/>
    <w:rsid w:val="001A6BB4"/>
    <w:rsid w:val="001A720C"/>
    <w:rsid w:val="001B188A"/>
    <w:rsid w:val="001B3C25"/>
    <w:rsid w:val="001C6395"/>
    <w:rsid w:val="001D40BA"/>
    <w:rsid w:val="001E2383"/>
    <w:rsid w:val="001E30E3"/>
    <w:rsid w:val="001F0133"/>
    <w:rsid w:val="001F6F28"/>
    <w:rsid w:val="00203721"/>
    <w:rsid w:val="00222CEB"/>
    <w:rsid w:val="00227993"/>
    <w:rsid w:val="00230D5A"/>
    <w:rsid w:val="002406D2"/>
    <w:rsid w:val="0025095E"/>
    <w:rsid w:val="00255F4F"/>
    <w:rsid w:val="00257228"/>
    <w:rsid w:val="0027705F"/>
    <w:rsid w:val="00284CAE"/>
    <w:rsid w:val="002A4148"/>
    <w:rsid w:val="002A4882"/>
    <w:rsid w:val="002A6981"/>
    <w:rsid w:val="002B0371"/>
    <w:rsid w:val="002B119F"/>
    <w:rsid w:val="002D2D4E"/>
    <w:rsid w:val="002D32DB"/>
    <w:rsid w:val="002E74BB"/>
    <w:rsid w:val="002F4516"/>
    <w:rsid w:val="00304381"/>
    <w:rsid w:val="0030737F"/>
    <w:rsid w:val="00317A13"/>
    <w:rsid w:val="00317E8F"/>
    <w:rsid w:val="00321D30"/>
    <w:rsid w:val="0033565B"/>
    <w:rsid w:val="00340E4E"/>
    <w:rsid w:val="003441E2"/>
    <w:rsid w:val="003465E7"/>
    <w:rsid w:val="00355D38"/>
    <w:rsid w:val="003579C7"/>
    <w:rsid w:val="003669CA"/>
    <w:rsid w:val="00386E5D"/>
    <w:rsid w:val="00387105"/>
    <w:rsid w:val="0039314B"/>
    <w:rsid w:val="003A4302"/>
    <w:rsid w:val="003C1D20"/>
    <w:rsid w:val="003C2B25"/>
    <w:rsid w:val="003D45D1"/>
    <w:rsid w:val="003F3307"/>
    <w:rsid w:val="0041739E"/>
    <w:rsid w:val="00417CD2"/>
    <w:rsid w:val="00421141"/>
    <w:rsid w:val="00425421"/>
    <w:rsid w:val="0046589A"/>
    <w:rsid w:val="004B2348"/>
    <w:rsid w:val="004C2681"/>
    <w:rsid w:val="00506AA2"/>
    <w:rsid w:val="005109AF"/>
    <w:rsid w:val="00516548"/>
    <w:rsid w:val="00542A16"/>
    <w:rsid w:val="00560522"/>
    <w:rsid w:val="0056605A"/>
    <w:rsid w:val="00573578"/>
    <w:rsid w:val="005808AC"/>
    <w:rsid w:val="00586D26"/>
    <w:rsid w:val="00592DB6"/>
    <w:rsid w:val="005939EA"/>
    <w:rsid w:val="0059570A"/>
    <w:rsid w:val="005C0049"/>
    <w:rsid w:val="005C34B9"/>
    <w:rsid w:val="005F310B"/>
    <w:rsid w:val="00604655"/>
    <w:rsid w:val="00634796"/>
    <w:rsid w:val="006440C6"/>
    <w:rsid w:val="00664DD0"/>
    <w:rsid w:val="00681208"/>
    <w:rsid w:val="006829B8"/>
    <w:rsid w:val="006A1DA3"/>
    <w:rsid w:val="006B3A01"/>
    <w:rsid w:val="006D002C"/>
    <w:rsid w:val="006E5081"/>
    <w:rsid w:val="007260A3"/>
    <w:rsid w:val="0075279D"/>
    <w:rsid w:val="0079545C"/>
    <w:rsid w:val="007B1787"/>
    <w:rsid w:val="007B343C"/>
    <w:rsid w:val="007C2867"/>
    <w:rsid w:val="007E41DC"/>
    <w:rsid w:val="007E4B57"/>
    <w:rsid w:val="007E68E0"/>
    <w:rsid w:val="00814465"/>
    <w:rsid w:val="00822D09"/>
    <w:rsid w:val="00830BA6"/>
    <w:rsid w:val="008622E8"/>
    <w:rsid w:val="00880B5C"/>
    <w:rsid w:val="00883C4F"/>
    <w:rsid w:val="008865E9"/>
    <w:rsid w:val="008976F7"/>
    <w:rsid w:val="00897966"/>
    <w:rsid w:val="008A7544"/>
    <w:rsid w:val="008B3128"/>
    <w:rsid w:val="008F513C"/>
    <w:rsid w:val="009235DB"/>
    <w:rsid w:val="009257A0"/>
    <w:rsid w:val="00983334"/>
    <w:rsid w:val="00984104"/>
    <w:rsid w:val="009974C0"/>
    <w:rsid w:val="009C7235"/>
    <w:rsid w:val="00A00E0B"/>
    <w:rsid w:val="00A1371D"/>
    <w:rsid w:val="00A14E55"/>
    <w:rsid w:val="00A73B90"/>
    <w:rsid w:val="00A855F4"/>
    <w:rsid w:val="00AA38E2"/>
    <w:rsid w:val="00AD7229"/>
    <w:rsid w:val="00AD75BF"/>
    <w:rsid w:val="00AF300A"/>
    <w:rsid w:val="00AF6919"/>
    <w:rsid w:val="00B0104A"/>
    <w:rsid w:val="00B01952"/>
    <w:rsid w:val="00B15005"/>
    <w:rsid w:val="00B326F9"/>
    <w:rsid w:val="00B71CC4"/>
    <w:rsid w:val="00B7251E"/>
    <w:rsid w:val="00B72547"/>
    <w:rsid w:val="00B8511F"/>
    <w:rsid w:val="00BB413F"/>
    <w:rsid w:val="00BD5036"/>
    <w:rsid w:val="00BD5D0C"/>
    <w:rsid w:val="00BD76BF"/>
    <w:rsid w:val="00BE66EF"/>
    <w:rsid w:val="00C036B1"/>
    <w:rsid w:val="00C14DD7"/>
    <w:rsid w:val="00C167E5"/>
    <w:rsid w:val="00C20F21"/>
    <w:rsid w:val="00C21FB0"/>
    <w:rsid w:val="00C231ED"/>
    <w:rsid w:val="00C256EA"/>
    <w:rsid w:val="00C43108"/>
    <w:rsid w:val="00C440B3"/>
    <w:rsid w:val="00C45EF6"/>
    <w:rsid w:val="00C57A3B"/>
    <w:rsid w:val="00C626E7"/>
    <w:rsid w:val="00C71F2B"/>
    <w:rsid w:val="00C73DA1"/>
    <w:rsid w:val="00C865BE"/>
    <w:rsid w:val="00CB29C4"/>
    <w:rsid w:val="00CC476E"/>
    <w:rsid w:val="00CD6C78"/>
    <w:rsid w:val="00CE52EA"/>
    <w:rsid w:val="00D2442D"/>
    <w:rsid w:val="00D27A38"/>
    <w:rsid w:val="00D34E3A"/>
    <w:rsid w:val="00D51B54"/>
    <w:rsid w:val="00D55336"/>
    <w:rsid w:val="00D55BA2"/>
    <w:rsid w:val="00D70B72"/>
    <w:rsid w:val="00D75C99"/>
    <w:rsid w:val="00D83C24"/>
    <w:rsid w:val="00D8647E"/>
    <w:rsid w:val="00D90C8A"/>
    <w:rsid w:val="00D913D9"/>
    <w:rsid w:val="00D945AA"/>
    <w:rsid w:val="00D96F92"/>
    <w:rsid w:val="00DA3B57"/>
    <w:rsid w:val="00DA61C5"/>
    <w:rsid w:val="00DA623F"/>
    <w:rsid w:val="00DA7F6F"/>
    <w:rsid w:val="00DB24CD"/>
    <w:rsid w:val="00DD5C72"/>
    <w:rsid w:val="00DF0A9D"/>
    <w:rsid w:val="00DF0E45"/>
    <w:rsid w:val="00DF13DD"/>
    <w:rsid w:val="00DF3104"/>
    <w:rsid w:val="00E01E34"/>
    <w:rsid w:val="00E11B3D"/>
    <w:rsid w:val="00E129DA"/>
    <w:rsid w:val="00E27DC4"/>
    <w:rsid w:val="00E4571B"/>
    <w:rsid w:val="00E529B6"/>
    <w:rsid w:val="00E565C5"/>
    <w:rsid w:val="00E57AD2"/>
    <w:rsid w:val="00E64CC8"/>
    <w:rsid w:val="00E96D2F"/>
    <w:rsid w:val="00EA1341"/>
    <w:rsid w:val="00EA1355"/>
    <w:rsid w:val="00EA324A"/>
    <w:rsid w:val="00EA693E"/>
    <w:rsid w:val="00EB2B27"/>
    <w:rsid w:val="00EB2E94"/>
    <w:rsid w:val="00EC1A66"/>
    <w:rsid w:val="00EC44DC"/>
    <w:rsid w:val="00ED1877"/>
    <w:rsid w:val="00ED3961"/>
    <w:rsid w:val="00EE3B2D"/>
    <w:rsid w:val="00EF4C3D"/>
    <w:rsid w:val="00F04948"/>
    <w:rsid w:val="00F33C9C"/>
    <w:rsid w:val="00F63FDF"/>
    <w:rsid w:val="00F644EB"/>
    <w:rsid w:val="00F71E55"/>
    <w:rsid w:val="00F742C3"/>
    <w:rsid w:val="00F848C8"/>
    <w:rsid w:val="00FA52E4"/>
    <w:rsid w:val="00FC4F81"/>
    <w:rsid w:val="00FC5766"/>
    <w:rsid w:val="00FC7E19"/>
    <w:rsid w:val="00FD2F3C"/>
    <w:rsid w:val="00FD4ABA"/>
    <w:rsid w:val="00FE2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55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855F4"/>
    <w:rPr>
      <w:sz w:val="18"/>
      <w:szCs w:val="18"/>
    </w:rPr>
  </w:style>
  <w:style w:type="paragraph" w:styleId="a4">
    <w:name w:val="footer"/>
    <w:basedOn w:val="a"/>
    <w:link w:val="Char0"/>
    <w:uiPriority w:val="99"/>
    <w:unhideWhenUsed/>
    <w:rsid w:val="00A855F4"/>
    <w:pPr>
      <w:tabs>
        <w:tab w:val="center" w:pos="4153"/>
        <w:tab w:val="right" w:pos="8306"/>
      </w:tabs>
      <w:snapToGrid w:val="0"/>
      <w:jc w:val="left"/>
    </w:pPr>
    <w:rPr>
      <w:sz w:val="18"/>
      <w:szCs w:val="18"/>
    </w:rPr>
  </w:style>
  <w:style w:type="character" w:customStyle="1" w:styleId="Char0">
    <w:name w:val="页脚 Char"/>
    <w:basedOn w:val="a0"/>
    <w:link w:val="a4"/>
    <w:uiPriority w:val="99"/>
    <w:rsid w:val="00A855F4"/>
    <w:rPr>
      <w:sz w:val="18"/>
      <w:szCs w:val="18"/>
    </w:rPr>
  </w:style>
  <w:style w:type="paragraph" w:styleId="a5">
    <w:name w:val="Normal (Web)"/>
    <w:basedOn w:val="a"/>
    <w:uiPriority w:val="99"/>
    <w:semiHidden/>
    <w:unhideWhenUsed/>
    <w:rsid w:val="00A855F4"/>
    <w:pPr>
      <w:widowControl/>
      <w:spacing w:after="150"/>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55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855F4"/>
    <w:rPr>
      <w:sz w:val="18"/>
      <w:szCs w:val="18"/>
    </w:rPr>
  </w:style>
  <w:style w:type="paragraph" w:styleId="a4">
    <w:name w:val="footer"/>
    <w:basedOn w:val="a"/>
    <w:link w:val="Char0"/>
    <w:uiPriority w:val="99"/>
    <w:unhideWhenUsed/>
    <w:rsid w:val="00A855F4"/>
    <w:pPr>
      <w:tabs>
        <w:tab w:val="center" w:pos="4153"/>
        <w:tab w:val="right" w:pos="8306"/>
      </w:tabs>
      <w:snapToGrid w:val="0"/>
      <w:jc w:val="left"/>
    </w:pPr>
    <w:rPr>
      <w:sz w:val="18"/>
      <w:szCs w:val="18"/>
    </w:rPr>
  </w:style>
  <w:style w:type="character" w:customStyle="1" w:styleId="Char0">
    <w:name w:val="页脚 Char"/>
    <w:basedOn w:val="a0"/>
    <w:link w:val="a4"/>
    <w:uiPriority w:val="99"/>
    <w:rsid w:val="00A855F4"/>
    <w:rPr>
      <w:sz w:val="18"/>
      <w:szCs w:val="18"/>
    </w:rPr>
  </w:style>
  <w:style w:type="paragraph" w:styleId="a5">
    <w:name w:val="Normal (Web)"/>
    <w:basedOn w:val="a"/>
    <w:uiPriority w:val="99"/>
    <w:semiHidden/>
    <w:unhideWhenUsed/>
    <w:rsid w:val="00A855F4"/>
    <w:pPr>
      <w:widowControl/>
      <w:spacing w:after="150"/>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425835">
      <w:bodyDiv w:val="1"/>
      <w:marLeft w:val="0"/>
      <w:marRight w:val="0"/>
      <w:marTop w:val="0"/>
      <w:marBottom w:val="0"/>
      <w:divBdr>
        <w:top w:val="none" w:sz="0" w:space="0" w:color="auto"/>
        <w:left w:val="none" w:sz="0" w:space="0" w:color="auto"/>
        <w:bottom w:val="none" w:sz="0" w:space="0" w:color="auto"/>
        <w:right w:val="none" w:sz="0" w:space="0" w:color="auto"/>
      </w:divBdr>
      <w:divsChild>
        <w:div w:id="359403983">
          <w:marLeft w:val="0"/>
          <w:marRight w:val="0"/>
          <w:marTop w:val="0"/>
          <w:marBottom w:val="0"/>
          <w:divBdr>
            <w:top w:val="none" w:sz="0" w:space="0" w:color="auto"/>
            <w:left w:val="none" w:sz="0" w:space="0" w:color="auto"/>
            <w:bottom w:val="none" w:sz="0" w:space="0" w:color="auto"/>
            <w:right w:val="none" w:sz="0" w:space="0" w:color="auto"/>
          </w:divBdr>
          <w:divsChild>
            <w:div w:id="1717701410">
              <w:marLeft w:val="0"/>
              <w:marRight w:val="0"/>
              <w:marTop w:val="0"/>
              <w:marBottom w:val="0"/>
              <w:divBdr>
                <w:top w:val="none" w:sz="0" w:space="0" w:color="auto"/>
                <w:left w:val="none" w:sz="0" w:space="0" w:color="auto"/>
                <w:bottom w:val="none" w:sz="0" w:space="0" w:color="auto"/>
                <w:right w:val="none" w:sz="0" w:space="0" w:color="auto"/>
              </w:divBdr>
              <w:divsChild>
                <w:div w:id="426732054">
                  <w:marLeft w:val="0"/>
                  <w:marRight w:val="0"/>
                  <w:marTop w:val="0"/>
                  <w:marBottom w:val="0"/>
                  <w:divBdr>
                    <w:top w:val="none" w:sz="0" w:space="0" w:color="auto"/>
                    <w:left w:val="none" w:sz="0" w:space="0" w:color="auto"/>
                    <w:bottom w:val="none" w:sz="0" w:space="0" w:color="auto"/>
                    <w:right w:val="none" w:sz="0" w:space="0" w:color="auto"/>
                  </w:divBdr>
                  <w:divsChild>
                    <w:div w:id="1827477042">
                      <w:marLeft w:val="0"/>
                      <w:marRight w:val="0"/>
                      <w:marTop w:val="0"/>
                      <w:marBottom w:val="0"/>
                      <w:divBdr>
                        <w:top w:val="none" w:sz="0" w:space="0" w:color="auto"/>
                        <w:left w:val="none" w:sz="0" w:space="0" w:color="auto"/>
                        <w:bottom w:val="none" w:sz="0" w:space="0" w:color="auto"/>
                        <w:right w:val="none" w:sz="0" w:space="0" w:color="auto"/>
                      </w:divBdr>
                      <w:divsChild>
                        <w:div w:id="1565943097">
                          <w:marLeft w:val="0"/>
                          <w:marRight w:val="0"/>
                          <w:marTop w:val="0"/>
                          <w:marBottom w:val="0"/>
                          <w:divBdr>
                            <w:top w:val="none" w:sz="0" w:space="0" w:color="auto"/>
                            <w:left w:val="none" w:sz="0" w:space="0" w:color="auto"/>
                            <w:bottom w:val="none" w:sz="0" w:space="0" w:color="auto"/>
                            <w:right w:val="none" w:sz="0" w:space="0" w:color="auto"/>
                          </w:divBdr>
                          <w:divsChild>
                            <w:div w:id="1481578340">
                              <w:marLeft w:val="0"/>
                              <w:marRight w:val="0"/>
                              <w:marTop w:val="0"/>
                              <w:marBottom w:val="0"/>
                              <w:divBdr>
                                <w:top w:val="none" w:sz="0" w:space="0" w:color="auto"/>
                                <w:left w:val="none" w:sz="0" w:space="0" w:color="auto"/>
                                <w:bottom w:val="none" w:sz="0" w:space="0" w:color="auto"/>
                                <w:right w:val="none" w:sz="0" w:space="0" w:color="auto"/>
                              </w:divBdr>
                              <w:divsChild>
                                <w:div w:id="1652563148">
                                  <w:marLeft w:val="0"/>
                                  <w:marRight w:val="0"/>
                                  <w:marTop w:val="0"/>
                                  <w:marBottom w:val="0"/>
                                  <w:divBdr>
                                    <w:top w:val="none" w:sz="0" w:space="0" w:color="auto"/>
                                    <w:left w:val="none" w:sz="0" w:space="0" w:color="auto"/>
                                    <w:bottom w:val="none" w:sz="0" w:space="0" w:color="auto"/>
                                    <w:right w:val="none" w:sz="0" w:space="0" w:color="auto"/>
                                  </w:divBdr>
                                  <w:divsChild>
                                    <w:div w:id="592514598">
                                      <w:marLeft w:val="0"/>
                                      <w:marRight w:val="0"/>
                                      <w:marTop w:val="0"/>
                                      <w:marBottom w:val="0"/>
                                      <w:divBdr>
                                        <w:top w:val="none" w:sz="0" w:space="0" w:color="auto"/>
                                        <w:left w:val="none" w:sz="0" w:space="0" w:color="auto"/>
                                        <w:bottom w:val="none" w:sz="0" w:space="0" w:color="auto"/>
                                        <w:right w:val="none" w:sz="0" w:space="0" w:color="auto"/>
                                      </w:divBdr>
                                      <w:divsChild>
                                        <w:div w:id="952442049">
                                          <w:marLeft w:val="0"/>
                                          <w:marRight w:val="0"/>
                                          <w:marTop w:val="0"/>
                                          <w:marBottom w:val="0"/>
                                          <w:divBdr>
                                            <w:top w:val="none" w:sz="0" w:space="0" w:color="auto"/>
                                            <w:left w:val="none" w:sz="0" w:space="0" w:color="auto"/>
                                            <w:bottom w:val="none" w:sz="0" w:space="0" w:color="auto"/>
                                            <w:right w:val="none" w:sz="0" w:space="0" w:color="auto"/>
                                          </w:divBdr>
                                          <w:divsChild>
                                            <w:div w:id="1699040379">
                                              <w:marLeft w:val="0"/>
                                              <w:marRight w:val="0"/>
                                              <w:marTop w:val="0"/>
                                              <w:marBottom w:val="0"/>
                                              <w:divBdr>
                                                <w:top w:val="none" w:sz="0" w:space="0" w:color="auto"/>
                                                <w:left w:val="none" w:sz="0" w:space="0" w:color="auto"/>
                                                <w:bottom w:val="none" w:sz="0" w:space="0" w:color="auto"/>
                                                <w:right w:val="none" w:sz="0" w:space="0" w:color="auto"/>
                                              </w:divBdr>
                                              <w:divsChild>
                                                <w:div w:id="1742361645">
                                                  <w:marLeft w:val="0"/>
                                                  <w:marRight w:val="0"/>
                                                  <w:marTop w:val="0"/>
                                                  <w:marBottom w:val="0"/>
                                                  <w:divBdr>
                                                    <w:top w:val="none" w:sz="0" w:space="0" w:color="auto"/>
                                                    <w:left w:val="none" w:sz="0" w:space="0" w:color="auto"/>
                                                    <w:bottom w:val="none" w:sz="0" w:space="0" w:color="auto"/>
                                                    <w:right w:val="none" w:sz="0" w:space="0" w:color="auto"/>
                                                  </w:divBdr>
                                                  <w:divsChild>
                                                    <w:div w:id="1786314948">
                                                      <w:marLeft w:val="0"/>
                                                      <w:marRight w:val="0"/>
                                                      <w:marTop w:val="0"/>
                                                      <w:marBottom w:val="0"/>
                                                      <w:divBdr>
                                                        <w:top w:val="none" w:sz="0" w:space="0" w:color="auto"/>
                                                        <w:left w:val="none" w:sz="0" w:space="0" w:color="auto"/>
                                                        <w:bottom w:val="none" w:sz="0" w:space="0" w:color="auto"/>
                                                        <w:right w:val="none" w:sz="0" w:space="0" w:color="auto"/>
                                                      </w:divBdr>
                                                      <w:divsChild>
                                                        <w:div w:id="179393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194</Words>
  <Characters>1111</Characters>
  <Application>Microsoft Office Word</Application>
  <DocSecurity>0</DocSecurity>
  <Lines>9</Lines>
  <Paragraphs>2</Paragraphs>
  <ScaleCrop>false</ScaleCrop>
  <Company/>
  <LinksUpToDate>false</LinksUpToDate>
  <CharactersWithSpaces>1303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郑曦</dc:creator>
  <cp:keywords/>
  <dc:description/>
  <cp:lastModifiedBy>郑曦</cp:lastModifiedBy>
  <cp:revision>3</cp:revision>
  <dcterms:created xsi:type="dcterms:W3CDTF">2019-02-18T08:46:00Z</dcterms:created>
  <dcterms:modified xsi:type="dcterms:W3CDTF">2019-02-18T08:47:00Z</dcterms:modified>
</cp:coreProperties>
</file>