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40" w:lineRule="auto"/>
      </w:pPr>
      <w:bookmarkStart w:id="0" w:name="_Toc380588472"/>
      <w:bookmarkStart w:id="1" w:name="_Toc380500627"/>
      <w:bookmarkStart w:id="2" w:name="_Toc396293503"/>
      <w:r>
        <w:rPr>
          <w:rFonts w:hint="eastAsia"/>
        </w:rPr>
        <w:t>项目支出绩效目标申报表</w:t>
      </w:r>
      <w:bookmarkEnd w:id="0"/>
      <w:bookmarkEnd w:id="1"/>
      <w:bookmarkEnd w:id="2"/>
    </w:p>
    <w:p>
      <w:pPr>
        <w:snapToGrid w:val="0"/>
        <w:ind w:firstLine="0"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kern w:val="0"/>
          <w:sz w:val="24"/>
          <w:szCs w:val="24"/>
        </w:rPr>
        <w:t>2019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7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748"/>
        <w:gridCol w:w="156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部门（单位）名称</w:t>
            </w:r>
          </w:p>
        </w:tc>
        <w:tc>
          <w:tcPr>
            <w:tcW w:w="7634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西城区城市管理监督指挥中心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工作经费</w:t>
            </w:r>
          </w:p>
        </w:tc>
        <w:tc>
          <w:tcPr>
            <w:tcW w:w="15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7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陈国红</w:t>
            </w:r>
          </w:p>
        </w:tc>
        <w:tc>
          <w:tcPr>
            <w:tcW w:w="15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88064954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北京市西城区二龙路27号</w:t>
            </w:r>
          </w:p>
        </w:tc>
        <w:tc>
          <w:tcPr>
            <w:tcW w:w="15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70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634" w:type="dxa"/>
            <w:gridSpan w:val="4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1.大型会议培训    2.信息化系统改造类</w:t>
            </w:r>
          </w:p>
          <w:p>
            <w:pPr>
              <w:ind w:firstLine="0" w:firstLineChars="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3.宣传活动类      4.其他一般类（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项目绩效目标</w:t>
            </w:r>
          </w:p>
        </w:tc>
        <w:tc>
          <w:tcPr>
            <w:tcW w:w="7634" w:type="dxa"/>
            <w:gridSpan w:val="4"/>
            <w:vAlign w:val="center"/>
          </w:tcPr>
          <w:p>
            <w:pPr>
              <w:snapToGrid w:val="0"/>
              <w:ind w:firstLine="42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根据市城管委网格办及区政府工作安排，依托信息化城市管理平台和“全响应”社会服务管理平台，强化城市运行监测，开展城市运行体系和运行数据分析，形成对西城区城市运行态势的总体评价和趋势研判，提高城市管理精细化、科学化、信息化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62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具体指标（指标内容、指标值）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产出数量指标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1.聘用接线员32人，组织接线员体检1次，开展节日慰问3次。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2.开展监督队（约400人）慰问3次，配发冬季手套1200副（每人3副），为新入职人员约80人配发雨具、棉衣。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3.开展城市管理履职满意度调查4次，每次发放并回收问卷1850份，完成评价报告4篇。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4.组织开展各类培训、会议9次。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5.编辑并印制《西城网格视窗》6期，每期约600本。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.按计划完成“随手拍”宣传材料印制。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.编辑制作工作汇报片4期。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.按计划开展专家组咨询，发放专家劳务费5人次。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产出质量指标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1.接线员管理严格有序，体检参检率达100%。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2.按计划做好节日慰问，慰问品、工作用品等发放率达100%。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3.城市管理满意度调查问卷回收率达100%，报告数据准确、评价客观。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4.各单位会议、培训参加率达到98%，培训合格率达95%以上。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5.《西城网格视窗》、巡查日志全部完成印制，按时发放到各单位、各监督员，发放率达100%。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6.按时完成汇报片编辑制作，且能够全面反映当前一季度城市管理重难点问题。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7.重点调研课题选定紧密结合区情和工作需求，形成初步调研方案。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8.专家咨询及时、高效、有针对性，促进西城区信息化城市管理工作，提高精细化管理水平，专家劳务费按计划全部发放到位。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产出进度指标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1月至3月，项目前期筹备，拟定支出计划。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4月至11月，项目按计划实施。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12月，项目总结并研究下年工作。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产出成本指标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tabs>
                <w:tab w:val="left" w:pos="2580"/>
              </w:tabs>
              <w:ind w:firstLine="0" w:firstLineChars="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项目年初总预算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3800000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元，严格按预算控制项目成本。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利用信息化管理手段，随时了解城市管理一线情况，解决政府管理职能“错位”、“失位”、“缺位”问题，加大急、难、险、重城市管理问题的发现及解决速度，强化了政府统筹管理能力。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环境效益指标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通过全区监督员队伍巡查并发现上报各类城市管理问题，中心平台及时立案、派发，接线员全程监控案件流转过程，定期进行重点督查检查，对突出环境问题进行夜查等，确保区域环境整洁、城市秩序井然。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完善信息化城市管理机制，提升案件办理效率。强化各类城市管理问题信息采集，加强数据分析和预警预报，为开展大数据城市治理和建设“智慧城市”打下基础。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1.群众对本区城市管理问题的满意度</w:t>
            </w:r>
          </w:p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2.群众对全区各部门履职情况的满意度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其他说明的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问题</w:t>
            </w:r>
          </w:p>
        </w:tc>
        <w:tc>
          <w:tcPr>
            <w:tcW w:w="7634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无</w:t>
            </w:r>
          </w:p>
        </w:tc>
      </w:tr>
    </w:tbl>
    <w:p>
      <w:pPr>
        <w:ind w:firstLine="0" w:firstLineChars="0"/>
      </w:pPr>
      <w:r>
        <w:br w:type="page"/>
      </w:r>
    </w:p>
    <w:p>
      <w:pPr>
        <w:pStyle w:val="2"/>
        <w:snapToGrid w:val="0"/>
        <w:spacing w:line="240" w:lineRule="auto"/>
      </w:pPr>
      <w:r>
        <w:rPr>
          <w:rFonts w:hint="eastAsia"/>
        </w:rPr>
        <w:t>项目支出绩效目标申报表</w:t>
      </w:r>
    </w:p>
    <w:p>
      <w:pPr>
        <w:snapToGrid w:val="0"/>
        <w:spacing w:before="100" w:beforeAutospacing="1" w:after="100" w:afterAutospacing="1"/>
        <w:ind w:firstLine="0"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2019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7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12"/>
        <w:gridCol w:w="1559"/>
        <w:gridCol w:w="697"/>
        <w:gridCol w:w="156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部门（单位）名称</w:t>
            </w:r>
          </w:p>
        </w:tc>
        <w:tc>
          <w:tcPr>
            <w:tcW w:w="7634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西城区城市管理监督指挥中心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西城区城市治理大数据平台一期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15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70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23,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36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7,952.45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孙颖</w:t>
            </w:r>
          </w:p>
        </w:tc>
        <w:tc>
          <w:tcPr>
            <w:tcW w:w="15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88064363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北京市西城区二龙路27号</w:t>
            </w:r>
          </w:p>
        </w:tc>
        <w:tc>
          <w:tcPr>
            <w:tcW w:w="156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70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634" w:type="dxa"/>
            <w:gridSpan w:val="5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1.大型会议培训    2.信息化系统改造类（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</w:t>
            </w:r>
          </w:p>
          <w:p>
            <w:pPr>
              <w:ind w:firstLine="0" w:firstLineChars="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3.宣传活动类      4.其他一般类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项目绩效目标</w:t>
            </w:r>
          </w:p>
        </w:tc>
        <w:tc>
          <w:tcPr>
            <w:tcW w:w="7634" w:type="dxa"/>
            <w:gridSpan w:val="5"/>
            <w:vAlign w:val="center"/>
          </w:tcPr>
          <w:p>
            <w:pPr>
              <w:ind w:firstLine="42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本项目构建西城区城市大脑，助力政府城市治理实现数字化转型升级，通过数据驱动实现科学决策。通过城市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数据大脑联通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治理的各单位，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让所有的城市资源都通过“城市大脑”进行最合理的配置和调度，提高西城区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城市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运行效率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，提成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西城区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城市治理和城市服务水平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1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具体指标（指标内容、指标值）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功能性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所有系统、数据库及平台实现的功能均符合用户需求，功能完整、齐全，正确性高。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性能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包含系统易理解性、易学习性、易操作性；系统界面友好，界面设计科学合理，操作简单，易上手。针对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查询、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检索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、分析能做到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秒级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或者分钟级响应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能按照事件的级别调度城市资源。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稳定性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系统稳定性好，连续运行过程（至少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1个月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）中不出现报错或故障；同时多人使用时，不出现系统崩溃；系统升级或者打补丁时，对使用影响小，不能出现升级或者打补丁后系统无法使用的情况。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安全性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平台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满足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二级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等保要求，系统安全性高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，不易受到意外或者蓄意的存取、使用、修改、毁坏或泄密。系统运行过程中，安全性好，不能出现被黑，数据泄露等情况。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可靠性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包括系统容错性、健壮性、易恢复性。即操作失误、数据错误时不会出现系统崩溃、故障的情况；出现突然断电、断网等意外情况时，不会出现数据丢失，数据错乱的情况；存储、计算机等突然故障，恢复后系统可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可维护性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系统故障或出错时，可以恢复，且恢复的时间不宜过长。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开放性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系统具备对各部门共享和接收新需求的能力。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用户可接受度与满意度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系统易用性好，可操作性强，界面友好，用户可以轻易上手操作；用户对系统的满意度反馈为满意或非常满意。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成本控制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以经批复的项目批复函估算总投资为最高限额进行投资控制。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4963" w:type="dxa"/>
            <w:gridSpan w:val="3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4963" w:type="dxa"/>
            <w:gridSpan w:val="3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提升西城区城市治理的事件感知能力、治理的精细化程度、响应及时性、执法效率和民生满意度等指标。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环境效益指标</w:t>
            </w:r>
          </w:p>
        </w:tc>
        <w:tc>
          <w:tcPr>
            <w:tcW w:w="4963" w:type="dxa"/>
            <w:gridSpan w:val="3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提高中心运作效率，对应集群中每一台服务器的运作起到削峰填谷的作用，大大降低集中能耗，减少环境碳排放量</w:t>
            </w:r>
            <w:r>
              <w:rPr>
                <w:rFonts w:hint="eastAsia"/>
                <w:kern w:val="0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4963" w:type="dxa"/>
            <w:gridSpan w:val="3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提高西城区全区的城市治理水平，促进城市管理领域的信息和应用共享。</w:t>
            </w:r>
            <w:bookmarkStart w:id="3" w:name="_GoBack"/>
            <w:bookmarkEnd w:id="3"/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建立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数据驱动的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精细化治理长效机制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，使得行政管理工作流程更加顺畅，方式更加快捷，工作更加高效，有效提升工作效率，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带动西城区大数据产业发展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4963" w:type="dxa"/>
            <w:gridSpan w:val="3"/>
          </w:tcPr>
          <w:p>
            <w:pPr>
              <w:ind w:firstLine="0" w:firstLineChars="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重塑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服务模式，在系统方面，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各类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不同的系统都有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不同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的服务对象，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如：区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领导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各部门领导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网格员、街巷长和普通市民等，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在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提升服务层面，要注重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场景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和客户体验，通过数据和交互提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升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应用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服务体验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，提升各类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用户对系统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使用的满意度。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其他说明的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问题</w:t>
            </w:r>
          </w:p>
        </w:tc>
        <w:tc>
          <w:tcPr>
            <w:tcW w:w="1112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4963" w:type="dxa"/>
            <w:gridSpan w:val="3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69"/>
    <w:rsid w:val="00032107"/>
    <w:rsid w:val="000A197E"/>
    <w:rsid w:val="000C7A65"/>
    <w:rsid w:val="00127C20"/>
    <w:rsid w:val="0017685F"/>
    <w:rsid w:val="002130CE"/>
    <w:rsid w:val="002E3C03"/>
    <w:rsid w:val="002E5588"/>
    <w:rsid w:val="002F6139"/>
    <w:rsid w:val="00376507"/>
    <w:rsid w:val="004313A5"/>
    <w:rsid w:val="004548FC"/>
    <w:rsid w:val="004623F0"/>
    <w:rsid w:val="00485DCF"/>
    <w:rsid w:val="004D34CF"/>
    <w:rsid w:val="005152D3"/>
    <w:rsid w:val="00560C6D"/>
    <w:rsid w:val="00561473"/>
    <w:rsid w:val="005B5BDF"/>
    <w:rsid w:val="005D7DE4"/>
    <w:rsid w:val="00613886"/>
    <w:rsid w:val="00672707"/>
    <w:rsid w:val="00704590"/>
    <w:rsid w:val="00752DC6"/>
    <w:rsid w:val="007B11B7"/>
    <w:rsid w:val="007F451F"/>
    <w:rsid w:val="008E6469"/>
    <w:rsid w:val="00923362"/>
    <w:rsid w:val="009708DC"/>
    <w:rsid w:val="009A19BF"/>
    <w:rsid w:val="00A678A5"/>
    <w:rsid w:val="00A95BC7"/>
    <w:rsid w:val="00AA414B"/>
    <w:rsid w:val="00B24CF6"/>
    <w:rsid w:val="00B2628A"/>
    <w:rsid w:val="00B60CCC"/>
    <w:rsid w:val="00BB0468"/>
    <w:rsid w:val="00BC507D"/>
    <w:rsid w:val="00C77D8C"/>
    <w:rsid w:val="00CD19C6"/>
    <w:rsid w:val="00D01C2F"/>
    <w:rsid w:val="00D26F56"/>
    <w:rsid w:val="00D52937"/>
    <w:rsid w:val="00D65938"/>
    <w:rsid w:val="00DF439F"/>
    <w:rsid w:val="00ED291D"/>
    <w:rsid w:val="00FD1EFA"/>
    <w:rsid w:val="00FF4C5C"/>
    <w:rsid w:val="15DC29EE"/>
    <w:rsid w:val="15F668EE"/>
    <w:rsid w:val="27051ADF"/>
    <w:rsid w:val="47F167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sz w:val="36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5"/>
    <w:link w:val="2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paragraph" w:customStyle="1" w:styleId="9">
    <w:name w:val="列出段落1"/>
    <w:basedOn w:val="1"/>
    <w:qFormat/>
    <w:uiPriority w:val="0"/>
    <w:pPr>
      <w:ind w:firstLine="420"/>
    </w:pPr>
  </w:style>
  <w:style w:type="character" w:customStyle="1" w:styleId="10">
    <w:name w:val="页眉 Char"/>
    <w:basedOn w:val="5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206</Words>
  <Characters>1178</Characters>
  <Lines>9</Lines>
  <Paragraphs>2</Paragraphs>
  <ScaleCrop>false</ScaleCrop>
  <LinksUpToDate>false</LinksUpToDate>
  <CharactersWithSpaces>1382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2018-09-14T02:25:00Z</dcterms:created>
  <dc:creator>微软用户</dc:creator>
  <cp:lastModifiedBy>史智颖</cp:lastModifiedBy>
  <cp:lastPrinted>2019-02-18T06:15:17Z</cp:lastPrinted>
  <dcterms:modified xsi:type="dcterms:W3CDTF">2019-02-18T06:23:35Z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