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E5" w:rsidRDefault="007336E5" w:rsidP="007336E5">
      <w:pPr>
        <w:jc w:val="center"/>
        <w:rPr>
          <w:rFonts w:ascii="楷体_GB2312" w:eastAsia="楷体_GB2312" w:hAnsi="Cambria" w:hint="eastAsia"/>
          <w:sz w:val="80"/>
          <w:szCs w:val="80"/>
        </w:rPr>
      </w:pPr>
    </w:p>
    <w:p w:rsidR="007336E5" w:rsidRPr="00FA1224" w:rsidRDefault="007336E5" w:rsidP="007336E5">
      <w:pPr>
        <w:jc w:val="center"/>
        <w:rPr>
          <w:rFonts w:ascii="楷体_GB2312" w:eastAsia="楷体_GB2312" w:hint="eastAsia"/>
        </w:rPr>
      </w:pPr>
      <w:r w:rsidRPr="00FA1224">
        <w:rPr>
          <w:rFonts w:ascii="楷体_GB2312" w:eastAsia="楷体_GB2312" w:hAnsi="Cambria" w:hint="eastAsia"/>
          <w:sz w:val="80"/>
          <w:szCs w:val="80"/>
        </w:rPr>
        <w:t>2018年部门预算</w:t>
      </w:r>
    </w:p>
    <w:p w:rsidR="007336E5" w:rsidRDefault="007336E5" w:rsidP="007336E5">
      <w:pPr>
        <w:jc w:val="center"/>
        <w:rPr>
          <w:rFonts w:ascii="楷体_GB2312" w:eastAsia="楷体_GB2312" w:hAnsi="Cambria" w:hint="eastAsia"/>
          <w:sz w:val="44"/>
          <w:szCs w:val="44"/>
        </w:rPr>
      </w:pPr>
    </w:p>
    <w:p w:rsidR="007336E5" w:rsidRDefault="007336E5" w:rsidP="007336E5">
      <w:pPr>
        <w:jc w:val="center"/>
        <w:rPr>
          <w:rFonts w:ascii="楷体_GB2312" w:eastAsia="楷体_GB2312" w:hAnsi="Cambria" w:hint="eastAsia"/>
          <w:sz w:val="44"/>
          <w:szCs w:val="44"/>
        </w:rPr>
      </w:pPr>
    </w:p>
    <w:p w:rsidR="007336E5" w:rsidRPr="00D312B8" w:rsidRDefault="007336E5" w:rsidP="007336E5">
      <w:pPr>
        <w:jc w:val="center"/>
        <w:rPr>
          <w:rFonts w:ascii="楷体_GB2312" w:eastAsia="楷体_GB2312" w:hint="eastAsia"/>
          <w:sz w:val="72"/>
          <w:szCs w:val="72"/>
        </w:rPr>
      </w:pPr>
      <w:r w:rsidRPr="00D312B8">
        <w:rPr>
          <w:rFonts w:ascii="楷体_GB2312" w:eastAsia="楷体_GB2312" w:hAnsi="Cambria" w:hint="eastAsia"/>
          <w:sz w:val="72"/>
          <w:szCs w:val="72"/>
        </w:rPr>
        <w:t>公开信息</w:t>
      </w:r>
    </w:p>
    <w:p w:rsidR="007336E5" w:rsidRDefault="007336E5" w:rsidP="007336E5">
      <w:pPr>
        <w:jc w:val="center"/>
        <w:rPr>
          <w:rFonts w:ascii="楷体_GB2312" w:eastAsia="楷体_GB2312" w:hint="eastAsia"/>
          <w:bCs/>
          <w:sz w:val="44"/>
          <w:szCs w:val="44"/>
        </w:rPr>
      </w:pPr>
    </w:p>
    <w:p w:rsidR="007336E5" w:rsidRDefault="007336E5" w:rsidP="007336E5">
      <w:pPr>
        <w:jc w:val="center"/>
        <w:rPr>
          <w:rFonts w:ascii="楷体_GB2312" w:eastAsia="楷体_GB2312" w:hint="eastAsia"/>
          <w:bCs/>
          <w:sz w:val="44"/>
          <w:szCs w:val="44"/>
        </w:rPr>
      </w:pPr>
    </w:p>
    <w:p w:rsidR="007336E5" w:rsidRDefault="007336E5" w:rsidP="007336E5">
      <w:pPr>
        <w:jc w:val="center"/>
        <w:rPr>
          <w:rFonts w:ascii="楷体_GB2312" w:eastAsia="楷体_GB2312" w:hint="eastAsia"/>
          <w:bCs/>
          <w:sz w:val="44"/>
          <w:szCs w:val="44"/>
        </w:rPr>
      </w:pPr>
    </w:p>
    <w:p w:rsidR="007336E5" w:rsidRDefault="007336E5" w:rsidP="007336E5">
      <w:pPr>
        <w:jc w:val="center"/>
        <w:rPr>
          <w:rFonts w:ascii="楷体_GB2312" w:eastAsia="楷体_GB2312" w:hint="eastAsia"/>
          <w:bCs/>
          <w:sz w:val="44"/>
          <w:szCs w:val="44"/>
        </w:rPr>
      </w:pPr>
    </w:p>
    <w:p w:rsidR="007336E5" w:rsidRDefault="007336E5" w:rsidP="007336E5">
      <w:pPr>
        <w:jc w:val="center"/>
        <w:rPr>
          <w:rFonts w:ascii="楷体_GB2312" w:eastAsia="楷体_GB2312" w:hint="eastAsia"/>
          <w:bCs/>
          <w:sz w:val="44"/>
          <w:szCs w:val="44"/>
        </w:rPr>
      </w:pPr>
    </w:p>
    <w:p w:rsidR="007336E5" w:rsidRDefault="007336E5" w:rsidP="007336E5">
      <w:pPr>
        <w:jc w:val="center"/>
        <w:rPr>
          <w:rFonts w:ascii="楷体_GB2312" w:eastAsia="楷体_GB2312" w:hint="eastAsia"/>
          <w:bCs/>
          <w:sz w:val="44"/>
          <w:szCs w:val="44"/>
        </w:rPr>
      </w:pPr>
    </w:p>
    <w:p w:rsidR="007336E5" w:rsidRDefault="007336E5" w:rsidP="007336E5">
      <w:pPr>
        <w:jc w:val="center"/>
        <w:rPr>
          <w:rFonts w:ascii="楷体_GB2312" w:eastAsia="楷体_GB2312" w:hint="eastAsia"/>
          <w:bCs/>
          <w:sz w:val="44"/>
          <w:szCs w:val="44"/>
        </w:rPr>
      </w:pPr>
    </w:p>
    <w:p w:rsidR="007336E5" w:rsidRPr="008C31C8" w:rsidRDefault="007336E5" w:rsidP="007336E5">
      <w:pPr>
        <w:jc w:val="center"/>
        <w:rPr>
          <w:rFonts w:ascii="楷体_GB2312" w:eastAsia="楷体_GB2312" w:hint="eastAsia"/>
          <w:sz w:val="44"/>
          <w:szCs w:val="44"/>
        </w:rPr>
        <w:sectPr w:rsidR="007336E5" w:rsidRPr="008C31C8" w:rsidSect="007E7011">
          <w:footerReference w:type="even" r:id="rId6"/>
          <w:footerReference w:type="default" r:id="rId7"/>
          <w:pgSz w:w="11906" w:h="16838" w:code="9"/>
          <w:pgMar w:top="964" w:right="1247" w:bottom="794" w:left="1134" w:header="851" w:footer="992" w:gutter="0"/>
          <w:pgNumType w:start="0"/>
          <w:cols w:space="425"/>
          <w:titlePg/>
          <w:docGrid w:type="lines" w:linePitch="312"/>
        </w:sectPr>
      </w:pPr>
      <w:r w:rsidRPr="00FA1224">
        <w:rPr>
          <w:rFonts w:ascii="楷体_GB2312" w:eastAsia="楷体_GB2312" w:hint="eastAsia"/>
          <w:bCs/>
          <w:sz w:val="44"/>
          <w:szCs w:val="44"/>
        </w:rPr>
        <w:t>北京市西城经济科学大学</w:t>
      </w:r>
    </w:p>
    <w:p w:rsidR="007336E5" w:rsidRPr="0049437F" w:rsidRDefault="007336E5" w:rsidP="007336E5">
      <w:pPr>
        <w:spacing w:before="100" w:beforeAutospacing="1" w:line="480" w:lineRule="auto"/>
        <w:jc w:val="center"/>
        <w:rPr>
          <w:rFonts w:hint="eastAsia"/>
          <w:sz w:val="44"/>
          <w:szCs w:val="44"/>
        </w:rPr>
      </w:pPr>
      <w:r w:rsidRPr="0049437F">
        <w:rPr>
          <w:rFonts w:hint="eastAsia"/>
          <w:sz w:val="44"/>
          <w:szCs w:val="44"/>
        </w:rPr>
        <w:lastRenderedPageBreak/>
        <w:t>2018年部门预算公开</w:t>
      </w:r>
    </w:p>
    <w:p w:rsidR="007336E5" w:rsidRPr="00613F93" w:rsidRDefault="007336E5" w:rsidP="007336E5">
      <w:pPr>
        <w:spacing w:line="480" w:lineRule="auto"/>
        <w:jc w:val="center"/>
        <w:rPr>
          <w:rFonts w:hint="eastAsia"/>
          <w:sz w:val="44"/>
          <w:szCs w:val="44"/>
        </w:rPr>
      </w:pPr>
      <w:r w:rsidRPr="00613F93">
        <w:rPr>
          <w:rFonts w:hint="eastAsia"/>
          <w:sz w:val="44"/>
          <w:szCs w:val="44"/>
        </w:rPr>
        <w:t>目 录</w:t>
      </w:r>
    </w:p>
    <w:p w:rsidR="007336E5" w:rsidRPr="0049437F" w:rsidRDefault="007336E5" w:rsidP="007336E5">
      <w:pPr>
        <w:jc w:val="center"/>
        <w:rPr>
          <w:rFonts w:hint="eastAsia"/>
          <w:sz w:val="44"/>
          <w:szCs w:val="44"/>
        </w:rPr>
      </w:pPr>
    </w:p>
    <w:p w:rsidR="00E92E83" w:rsidRDefault="007336E5">
      <w:pPr>
        <w:pStyle w:val="20"/>
        <w:rPr>
          <w:rFonts w:asciiTheme="minorHAnsi" w:eastAsiaTheme="minorEastAsia" w:hAnsiTheme="minorHAnsi" w:cstheme="minorBidi"/>
          <w:b w:val="0"/>
          <w:noProof/>
          <w:kern w:val="2"/>
          <w:sz w:val="21"/>
        </w:rPr>
      </w:pPr>
      <w:r w:rsidRPr="00042162">
        <w:rPr>
          <w:sz w:val="24"/>
          <w:szCs w:val="24"/>
        </w:rPr>
        <w:fldChar w:fldCharType="begin"/>
      </w:r>
      <w:r w:rsidRPr="00042162">
        <w:rPr>
          <w:sz w:val="24"/>
          <w:szCs w:val="24"/>
        </w:rPr>
        <w:instrText xml:space="preserve"> TOC \o "1-3" \h \z \u </w:instrText>
      </w:r>
      <w:r w:rsidRPr="00042162">
        <w:rPr>
          <w:sz w:val="24"/>
          <w:szCs w:val="24"/>
        </w:rPr>
        <w:fldChar w:fldCharType="separate"/>
      </w:r>
      <w:hyperlink w:anchor="_Toc1550468" w:history="1">
        <w:r w:rsidR="00E92E83" w:rsidRPr="0055411C">
          <w:rPr>
            <w:rStyle w:val="a9"/>
            <w:rFonts w:hint="eastAsia"/>
            <w:noProof/>
          </w:rPr>
          <w:t>第一部分</w:t>
        </w:r>
        <w:r w:rsidR="00E92E83" w:rsidRPr="0055411C">
          <w:rPr>
            <w:rStyle w:val="a9"/>
            <w:noProof/>
          </w:rPr>
          <w:t xml:space="preserve">   </w:t>
        </w:r>
        <w:r w:rsidR="00E92E83" w:rsidRPr="0055411C">
          <w:rPr>
            <w:rStyle w:val="a9"/>
            <w:rFonts w:hint="eastAsia"/>
            <w:noProof/>
          </w:rPr>
          <w:t>说明</w:t>
        </w:r>
        <w:r w:rsidR="00E92E83">
          <w:rPr>
            <w:noProof/>
            <w:webHidden/>
          </w:rPr>
          <w:tab/>
        </w:r>
        <w:r w:rsidR="00E92E83">
          <w:rPr>
            <w:noProof/>
            <w:webHidden/>
          </w:rPr>
          <w:fldChar w:fldCharType="begin"/>
        </w:r>
        <w:r w:rsidR="00E92E83">
          <w:rPr>
            <w:noProof/>
            <w:webHidden/>
          </w:rPr>
          <w:instrText xml:space="preserve"> PAGEREF _Toc1550468 \h </w:instrText>
        </w:r>
        <w:r w:rsidR="00E92E83">
          <w:rPr>
            <w:noProof/>
            <w:webHidden/>
          </w:rPr>
        </w:r>
        <w:r w:rsidR="00E92E83">
          <w:rPr>
            <w:noProof/>
            <w:webHidden/>
          </w:rPr>
          <w:fldChar w:fldCharType="separate"/>
        </w:r>
        <w:r w:rsidR="00E92E83">
          <w:rPr>
            <w:noProof/>
            <w:webHidden/>
          </w:rPr>
          <w:t>1</w:t>
        </w:r>
        <w:r w:rsidR="00E92E83">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69" w:history="1">
        <w:r w:rsidRPr="0055411C">
          <w:rPr>
            <w:rStyle w:val="a9"/>
            <w:noProof/>
          </w:rPr>
          <w:t>2018</w:t>
        </w:r>
        <w:r w:rsidRPr="0055411C">
          <w:rPr>
            <w:rStyle w:val="a9"/>
            <w:rFonts w:hint="eastAsia"/>
            <w:noProof/>
          </w:rPr>
          <w:t>年部门预算情况说明</w:t>
        </w:r>
        <w:r>
          <w:rPr>
            <w:noProof/>
            <w:webHidden/>
          </w:rPr>
          <w:tab/>
        </w:r>
        <w:r>
          <w:rPr>
            <w:noProof/>
            <w:webHidden/>
          </w:rPr>
          <w:fldChar w:fldCharType="begin"/>
        </w:r>
        <w:r>
          <w:rPr>
            <w:noProof/>
            <w:webHidden/>
          </w:rPr>
          <w:instrText xml:space="preserve"> PAGEREF _Toc1550469 \h </w:instrText>
        </w:r>
        <w:r>
          <w:rPr>
            <w:noProof/>
            <w:webHidden/>
          </w:rPr>
        </w:r>
        <w:r>
          <w:rPr>
            <w:noProof/>
            <w:webHidden/>
          </w:rPr>
          <w:fldChar w:fldCharType="separate"/>
        </w:r>
        <w:r>
          <w:rPr>
            <w:noProof/>
            <w:webHidden/>
          </w:rPr>
          <w:t>1</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70" w:history="1">
        <w:r w:rsidRPr="0055411C">
          <w:rPr>
            <w:rStyle w:val="a9"/>
            <w:rFonts w:hint="eastAsia"/>
            <w:noProof/>
          </w:rPr>
          <w:t>一、部门情况</w:t>
        </w:r>
        <w:r>
          <w:rPr>
            <w:noProof/>
            <w:webHidden/>
          </w:rPr>
          <w:tab/>
        </w:r>
        <w:r>
          <w:rPr>
            <w:noProof/>
            <w:webHidden/>
          </w:rPr>
          <w:fldChar w:fldCharType="begin"/>
        </w:r>
        <w:r>
          <w:rPr>
            <w:noProof/>
            <w:webHidden/>
          </w:rPr>
          <w:instrText xml:space="preserve"> PAGEREF _Toc1550470 \h </w:instrText>
        </w:r>
        <w:r>
          <w:rPr>
            <w:noProof/>
            <w:webHidden/>
          </w:rPr>
        </w:r>
        <w:r>
          <w:rPr>
            <w:noProof/>
            <w:webHidden/>
          </w:rPr>
          <w:fldChar w:fldCharType="separate"/>
        </w:r>
        <w:r>
          <w:rPr>
            <w:noProof/>
            <w:webHidden/>
          </w:rPr>
          <w:t>1</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71" w:history="1">
        <w:r w:rsidRPr="0055411C">
          <w:rPr>
            <w:rStyle w:val="a9"/>
            <w:rFonts w:hint="eastAsia"/>
            <w:noProof/>
          </w:rPr>
          <w:t>二、</w:t>
        </w:r>
        <w:r w:rsidRPr="0055411C">
          <w:rPr>
            <w:rStyle w:val="a9"/>
            <w:noProof/>
          </w:rPr>
          <w:t>2018</w:t>
        </w:r>
        <w:r w:rsidRPr="0055411C">
          <w:rPr>
            <w:rStyle w:val="a9"/>
            <w:rFonts w:hint="eastAsia"/>
            <w:noProof/>
          </w:rPr>
          <w:t>年预算安排情况及预算收支增减变化情况说明</w:t>
        </w:r>
        <w:r>
          <w:rPr>
            <w:noProof/>
            <w:webHidden/>
          </w:rPr>
          <w:tab/>
        </w:r>
        <w:r>
          <w:rPr>
            <w:noProof/>
            <w:webHidden/>
          </w:rPr>
          <w:fldChar w:fldCharType="begin"/>
        </w:r>
        <w:r>
          <w:rPr>
            <w:noProof/>
            <w:webHidden/>
          </w:rPr>
          <w:instrText xml:space="preserve"> PAGEREF _Toc1550471 \h </w:instrText>
        </w:r>
        <w:r>
          <w:rPr>
            <w:noProof/>
            <w:webHidden/>
          </w:rPr>
        </w:r>
        <w:r>
          <w:rPr>
            <w:noProof/>
            <w:webHidden/>
          </w:rPr>
          <w:fldChar w:fldCharType="separate"/>
        </w:r>
        <w:r>
          <w:rPr>
            <w:noProof/>
            <w:webHidden/>
          </w:rPr>
          <w:t>3</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72" w:history="1">
        <w:r w:rsidRPr="0055411C">
          <w:rPr>
            <w:rStyle w:val="a9"/>
            <w:rFonts w:hint="eastAsia"/>
            <w:noProof/>
          </w:rPr>
          <w:t>三、机关运行经费安排情况说明</w:t>
        </w:r>
        <w:r>
          <w:rPr>
            <w:noProof/>
            <w:webHidden/>
          </w:rPr>
          <w:tab/>
        </w:r>
        <w:r>
          <w:rPr>
            <w:noProof/>
            <w:webHidden/>
          </w:rPr>
          <w:fldChar w:fldCharType="begin"/>
        </w:r>
        <w:r>
          <w:rPr>
            <w:noProof/>
            <w:webHidden/>
          </w:rPr>
          <w:instrText xml:space="preserve"> PAGEREF _Toc1550472 \h </w:instrText>
        </w:r>
        <w:r>
          <w:rPr>
            <w:noProof/>
            <w:webHidden/>
          </w:rPr>
        </w:r>
        <w:r>
          <w:rPr>
            <w:noProof/>
            <w:webHidden/>
          </w:rPr>
          <w:fldChar w:fldCharType="separate"/>
        </w:r>
        <w:r>
          <w:rPr>
            <w:noProof/>
            <w:webHidden/>
          </w:rPr>
          <w:t>4</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73" w:history="1">
        <w:r w:rsidRPr="0055411C">
          <w:rPr>
            <w:rStyle w:val="a9"/>
            <w:rFonts w:hint="eastAsia"/>
            <w:noProof/>
          </w:rPr>
          <w:t>四、政府采购项目情况说明</w:t>
        </w:r>
        <w:r>
          <w:rPr>
            <w:noProof/>
            <w:webHidden/>
          </w:rPr>
          <w:tab/>
        </w:r>
        <w:r>
          <w:rPr>
            <w:noProof/>
            <w:webHidden/>
          </w:rPr>
          <w:fldChar w:fldCharType="begin"/>
        </w:r>
        <w:r>
          <w:rPr>
            <w:noProof/>
            <w:webHidden/>
          </w:rPr>
          <w:instrText xml:space="preserve"> PAGEREF _Toc1550473 \h </w:instrText>
        </w:r>
        <w:r>
          <w:rPr>
            <w:noProof/>
            <w:webHidden/>
          </w:rPr>
        </w:r>
        <w:r>
          <w:rPr>
            <w:noProof/>
            <w:webHidden/>
          </w:rPr>
          <w:fldChar w:fldCharType="separate"/>
        </w:r>
        <w:r>
          <w:rPr>
            <w:noProof/>
            <w:webHidden/>
          </w:rPr>
          <w:t>4</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74" w:history="1">
        <w:r w:rsidRPr="0055411C">
          <w:rPr>
            <w:rStyle w:val="a9"/>
            <w:rFonts w:hint="eastAsia"/>
            <w:noProof/>
          </w:rPr>
          <w:t>五、政府购买服务情况说明</w:t>
        </w:r>
        <w:r>
          <w:rPr>
            <w:noProof/>
            <w:webHidden/>
          </w:rPr>
          <w:tab/>
        </w:r>
        <w:r>
          <w:rPr>
            <w:noProof/>
            <w:webHidden/>
          </w:rPr>
          <w:fldChar w:fldCharType="begin"/>
        </w:r>
        <w:r>
          <w:rPr>
            <w:noProof/>
            <w:webHidden/>
          </w:rPr>
          <w:instrText xml:space="preserve"> PAGEREF _Toc1550474 \h </w:instrText>
        </w:r>
        <w:r>
          <w:rPr>
            <w:noProof/>
            <w:webHidden/>
          </w:rPr>
        </w:r>
        <w:r>
          <w:rPr>
            <w:noProof/>
            <w:webHidden/>
          </w:rPr>
          <w:fldChar w:fldCharType="separate"/>
        </w:r>
        <w:r>
          <w:rPr>
            <w:noProof/>
            <w:webHidden/>
          </w:rPr>
          <w:t>4</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75" w:history="1">
        <w:r w:rsidRPr="0055411C">
          <w:rPr>
            <w:rStyle w:val="a9"/>
            <w:rFonts w:hint="eastAsia"/>
            <w:noProof/>
          </w:rPr>
          <w:t>六、</w:t>
        </w:r>
        <w:r w:rsidRPr="0055411C">
          <w:rPr>
            <w:rStyle w:val="a9"/>
            <w:noProof/>
          </w:rPr>
          <w:t>2018</w:t>
        </w:r>
        <w:r w:rsidRPr="0055411C">
          <w:rPr>
            <w:rStyle w:val="a9"/>
            <w:rFonts w:hint="eastAsia"/>
            <w:noProof/>
          </w:rPr>
          <w:t>年“三公”经费安排情况及“三公”经费增减变化情况说明</w:t>
        </w:r>
        <w:r>
          <w:rPr>
            <w:noProof/>
            <w:webHidden/>
          </w:rPr>
          <w:tab/>
        </w:r>
        <w:r>
          <w:rPr>
            <w:noProof/>
            <w:webHidden/>
          </w:rPr>
          <w:fldChar w:fldCharType="begin"/>
        </w:r>
        <w:r>
          <w:rPr>
            <w:noProof/>
            <w:webHidden/>
          </w:rPr>
          <w:instrText xml:space="preserve"> PAGEREF _Toc1550475 \h </w:instrText>
        </w:r>
        <w:r>
          <w:rPr>
            <w:noProof/>
            <w:webHidden/>
          </w:rPr>
        </w:r>
        <w:r>
          <w:rPr>
            <w:noProof/>
            <w:webHidden/>
          </w:rPr>
          <w:fldChar w:fldCharType="separate"/>
        </w:r>
        <w:r>
          <w:rPr>
            <w:noProof/>
            <w:webHidden/>
          </w:rPr>
          <w:t>4</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76" w:history="1">
        <w:r w:rsidRPr="0055411C">
          <w:rPr>
            <w:rStyle w:val="a9"/>
            <w:rFonts w:hint="eastAsia"/>
            <w:noProof/>
          </w:rPr>
          <w:t>七、</w:t>
        </w:r>
        <w:r w:rsidRPr="0055411C">
          <w:rPr>
            <w:rStyle w:val="a9"/>
            <w:noProof/>
          </w:rPr>
          <w:t>2018</w:t>
        </w:r>
        <w:r w:rsidRPr="0055411C">
          <w:rPr>
            <w:rStyle w:val="a9"/>
            <w:rFonts w:hint="eastAsia"/>
            <w:noProof/>
          </w:rPr>
          <w:t>年政府性基金预算财政拨款收入支出情况</w:t>
        </w:r>
        <w:r>
          <w:rPr>
            <w:noProof/>
            <w:webHidden/>
          </w:rPr>
          <w:tab/>
        </w:r>
        <w:r>
          <w:rPr>
            <w:noProof/>
            <w:webHidden/>
          </w:rPr>
          <w:fldChar w:fldCharType="begin"/>
        </w:r>
        <w:r>
          <w:rPr>
            <w:noProof/>
            <w:webHidden/>
          </w:rPr>
          <w:instrText xml:space="preserve"> PAGEREF _Toc1550476 \h </w:instrText>
        </w:r>
        <w:r>
          <w:rPr>
            <w:noProof/>
            <w:webHidden/>
          </w:rPr>
        </w:r>
        <w:r>
          <w:rPr>
            <w:noProof/>
            <w:webHidden/>
          </w:rPr>
          <w:fldChar w:fldCharType="separate"/>
        </w:r>
        <w:r>
          <w:rPr>
            <w:noProof/>
            <w:webHidden/>
          </w:rPr>
          <w:t>5</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77" w:history="1">
        <w:r w:rsidRPr="0055411C">
          <w:rPr>
            <w:rStyle w:val="a9"/>
            <w:rFonts w:hint="eastAsia"/>
            <w:noProof/>
          </w:rPr>
          <w:t>八、专项转移支付情况</w:t>
        </w:r>
        <w:r>
          <w:rPr>
            <w:noProof/>
            <w:webHidden/>
          </w:rPr>
          <w:tab/>
        </w:r>
        <w:r>
          <w:rPr>
            <w:noProof/>
            <w:webHidden/>
          </w:rPr>
          <w:fldChar w:fldCharType="begin"/>
        </w:r>
        <w:r>
          <w:rPr>
            <w:noProof/>
            <w:webHidden/>
          </w:rPr>
          <w:instrText xml:space="preserve"> PAGEREF _Toc1550477 \h </w:instrText>
        </w:r>
        <w:r>
          <w:rPr>
            <w:noProof/>
            <w:webHidden/>
          </w:rPr>
        </w:r>
        <w:r>
          <w:rPr>
            <w:noProof/>
            <w:webHidden/>
          </w:rPr>
          <w:fldChar w:fldCharType="separate"/>
        </w:r>
        <w:r>
          <w:rPr>
            <w:noProof/>
            <w:webHidden/>
          </w:rPr>
          <w:t>5</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78" w:history="1">
        <w:r w:rsidRPr="0055411C">
          <w:rPr>
            <w:rStyle w:val="a9"/>
            <w:rFonts w:hint="eastAsia"/>
            <w:noProof/>
          </w:rPr>
          <w:t>十、国有资产占用情况</w:t>
        </w:r>
        <w:r>
          <w:rPr>
            <w:noProof/>
            <w:webHidden/>
          </w:rPr>
          <w:tab/>
        </w:r>
        <w:r>
          <w:rPr>
            <w:noProof/>
            <w:webHidden/>
          </w:rPr>
          <w:fldChar w:fldCharType="begin"/>
        </w:r>
        <w:r>
          <w:rPr>
            <w:noProof/>
            <w:webHidden/>
          </w:rPr>
          <w:instrText xml:space="preserve"> PAGEREF _Toc1550478 \h </w:instrText>
        </w:r>
        <w:r>
          <w:rPr>
            <w:noProof/>
            <w:webHidden/>
          </w:rPr>
        </w:r>
        <w:r>
          <w:rPr>
            <w:noProof/>
            <w:webHidden/>
          </w:rPr>
          <w:fldChar w:fldCharType="separate"/>
        </w:r>
        <w:r>
          <w:rPr>
            <w:noProof/>
            <w:webHidden/>
          </w:rPr>
          <w:t>5</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79" w:history="1">
        <w:r w:rsidRPr="0055411C">
          <w:rPr>
            <w:rStyle w:val="a9"/>
            <w:rFonts w:hint="eastAsia"/>
            <w:noProof/>
          </w:rPr>
          <w:t>十一、绩效考核情况</w:t>
        </w:r>
        <w:r>
          <w:rPr>
            <w:noProof/>
            <w:webHidden/>
          </w:rPr>
          <w:tab/>
        </w:r>
        <w:r>
          <w:rPr>
            <w:noProof/>
            <w:webHidden/>
          </w:rPr>
          <w:fldChar w:fldCharType="begin"/>
        </w:r>
        <w:r>
          <w:rPr>
            <w:noProof/>
            <w:webHidden/>
          </w:rPr>
          <w:instrText xml:space="preserve"> PAGEREF _Toc1550479 \h </w:instrText>
        </w:r>
        <w:r>
          <w:rPr>
            <w:noProof/>
            <w:webHidden/>
          </w:rPr>
        </w:r>
        <w:r>
          <w:rPr>
            <w:noProof/>
            <w:webHidden/>
          </w:rPr>
          <w:fldChar w:fldCharType="separate"/>
        </w:r>
        <w:r>
          <w:rPr>
            <w:noProof/>
            <w:webHidden/>
          </w:rPr>
          <w:t>5</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80" w:history="1">
        <w:r w:rsidRPr="0055411C">
          <w:rPr>
            <w:rStyle w:val="a9"/>
            <w:rFonts w:hint="eastAsia"/>
            <w:noProof/>
          </w:rPr>
          <w:t>第二部分</w:t>
        </w:r>
        <w:r w:rsidRPr="0055411C">
          <w:rPr>
            <w:rStyle w:val="a9"/>
            <w:noProof/>
          </w:rPr>
          <w:t xml:space="preserve">    </w:t>
        </w:r>
        <w:r w:rsidRPr="0055411C">
          <w:rPr>
            <w:rStyle w:val="a9"/>
            <w:rFonts w:hint="eastAsia"/>
            <w:noProof/>
          </w:rPr>
          <w:t>附表</w:t>
        </w:r>
        <w:r>
          <w:rPr>
            <w:noProof/>
            <w:webHidden/>
          </w:rPr>
          <w:tab/>
        </w:r>
        <w:r>
          <w:rPr>
            <w:noProof/>
            <w:webHidden/>
          </w:rPr>
          <w:fldChar w:fldCharType="begin"/>
        </w:r>
        <w:r>
          <w:rPr>
            <w:noProof/>
            <w:webHidden/>
          </w:rPr>
          <w:instrText xml:space="preserve"> PAGEREF _Toc1550480 \h </w:instrText>
        </w:r>
        <w:r>
          <w:rPr>
            <w:noProof/>
            <w:webHidden/>
          </w:rPr>
        </w:r>
        <w:r>
          <w:rPr>
            <w:noProof/>
            <w:webHidden/>
          </w:rPr>
          <w:fldChar w:fldCharType="separate"/>
        </w:r>
        <w:r>
          <w:rPr>
            <w:noProof/>
            <w:webHidden/>
          </w:rPr>
          <w:t>7</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81" w:history="1">
        <w:r w:rsidRPr="0055411C">
          <w:rPr>
            <w:rStyle w:val="a9"/>
            <w:rFonts w:hint="eastAsia"/>
            <w:noProof/>
          </w:rPr>
          <w:t>附表</w:t>
        </w:r>
        <w:r>
          <w:rPr>
            <w:rStyle w:val="a9"/>
            <w:noProof/>
          </w:rPr>
          <w:t>1.</w:t>
        </w:r>
        <w:r w:rsidRPr="0055411C">
          <w:rPr>
            <w:rStyle w:val="a9"/>
            <w:noProof/>
          </w:rPr>
          <w:t xml:space="preserve"> 2018</w:t>
        </w:r>
        <w:r w:rsidRPr="0055411C">
          <w:rPr>
            <w:rStyle w:val="a9"/>
            <w:rFonts w:hint="eastAsia"/>
            <w:noProof/>
          </w:rPr>
          <w:t>年部门收支总体情况表</w:t>
        </w:r>
        <w:r>
          <w:rPr>
            <w:noProof/>
            <w:webHidden/>
          </w:rPr>
          <w:tab/>
        </w:r>
        <w:r>
          <w:rPr>
            <w:noProof/>
            <w:webHidden/>
          </w:rPr>
          <w:fldChar w:fldCharType="begin"/>
        </w:r>
        <w:r>
          <w:rPr>
            <w:noProof/>
            <w:webHidden/>
          </w:rPr>
          <w:instrText xml:space="preserve"> PAGEREF _Toc1550481 \h </w:instrText>
        </w:r>
        <w:r>
          <w:rPr>
            <w:noProof/>
            <w:webHidden/>
          </w:rPr>
        </w:r>
        <w:r>
          <w:rPr>
            <w:noProof/>
            <w:webHidden/>
          </w:rPr>
          <w:fldChar w:fldCharType="separate"/>
        </w:r>
        <w:r>
          <w:rPr>
            <w:noProof/>
            <w:webHidden/>
          </w:rPr>
          <w:t>7</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82" w:history="1">
        <w:r w:rsidRPr="0055411C">
          <w:rPr>
            <w:rStyle w:val="a9"/>
            <w:rFonts w:hint="eastAsia"/>
            <w:noProof/>
          </w:rPr>
          <w:t>附表</w:t>
        </w:r>
        <w:r>
          <w:rPr>
            <w:rStyle w:val="a9"/>
            <w:noProof/>
          </w:rPr>
          <w:t xml:space="preserve">2. </w:t>
        </w:r>
        <w:r w:rsidRPr="0055411C">
          <w:rPr>
            <w:rStyle w:val="a9"/>
            <w:noProof/>
          </w:rPr>
          <w:t>2018</w:t>
        </w:r>
        <w:r w:rsidRPr="0055411C">
          <w:rPr>
            <w:rStyle w:val="a9"/>
            <w:rFonts w:hint="eastAsia"/>
            <w:noProof/>
          </w:rPr>
          <w:t>年部门收入总体情况表</w:t>
        </w:r>
        <w:r>
          <w:rPr>
            <w:noProof/>
            <w:webHidden/>
          </w:rPr>
          <w:tab/>
        </w:r>
        <w:r>
          <w:rPr>
            <w:noProof/>
            <w:webHidden/>
          </w:rPr>
          <w:fldChar w:fldCharType="begin"/>
        </w:r>
        <w:r>
          <w:rPr>
            <w:noProof/>
            <w:webHidden/>
          </w:rPr>
          <w:instrText xml:space="preserve"> PAGEREF _Toc1550482 \h </w:instrText>
        </w:r>
        <w:r>
          <w:rPr>
            <w:noProof/>
            <w:webHidden/>
          </w:rPr>
        </w:r>
        <w:r>
          <w:rPr>
            <w:noProof/>
            <w:webHidden/>
          </w:rPr>
          <w:fldChar w:fldCharType="separate"/>
        </w:r>
        <w:r>
          <w:rPr>
            <w:noProof/>
            <w:webHidden/>
          </w:rPr>
          <w:t>8</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83" w:history="1">
        <w:r w:rsidRPr="0055411C">
          <w:rPr>
            <w:rStyle w:val="a9"/>
            <w:rFonts w:hint="eastAsia"/>
            <w:noProof/>
          </w:rPr>
          <w:t>附表</w:t>
        </w:r>
        <w:r>
          <w:rPr>
            <w:rStyle w:val="a9"/>
            <w:noProof/>
          </w:rPr>
          <w:t xml:space="preserve">3. </w:t>
        </w:r>
        <w:r w:rsidRPr="0055411C">
          <w:rPr>
            <w:rStyle w:val="a9"/>
            <w:noProof/>
          </w:rPr>
          <w:t>2018</w:t>
        </w:r>
        <w:r w:rsidRPr="0055411C">
          <w:rPr>
            <w:rStyle w:val="a9"/>
            <w:rFonts w:hint="eastAsia"/>
            <w:noProof/>
          </w:rPr>
          <w:t>年部门支出总体情况表</w:t>
        </w:r>
        <w:r>
          <w:rPr>
            <w:noProof/>
            <w:webHidden/>
          </w:rPr>
          <w:tab/>
        </w:r>
        <w:r>
          <w:rPr>
            <w:noProof/>
            <w:webHidden/>
          </w:rPr>
          <w:fldChar w:fldCharType="begin"/>
        </w:r>
        <w:r>
          <w:rPr>
            <w:noProof/>
            <w:webHidden/>
          </w:rPr>
          <w:instrText xml:space="preserve"> PAGEREF _Toc1550483 \h </w:instrText>
        </w:r>
        <w:r>
          <w:rPr>
            <w:noProof/>
            <w:webHidden/>
          </w:rPr>
        </w:r>
        <w:r>
          <w:rPr>
            <w:noProof/>
            <w:webHidden/>
          </w:rPr>
          <w:fldChar w:fldCharType="separate"/>
        </w:r>
        <w:r>
          <w:rPr>
            <w:noProof/>
            <w:webHidden/>
          </w:rPr>
          <w:t>9</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84" w:history="1">
        <w:r w:rsidRPr="0055411C">
          <w:rPr>
            <w:rStyle w:val="a9"/>
            <w:rFonts w:hint="eastAsia"/>
            <w:noProof/>
          </w:rPr>
          <w:t>附表</w:t>
        </w:r>
        <w:r>
          <w:rPr>
            <w:rStyle w:val="a9"/>
            <w:noProof/>
          </w:rPr>
          <w:t xml:space="preserve">4. </w:t>
        </w:r>
        <w:r w:rsidRPr="0055411C">
          <w:rPr>
            <w:rStyle w:val="a9"/>
            <w:noProof/>
          </w:rPr>
          <w:t>2018</w:t>
        </w:r>
        <w:r w:rsidRPr="0055411C">
          <w:rPr>
            <w:rStyle w:val="a9"/>
            <w:rFonts w:hint="eastAsia"/>
            <w:noProof/>
          </w:rPr>
          <w:t>年财政拨款收支总体情况表</w:t>
        </w:r>
        <w:r>
          <w:rPr>
            <w:noProof/>
            <w:webHidden/>
          </w:rPr>
          <w:tab/>
        </w:r>
        <w:r>
          <w:rPr>
            <w:noProof/>
            <w:webHidden/>
          </w:rPr>
          <w:fldChar w:fldCharType="begin"/>
        </w:r>
        <w:r>
          <w:rPr>
            <w:noProof/>
            <w:webHidden/>
          </w:rPr>
          <w:instrText xml:space="preserve"> PAGEREF _Toc1550484 \h </w:instrText>
        </w:r>
        <w:r>
          <w:rPr>
            <w:noProof/>
            <w:webHidden/>
          </w:rPr>
        </w:r>
        <w:r>
          <w:rPr>
            <w:noProof/>
            <w:webHidden/>
          </w:rPr>
          <w:fldChar w:fldCharType="separate"/>
        </w:r>
        <w:r>
          <w:rPr>
            <w:noProof/>
            <w:webHidden/>
          </w:rPr>
          <w:t>10</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85" w:history="1">
        <w:r w:rsidRPr="0055411C">
          <w:rPr>
            <w:rStyle w:val="a9"/>
            <w:rFonts w:hint="eastAsia"/>
            <w:noProof/>
          </w:rPr>
          <w:t>附表</w:t>
        </w:r>
        <w:r>
          <w:rPr>
            <w:rStyle w:val="a9"/>
            <w:noProof/>
          </w:rPr>
          <w:t xml:space="preserve">5. </w:t>
        </w:r>
        <w:r w:rsidRPr="0055411C">
          <w:rPr>
            <w:rStyle w:val="a9"/>
            <w:noProof/>
          </w:rPr>
          <w:t>2018</w:t>
        </w:r>
        <w:r w:rsidRPr="0055411C">
          <w:rPr>
            <w:rStyle w:val="a9"/>
            <w:rFonts w:hint="eastAsia"/>
            <w:noProof/>
          </w:rPr>
          <w:t>年一般公共预算支出情况表</w:t>
        </w:r>
        <w:r>
          <w:rPr>
            <w:noProof/>
            <w:webHidden/>
          </w:rPr>
          <w:tab/>
        </w:r>
        <w:r>
          <w:rPr>
            <w:noProof/>
            <w:webHidden/>
          </w:rPr>
          <w:fldChar w:fldCharType="begin"/>
        </w:r>
        <w:r>
          <w:rPr>
            <w:noProof/>
            <w:webHidden/>
          </w:rPr>
          <w:instrText xml:space="preserve"> PAGEREF _Toc1550485 \h </w:instrText>
        </w:r>
        <w:r>
          <w:rPr>
            <w:noProof/>
            <w:webHidden/>
          </w:rPr>
        </w:r>
        <w:r>
          <w:rPr>
            <w:noProof/>
            <w:webHidden/>
          </w:rPr>
          <w:fldChar w:fldCharType="separate"/>
        </w:r>
        <w:r>
          <w:rPr>
            <w:noProof/>
            <w:webHidden/>
          </w:rPr>
          <w:t>11</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86" w:history="1">
        <w:r w:rsidRPr="0055411C">
          <w:rPr>
            <w:rStyle w:val="a9"/>
            <w:rFonts w:hint="eastAsia"/>
            <w:noProof/>
          </w:rPr>
          <w:t>附表</w:t>
        </w:r>
        <w:r>
          <w:rPr>
            <w:rStyle w:val="a9"/>
            <w:noProof/>
          </w:rPr>
          <w:t xml:space="preserve">6. </w:t>
        </w:r>
        <w:r w:rsidRPr="0055411C">
          <w:rPr>
            <w:rStyle w:val="a9"/>
            <w:noProof/>
          </w:rPr>
          <w:t>2018</w:t>
        </w:r>
        <w:r w:rsidRPr="0055411C">
          <w:rPr>
            <w:rStyle w:val="a9"/>
            <w:rFonts w:hint="eastAsia"/>
            <w:noProof/>
          </w:rPr>
          <w:t>年一般公共预算基本支出情况表</w:t>
        </w:r>
        <w:r>
          <w:rPr>
            <w:noProof/>
            <w:webHidden/>
          </w:rPr>
          <w:tab/>
        </w:r>
        <w:r>
          <w:rPr>
            <w:noProof/>
            <w:webHidden/>
          </w:rPr>
          <w:fldChar w:fldCharType="begin"/>
        </w:r>
        <w:r>
          <w:rPr>
            <w:noProof/>
            <w:webHidden/>
          </w:rPr>
          <w:instrText xml:space="preserve"> PAGEREF _Toc1550486 \h </w:instrText>
        </w:r>
        <w:r>
          <w:rPr>
            <w:noProof/>
            <w:webHidden/>
          </w:rPr>
        </w:r>
        <w:r>
          <w:rPr>
            <w:noProof/>
            <w:webHidden/>
          </w:rPr>
          <w:fldChar w:fldCharType="separate"/>
        </w:r>
        <w:r>
          <w:rPr>
            <w:noProof/>
            <w:webHidden/>
          </w:rPr>
          <w:t>12</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87" w:history="1">
        <w:r w:rsidRPr="0055411C">
          <w:rPr>
            <w:rStyle w:val="a9"/>
            <w:rFonts w:hint="eastAsia"/>
            <w:noProof/>
          </w:rPr>
          <w:t>附表</w:t>
        </w:r>
        <w:r>
          <w:rPr>
            <w:rStyle w:val="a9"/>
            <w:noProof/>
          </w:rPr>
          <w:t xml:space="preserve">7. </w:t>
        </w:r>
        <w:r w:rsidRPr="0055411C">
          <w:rPr>
            <w:rStyle w:val="a9"/>
            <w:noProof/>
          </w:rPr>
          <w:t>2018</w:t>
        </w:r>
        <w:r w:rsidRPr="0055411C">
          <w:rPr>
            <w:rStyle w:val="a9"/>
            <w:rFonts w:hint="eastAsia"/>
            <w:noProof/>
          </w:rPr>
          <w:t>年一般公共预算“三公”经费支出情况表</w:t>
        </w:r>
        <w:r>
          <w:rPr>
            <w:noProof/>
            <w:webHidden/>
          </w:rPr>
          <w:tab/>
        </w:r>
        <w:r>
          <w:rPr>
            <w:noProof/>
            <w:webHidden/>
          </w:rPr>
          <w:fldChar w:fldCharType="begin"/>
        </w:r>
        <w:r>
          <w:rPr>
            <w:noProof/>
            <w:webHidden/>
          </w:rPr>
          <w:instrText xml:space="preserve"> PAGEREF _Toc1550487 \h </w:instrText>
        </w:r>
        <w:r>
          <w:rPr>
            <w:noProof/>
            <w:webHidden/>
          </w:rPr>
        </w:r>
        <w:r>
          <w:rPr>
            <w:noProof/>
            <w:webHidden/>
          </w:rPr>
          <w:fldChar w:fldCharType="separate"/>
        </w:r>
        <w:r>
          <w:rPr>
            <w:noProof/>
            <w:webHidden/>
          </w:rPr>
          <w:t>13</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88" w:history="1">
        <w:r w:rsidRPr="0055411C">
          <w:rPr>
            <w:rStyle w:val="a9"/>
            <w:rFonts w:hint="eastAsia"/>
            <w:noProof/>
          </w:rPr>
          <w:t>附表</w:t>
        </w:r>
        <w:r>
          <w:rPr>
            <w:rStyle w:val="a9"/>
            <w:noProof/>
          </w:rPr>
          <w:t xml:space="preserve">8. </w:t>
        </w:r>
        <w:r w:rsidRPr="0055411C">
          <w:rPr>
            <w:rStyle w:val="a9"/>
            <w:noProof/>
          </w:rPr>
          <w:t>2018</w:t>
        </w:r>
        <w:r w:rsidRPr="0055411C">
          <w:rPr>
            <w:rStyle w:val="a9"/>
            <w:rFonts w:hint="eastAsia"/>
            <w:noProof/>
          </w:rPr>
          <w:t>年政府性基金预算支出情况表</w:t>
        </w:r>
        <w:r>
          <w:rPr>
            <w:noProof/>
            <w:webHidden/>
          </w:rPr>
          <w:tab/>
        </w:r>
        <w:r>
          <w:rPr>
            <w:noProof/>
            <w:webHidden/>
          </w:rPr>
          <w:fldChar w:fldCharType="begin"/>
        </w:r>
        <w:r>
          <w:rPr>
            <w:noProof/>
            <w:webHidden/>
          </w:rPr>
          <w:instrText xml:space="preserve"> PAGEREF _Toc1550488 \h </w:instrText>
        </w:r>
        <w:r>
          <w:rPr>
            <w:noProof/>
            <w:webHidden/>
          </w:rPr>
        </w:r>
        <w:r>
          <w:rPr>
            <w:noProof/>
            <w:webHidden/>
          </w:rPr>
          <w:fldChar w:fldCharType="separate"/>
        </w:r>
        <w:r>
          <w:rPr>
            <w:noProof/>
            <w:webHidden/>
          </w:rPr>
          <w:t>13</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89" w:history="1">
        <w:r w:rsidRPr="0055411C">
          <w:rPr>
            <w:rStyle w:val="a9"/>
            <w:rFonts w:hint="eastAsia"/>
            <w:noProof/>
          </w:rPr>
          <w:t>附表</w:t>
        </w:r>
        <w:r>
          <w:rPr>
            <w:rStyle w:val="a9"/>
            <w:noProof/>
          </w:rPr>
          <w:t xml:space="preserve">10. </w:t>
        </w:r>
        <w:r w:rsidRPr="0055411C">
          <w:rPr>
            <w:rStyle w:val="a9"/>
            <w:noProof/>
          </w:rPr>
          <w:t>2018</w:t>
        </w:r>
        <w:r w:rsidRPr="0055411C">
          <w:rPr>
            <w:rStyle w:val="a9"/>
            <w:rFonts w:hint="eastAsia"/>
            <w:noProof/>
          </w:rPr>
          <w:t>年专项转移支付预算表</w:t>
        </w:r>
        <w:r>
          <w:rPr>
            <w:noProof/>
            <w:webHidden/>
          </w:rPr>
          <w:tab/>
        </w:r>
        <w:r>
          <w:rPr>
            <w:noProof/>
            <w:webHidden/>
          </w:rPr>
          <w:fldChar w:fldCharType="begin"/>
        </w:r>
        <w:r>
          <w:rPr>
            <w:noProof/>
            <w:webHidden/>
          </w:rPr>
          <w:instrText xml:space="preserve"> PAGEREF _Toc1550489 \h </w:instrText>
        </w:r>
        <w:r>
          <w:rPr>
            <w:noProof/>
            <w:webHidden/>
          </w:rPr>
        </w:r>
        <w:r>
          <w:rPr>
            <w:noProof/>
            <w:webHidden/>
          </w:rPr>
          <w:fldChar w:fldCharType="separate"/>
        </w:r>
        <w:r>
          <w:rPr>
            <w:noProof/>
            <w:webHidden/>
          </w:rPr>
          <w:t>19</w:t>
        </w:r>
        <w:r>
          <w:rPr>
            <w:noProof/>
            <w:webHidden/>
          </w:rPr>
          <w:fldChar w:fldCharType="end"/>
        </w:r>
      </w:hyperlink>
    </w:p>
    <w:p w:rsidR="00E92E83" w:rsidRDefault="00E92E83">
      <w:pPr>
        <w:pStyle w:val="20"/>
        <w:rPr>
          <w:rFonts w:asciiTheme="minorHAnsi" w:eastAsiaTheme="minorEastAsia" w:hAnsiTheme="minorHAnsi" w:cstheme="minorBidi"/>
          <w:b w:val="0"/>
          <w:noProof/>
          <w:kern w:val="2"/>
          <w:sz w:val="21"/>
        </w:rPr>
      </w:pPr>
      <w:hyperlink w:anchor="_Toc1550490" w:history="1">
        <w:r w:rsidRPr="0055411C">
          <w:rPr>
            <w:rStyle w:val="a9"/>
            <w:rFonts w:hint="eastAsia"/>
            <w:noProof/>
          </w:rPr>
          <w:t>附表</w:t>
        </w:r>
        <w:r>
          <w:rPr>
            <w:rStyle w:val="a9"/>
            <w:noProof/>
          </w:rPr>
          <w:t xml:space="preserve">11. </w:t>
        </w:r>
        <w:r w:rsidRPr="0055411C">
          <w:rPr>
            <w:rStyle w:val="a9"/>
            <w:noProof/>
          </w:rPr>
          <w:t>2018</w:t>
        </w:r>
        <w:r w:rsidRPr="0055411C">
          <w:rPr>
            <w:rStyle w:val="a9"/>
            <w:rFonts w:hint="eastAsia"/>
            <w:noProof/>
          </w:rPr>
          <w:t>年政府采购预算明细表</w:t>
        </w:r>
        <w:r>
          <w:rPr>
            <w:noProof/>
            <w:webHidden/>
          </w:rPr>
          <w:tab/>
        </w:r>
        <w:r>
          <w:rPr>
            <w:noProof/>
            <w:webHidden/>
          </w:rPr>
          <w:fldChar w:fldCharType="begin"/>
        </w:r>
        <w:r>
          <w:rPr>
            <w:noProof/>
            <w:webHidden/>
          </w:rPr>
          <w:instrText xml:space="preserve"> PAGEREF _Toc1550490 \h </w:instrText>
        </w:r>
        <w:r>
          <w:rPr>
            <w:noProof/>
            <w:webHidden/>
          </w:rPr>
        </w:r>
        <w:r>
          <w:rPr>
            <w:noProof/>
            <w:webHidden/>
          </w:rPr>
          <w:fldChar w:fldCharType="separate"/>
        </w:r>
        <w:r>
          <w:rPr>
            <w:noProof/>
            <w:webHidden/>
          </w:rPr>
          <w:t>20</w:t>
        </w:r>
        <w:r>
          <w:rPr>
            <w:noProof/>
            <w:webHidden/>
          </w:rPr>
          <w:fldChar w:fldCharType="end"/>
        </w:r>
      </w:hyperlink>
    </w:p>
    <w:p w:rsidR="007336E5" w:rsidRDefault="007336E5" w:rsidP="007336E5">
      <w:pPr>
        <w:pStyle w:val="21"/>
        <w:keepNext w:val="0"/>
        <w:keepLines w:val="0"/>
        <w:ind w:firstLineChars="0" w:firstLine="0"/>
        <w:jc w:val="center"/>
        <w:rPr>
          <w:sz w:val="24"/>
          <w:szCs w:val="24"/>
        </w:rPr>
      </w:pPr>
      <w:r w:rsidRPr="00042162">
        <w:rPr>
          <w:sz w:val="24"/>
          <w:szCs w:val="24"/>
        </w:rPr>
        <w:fldChar w:fldCharType="end"/>
      </w:r>
    </w:p>
    <w:p w:rsidR="007336E5" w:rsidRPr="008C31C8" w:rsidRDefault="007336E5" w:rsidP="007336E5">
      <w:pPr>
        <w:pStyle w:val="21"/>
        <w:keepNext w:val="0"/>
        <w:keepLines w:val="0"/>
        <w:ind w:firstLineChars="0" w:firstLine="0"/>
        <w:jc w:val="center"/>
        <w:rPr>
          <w:rFonts w:hint="eastAsia"/>
          <w:b/>
          <w:bCs w:val="0"/>
          <w:sz w:val="28"/>
          <w:szCs w:val="28"/>
        </w:rPr>
      </w:pPr>
      <w:r>
        <w:rPr>
          <w:sz w:val="24"/>
          <w:szCs w:val="24"/>
        </w:rPr>
        <w:br w:type="page"/>
      </w:r>
      <w:bookmarkStart w:id="0" w:name="_Toc1550468"/>
      <w:r w:rsidRPr="00D82A04">
        <w:rPr>
          <w:rFonts w:hint="eastAsia"/>
          <w:b/>
          <w:bCs w:val="0"/>
        </w:rPr>
        <w:lastRenderedPageBreak/>
        <w:t>第一部分   说明</w:t>
      </w:r>
      <w:bookmarkEnd w:id="0"/>
    </w:p>
    <w:p w:rsidR="007336E5" w:rsidRPr="00594E21" w:rsidRDefault="007336E5" w:rsidP="007336E5">
      <w:pPr>
        <w:pStyle w:val="21"/>
        <w:keepNext w:val="0"/>
        <w:keepLines w:val="0"/>
        <w:ind w:firstLineChars="800" w:firstLine="2570"/>
        <w:rPr>
          <w:rFonts w:hint="eastAsia"/>
          <w:b/>
          <w:bCs w:val="0"/>
        </w:rPr>
      </w:pPr>
      <w:bookmarkStart w:id="1" w:name="_Toc1550469"/>
      <w:r w:rsidRPr="00594E21">
        <w:rPr>
          <w:rFonts w:hint="eastAsia"/>
          <w:b/>
          <w:bCs w:val="0"/>
        </w:rPr>
        <w:t>2018年部门预算情况说明</w:t>
      </w:r>
      <w:bookmarkEnd w:id="1"/>
    </w:p>
    <w:p w:rsidR="007336E5" w:rsidRPr="00815BD4" w:rsidRDefault="007336E5" w:rsidP="007336E5">
      <w:pPr>
        <w:pStyle w:val="21"/>
        <w:keepNext w:val="0"/>
        <w:keepLines w:val="0"/>
        <w:ind w:firstLine="562"/>
        <w:rPr>
          <w:b/>
          <w:bCs w:val="0"/>
          <w:sz w:val="28"/>
          <w:szCs w:val="28"/>
        </w:rPr>
      </w:pPr>
      <w:bookmarkStart w:id="2" w:name="_Toc505607770"/>
      <w:bookmarkStart w:id="3" w:name="_Toc1550470"/>
      <w:r w:rsidRPr="00815BD4">
        <w:rPr>
          <w:rFonts w:hint="eastAsia"/>
          <w:b/>
          <w:bCs w:val="0"/>
          <w:sz w:val="28"/>
          <w:szCs w:val="28"/>
        </w:rPr>
        <w:t>一、部门</w:t>
      </w:r>
      <w:r w:rsidRPr="00C01524">
        <w:rPr>
          <w:rFonts w:hint="eastAsia"/>
          <w:b/>
          <w:bCs w:val="0"/>
          <w:sz w:val="28"/>
          <w:szCs w:val="28"/>
        </w:rPr>
        <w:t>情况</w:t>
      </w:r>
      <w:bookmarkEnd w:id="2"/>
      <w:bookmarkEnd w:id="3"/>
    </w:p>
    <w:p w:rsidR="007336E5" w:rsidRPr="004D7A6F" w:rsidRDefault="007336E5" w:rsidP="007336E5">
      <w:pPr>
        <w:pStyle w:val="22"/>
        <w:ind w:firstLine="560"/>
        <w:rPr>
          <w:rFonts w:hint="eastAsia"/>
        </w:rPr>
      </w:pPr>
      <w:r w:rsidRPr="004D7A6F">
        <w:rPr>
          <w:rFonts w:hint="eastAsia"/>
        </w:rPr>
        <w:t>（一</w:t>
      </w:r>
      <w:r w:rsidRPr="00815BD4">
        <w:rPr>
          <w:rFonts w:hint="eastAsia"/>
        </w:rPr>
        <w:t>）</w:t>
      </w:r>
      <w:r w:rsidRPr="004D7A6F">
        <w:rPr>
          <w:rFonts w:hint="eastAsia"/>
        </w:rPr>
        <w:t>部门</w:t>
      </w:r>
      <w:r>
        <w:rPr>
          <w:rFonts w:hint="eastAsia"/>
        </w:rPr>
        <w:t>主要</w:t>
      </w:r>
      <w:r w:rsidRPr="004D7A6F">
        <w:rPr>
          <w:rFonts w:hint="eastAsia"/>
        </w:rPr>
        <w:t>职</w:t>
      </w:r>
      <w:r>
        <w:rPr>
          <w:rFonts w:hint="eastAsia"/>
        </w:rPr>
        <w:t>能</w:t>
      </w:r>
    </w:p>
    <w:p w:rsidR="007336E5" w:rsidRPr="00746F3C" w:rsidRDefault="007336E5" w:rsidP="007336E5">
      <w:pPr>
        <w:pStyle w:val="22"/>
        <w:ind w:firstLine="560"/>
        <w:rPr>
          <w:rFonts w:hint="eastAsia"/>
        </w:rPr>
      </w:pPr>
      <w:r w:rsidRPr="004D7A6F">
        <w:rPr>
          <w:rFonts w:hint="eastAsia"/>
        </w:rPr>
        <w:t>北京市西城经济科学大学是北京市西城区人民政府举办</w:t>
      </w:r>
      <w:r w:rsidRPr="004D7A6F">
        <w:rPr>
          <w:rFonts w:cs="Malgun Gothic Semilight" w:hint="eastAsia"/>
        </w:rPr>
        <w:t>，</w:t>
      </w:r>
      <w:r w:rsidRPr="004D7A6F">
        <w:rPr>
          <w:rFonts w:hint="eastAsia"/>
        </w:rPr>
        <w:t>经北京市人民政府批准</w:t>
      </w:r>
      <w:r w:rsidRPr="008066A1">
        <w:rPr>
          <w:rFonts w:hint="eastAsia"/>
        </w:rPr>
        <w:t>、</w:t>
      </w:r>
      <w:r w:rsidRPr="004D7A6F">
        <w:rPr>
          <w:rFonts w:hint="eastAsia"/>
        </w:rPr>
        <w:t>教育部备案的独立设置成人高等学校</w:t>
      </w:r>
      <w:r w:rsidRPr="00746F3C">
        <w:rPr>
          <w:rFonts w:hint="eastAsia"/>
        </w:rPr>
        <w:t>，是成人高等教育机构和终身教育</w:t>
      </w:r>
      <w:r w:rsidRPr="00746F3C">
        <w:rPr>
          <w:rFonts w:cs="Malgun Gothic Semilight" w:hint="eastAsia"/>
        </w:rPr>
        <w:t>、</w:t>
      </w:r>
      <w:r w:rsidRPr="00746F3C">
        <w:rPr>
          <w:rFonts w:hint="eastAsia"/>
        </w:rPr>
        <w:t>构建学习型城区实施机构。学校贯彻执行党的教育方针，按照教育部</w:t>
      </w:r>
      <w:r w:rsidRPr="00746F3C">
        <w:rPr>
          <w:rFonts w:cs="Malgun Gothic Semilight" w:hint="eastAsia"/>
        </w:rPr>
        <w:t>、</w:t>
      </w:r>
      <w:r w:rsidRPr="00746F3C">
        <w:rPr>
          <w:rFonts w:hint="eastAsia"/>
        </w:rPr>
        <w:t>北京市教委和</w:t>
      </w:r>
      <w:r>
        <w:rPr>
          <w:rFonts w:hint="eastAsia"/>
        </w:rPr>
        <w:t>西城区委、区政府</w:t>
      </w:r>
      <w:r w:rsidRPr="00746F3C">
        <w:rPr>
          <w:rFonts w:hint="eastAsia"/>
        </w:rPr>
        <w:t>的相关办学要求</w:t>
      </w:r>
      <w:r w:rsidRPr="00746F3C">
        <w:rPr>
          <w:rFonts w:cs="Malgun Gothic Semilight" w:hint="eastAsia"/>
        </w:rPr>
        <w:t>，</w:t>
      </w:r>
      <w:r w:rsidRPr="00746F3C">
        <w:rPr>
          <w:rFonts w:hint="eastAsia"/>
        </w:rPr>
        <w:t>实施北京市西城经济科学大学</w:t>
      </w:r>
      <w:r w:rsidRPr="00746F3C">
        <w:rPr>
          <w:rFonts w:cs="Malgun Gothic Semilight" w:hint="eastAsia"/>
        </w:rPr>
        <w:t>、</w:t>
      </w:r>
      <w:r w:rsidRPr="00746F3C">
        <w:rPr>
          <w:rFonts w:hint="eastAsia"/>
        </w:rPr>
        <w:t>西城区社区学院</w:t>
      </w:r>
      <w:r w:rsidRPr="00746F3C">
        <w:rPr>
          <w:rFonts w:cs="Malgun Gothic Semilight" w:hint="eastAsia"/>
        </w:rPr>
        <w:t>、</w:t>
      </w:r>
      <w:r w:rsidRPr="00746F3C">
        <w:rPr>
          <w:rFonts w:hint="eastAsia"/>
        </w:rPr>
        <w:t>西城区文明市民学校总校</w:t>
      </w:r>
      <w:r w:rsidRPr="00746F3C">
        <w:rPr>
          <w:rFonts w:cs="Malgun Gothic Semilight" w:hint="eastAsia"/>
        </w:rPr>
        <w:t>、</w:t>
      </w:r>
      <w:r w:rsidRPr="00746F3C">
        <w:rPr>
          <w:rFonts w:hint="eastAsia"/>
        </w:rPr>
        <w:t>北京开放大学西城分校</w:t>
      </w:r>
      <w:r w:rsidRPr="00746F3C">
        <w:rPr>
          <w:rFonts w:cs="Malgun Gothic Semilight" w:hint="eastAsia"/>
        </w:rPr>
        <w:t>、</w:t>
      </w:r>
      <w:r w:rsidRPr="00746F3C">
        <w:rPr>
          <w:rFonts w:hint="eastAsia"/>
        </w:rPr>
        <w:t>西城区学习型城区研究中心</w:t>
      </w:r>
      <w:r w:rsidRPr="00746F3C">
        <w:rPr>
          <w:rFonts w:cs="Malgun Gothic Semilight" w:hint="eastAsia"/>
        </w:rPr>
        <w:t>、</w:t>
      </w:r>
      <w:r w:rsidRPr="00746F3C">
        <w:rPr>
          <w:rFonts w:hint="eastAsia"/>
        </w:rPr>
        <w:t>西城区市民终身学习成果认证中心一体化建设，开展大学专科学历继续教育、非学历继续教育培训，以及社会文化生活教育。</w:t>
      </w:r>
    </w:p>
    <w:p w:rsidR="007336E5" w:rsidRPr="00746F3C" w:rsidRDefault="007336E5" w:rsidP="007336E5">
      <w:pPr>
        <w:pStyle w:val="22"/>
        <w:ind w:firstLine="560"/>
        <w:rPr>
          <w:rFonts w:cs="Malgun Gothic Semilight" w:hint="eastAsia"/>
        </w:rPr>
      </w:pPr>
      <w:r w:rsidRPr="00746F3C">
        <w:rPr>
          <w:rFonts w:hint="eastAsia"/>
        </w:rPr>
        <w:t>作为区属成人高校，西城经科大紧密结合首都核心功能区发展定位，顺应西城区经济社会发展需求，以科学发展观为指导</w:t>
      </w:r>
      <w:r w:rsidRPr="00746F3C">
        <w:rPr>
          <w:rFonts w:cs="Malgun Gothic Semilight" w:hint="eastAsia"/>
        </w:rPr>
        <w:t>，</w:t>
      </w:r>
      <w:r w:rsidRPr="00746F3C">
        <w:rPr>
          <w:rFonts w:hint="eastAsia"/>
        </w:rPr>
        <w:t>坚持</w:t>
      </w:r>
      <w:r w:rsidRPr="00746F3C">
        <w:rPr>
          <w:rFonts w:cs="Malgun Gothic Semilight" w:hint="eastAsia"/>
        </w:rPr>
        <w:t>“</w:t>
      </w:r>
      <w:r w:rsidRPr="00746F3C">
        <w:rPr>
          <w:rFonts w:hint="eastAsia"/>
        </w:rPr>
        <w:t>面向地区</w:t>
      </w:r>
      <w:r w:rsidRPr="00746F3C">
        <w:rPr>
          <w:rFonts w:cs="Malgun Gothic Semilight" w:hint="eastAsia"/>
        </w:rPr>
        <w:t>、</w:t>
      </w:r>
      <w:r w:rsidRPr="00746F3C">
        <w:rPr>
          <w:rFonts w:hint="eastAsia"/>
        </w:rPr>
        <w:t>服务基层</w:t>
      </w:r>
      <w:r w:rsidRPr="00746F3C">
        <w:rPr>
          <w:rFonts w:cs="Malgun Gothic Semilight" w:hint="eastAsia"/>
        </w:rPr>
        <w:t>、</w:t>
      </w:r>
      <w:r w:rsidRPr="00746F3C">
        <w:rPr>
          <w:rFonts w:hint="eastAsia"/>
        </w:rPr>
        <w:t>办好百姓身边的大学</w:t>
      </w:r>
      <w:r w:rsidRPr="00746F3C">
        <w:rPr>
          <w:rFonts w:cs="Malgun Gothic Semilight" w:hint="eastAsia"/>
        </w:rPr>
        <w:t>”</w:t>
      </w:r>
      <w:r w:rsidRPr="00746F3C">
        <w:rPr>
          <w:rFonts w:hint="eastAsia"/>
        </w:rPr>
        <w:t>的办学宗旨，明确“以专科学历继续教育为基础</w:t>
      </w:r>
      <w:r w:rsidRPr="00746F3C">
        <w:rPr>
          <w:rFonts w:cs="Malgun Gothic Semilight" w:hint="eastAsia"/>
        </w:rPr>
        <w:t>，</w:t>
      </w:r>
      <w:r w:rsidRPr="00746F3C">
        <w:rPr>
          <w:rFonts w:hint="eastAsia"/>
        </w:rPr>
        <w:t>以非学历继续教育培训为重点</w:t>
      </w:r>
      <w:r w:rsidRPr="00746F3C">
        <w:rPr>
          <w:rFonts w:cs="Malgun Gothic Semilight" w:hint="eastAsia"/>
        </w:rPr>
        <w:t>，</w:t>
      </w:r>
      <w:r w:rsidRPr="00746F3C">
        <w:rPr>
          <w:rFonts w:hint="eastAsia"/>
        </w:rPr>
        <w:t>以社区教育为特色的新型地区性成人高等学校”的发展定位，完成区委区政府部署的各项教育服务任务，努力为社区成员提供全程</w:t>
      </w:r>
      <w:r w:rsidRPr="00746F3C">
        <w:rPr>
          <w:rFonts w:cs="Malgun Gothic Semilight" w:hint="eastAsia"/>
        </w:rPr>
        <w:t>、</w:t>
      </w:r>
      <w:r w:rsidRPr="00746F3C">
        <w:rPr>
          <w:rFonts w:hint="eastAsia"/>
        </w:rPr>
        <w:t>全方位的教育服务</w:t>
      </w:r>
      <w:r w:rsidRPr="00746F3C">
        <w:rPr>
          <w:rFonts w:cs="Malgun Gothic Semilight" w:hint="eastAsia"/>
        </w:rPr>
        <w:t>。</w:t>
      </w:r>
    </w:p>
    <w:p w:rsidR="007336E5" w:rsidRPr="004D7A6F" w:rsidRDefault="007336E5" w:rsidP="007336E5">
      <w:pPr>
        <w:pStyle w:val="22"/>
        <w:ind w:firstLine="560"/>
        <w:rPr>
          <w:rFonts w:hint="eastAsia"/>
        </w:rPr>
      </w:pPr>
      <w:r>
        <w:rPr>
          <w:rFonts w:hint="eastAsia"/>
        </w:rPr>
        <w:t>1.</w:t>
      </w:r>
      <w:r w:rsidRPr="004D7A6F">
        <w:rPr>
          <w:rFonts w:hint="eastAsia"/>
        </w:rPr>
        <w:t>学历继续教育职能</w:t>
      </w:r>
      <w:r w:rsidRPr="004D7A6F">
        <w:rPr>
          <w:rFonts w:cs="Malgun Gothic Semilight" w:hint="eastAsia"/>
        </w:rPr>
        <w:t>：</w:t>
      </w:r>
      <w:r w:rsidRPr="004D7A6F">
        <w:rPr>
          <w:rFonts w:hint="eastAsia"/>
        </w:rPr>
        <w:t>作为地区性成人高校</w:t>
      </w:r>
      <w:r w:rsidRPr="004D7A6F">
        <w:rPr>
          <w:rFonts w:cs="Malgun Gothic Semilight" w:hint="eastAsia"/>
        </w:rPr>
        <w:t>，</w:t>
      </w:r>
      <w:r w:rsidRPr="004D7A6F">
        <w:rPr>
          <w:rFonts w:hint="eastAsia"/>
        </w:rPr>
        <w:t>学校学历教育教学工作重点是为区域经济社会发展培养应用型</w:t>
      </w:r>
      <w:r w:rsidRPr="004D7A6F">
        <w:rPr>
          <w:rFonts w:cs="Malgun Gothic Semilight" w:hint="eastAsia"/>
        </w:rPr>
        <w:t>、</w:t>
      </w:r>
      <w:r w:rsidRPr="004D7A6F">
        <w:rPr>
          <w:rFonts w:hint="eastAsia"/>
        </w:rPr>
        <w:t>技能型人才</w:t>
      </w:r>
      <w:r w:rsidRPr="004D7A6F">
        <w:rPr>
          <w:rFonts w:cs="Malgun Gothic Semilight" w:hint="eastAsia"/>
        </w:rPr>
        <w:t>。</w:t>
      </w:r>
      <w:r w:rsidRPr="004D7A6F">
        <w:rPr>
          <w:rFonts w:hint="eastAsia"/>
        </w:rPr>
        <w:t>学历继续教育坚持以人才培养质量为中心</w:t>
      </w:r>
      <w:r w:rsidRPr="004D7A6F">
        <w:rPr>
          <w:rFonts w:cs="Malgun Gothic Semilight" w:hint="eastAsia"/>
        </w:rPr>
        <w:t>，</w:t>
      </w:r>
      <w:r w:rsidRPr="004D7A6F">
        <w:rPr>
          <w:rFonts w:hint="eastAsia"/>
        </w:rPr>
        <w:t>不断加强人才培养模式改革与创新</w:t>
      </w:r>
      <w:r w:rsidRPr="004D7A6F">
        <w:rPr>
          <w:rFonts w:cs="Malgun Gothic Semilight" w:hint="eastAsia"/>
        </w:rPr>
        <w:t>，</w:t>
      </w:r>
      <w:r w:rsidRPr="004D7A6F">
        <w:rPr>
          <w:rFonts w:hint="eastAsia"/>
        </w:rPr>
        <w:t>加强专业课程建设</w:t>
      </w:r>
      <w:r w:rsidRPr="004D7A6F">
        <w:rPr>
          <w:rFonts w:cs="Malgun Gothic Semilight" w:hint="eastAsia"/>
        </w:rPr>
        <w:t>，</w:t>
      </w:r>
      <w:r w:rsidRPr="004D7A6F">
        <w:rPr>
          <w:rFonts w:hint="eastAsia"/>
        </w:rPr>
        <w:t>按照</w:t>
      </w:r>
      <w:r w:rsidRPr="004D7A6F">
        <w:rPr>
          <w:rFonts w:cs="Malgun Gothic Semilight" w:hint="eastAsia"/>
        </w:rPr>
        <w:t>“</w:t>
      </w:r>
      <w:r w:rsidRPr="004D7A6F">
        <w:rPr>
          <w:rFonts w:hint="eastAsia"/>
        </w:rPr>
        <w:t>以社区为依托</w:t>
      </w:r>
      <w:r w:rsidRPr="004D7A6F">
        <w:rPr>
          <w:rFonts w:cs="Malgun Gothic Semilight" w:hint="eastAsia"/>
        </w:rPr>
        <w:t>、</w:t>
      </w:r>
      <w:r w:rsidRPr="004D7A6F">
        <w:rPr>
          <w:rFonts w:hint="eastAsia"/>
        </w:rPr>
        <w:t>以改革为主线</w:t>
      </w:r>
      <w:r w:rsidRPr="004D7A6F">
        <w:rPr>
          <w:rFonts w:cs="Malgun Gothic Semilight" w:hint="eastAsia"/>
        </w:rPr>
        <w:t>、</w:t>
      </w:r>
      <w:r w:rsidRPr="004D7A6F">
        <w:rPr>
          <w:rFonts w:hint="eastAsia"/>
        </w:rPr>
        <w:t>以质量为中心</w:t>
      </w:r>
      <w:r w:rsidRPr="004D7A6F">
        <w:rPr>
          <w:rFonts w:cs="Malgun Gothic Semilight" w:hint="eastAsia"/>
        </w:rPr>
        <w:t>、</w:t>
      </w:r>
      <w:r w:rsidRPr="004D7A6F">
        <w:rPr>
          <w:rFonts w:hint="eastAsia"/>
        </w:rPr>
        <w:t>以特色求发展</w:t>
      </w:r>
      <w:r w:rsidRPr="004D7A6F">
        <w:rPr>
          <w:rFonts w:cs="Malgun Gothic Semilight" w:hint="eastAsia"/>
        </w:rPr>
        <w:t>”</w:t>
      </w:r>
      <w:r w:rsidRPr="004D7A6F">
        <w:rPr>
          <w:rFonts w:hint="eastAsia"/>
        </w:rPr>
        <w:t>的方</w:t>
      </w:r>
      <w:r w:rsidRPr="004D7A6F">
        <w:rPr>
          <w:rFonts w:hint="eastAsia"/>
        </w:rPr>
        <w:lastRenderedPageBreak/>
        <w:t>针</w:t>
      </w:r>
      <w:r w:rsidRPr="004D7A6F">
        <w:rPr>
          <w:rFonts w:cs="Malgun Gothic Semilight" w:hint="eastAsia"/>
        </w:rPr>
        <w:t>，</w:t>
      </w:r>
      <w:r w:rsidRPr="004D7A6F">
        <w:rPr>
          <w:rFonts w:hint="eastAsia"/>
        </w:rPr>
        <w:t>坚持人才培养面向社区</w:t>
      </w:r>
      <w:r w:rsidRPr="004D7A6F">
        <w:rPr>
          <w:rFonts w:cs="Malgun Gothic Semilight" w:hint="eastAsia"/>
        </w:rPr>
        <w:t>、</w:t>
      </w:r>
      <w:r w:rsidRPr="004D7A6F">
        <w:rPr>
          <w:rFonts w:hint="eastAsia"/>
        </w:rPr>
        <w:t>教育模式适应社区</w:t>
      </w:r>
      <w:r w:rsidRPr="004D7A6F">
        <w:rPr>
          <w:rFonts w:cs="Malgun Gothic Semilight" w:hint="eastAsia"/>
        </w:rPr>
        <w:t>、</w:t>
      </w:r>
      <w:r w:rsidRPr="004D7A6F">
        <w:rPr>
          <w:rFonts w:hint="eastAsia"/>
        </w:rPr>
        <w:t>教学改革服务社区</w:t>
      </w:r>
      <w:r w:rsidRPr="004D7A6F">
        <w:rPr>
          <w:rFonts w:cs="Malgun Gothic Semilight" w:hint="eastAsia"/>
        </w:rPr>
        <w:t>、</w:t>
      </w:r>
      <w:r w:rsidRPr="004D7A6F">
        <w:rPr>
          <w:rFonts w:hint="eastAsia"/>
        </w:rPr>
        <w:t>质量建设结合社区的学历继续教育原则</w:t>
      </w:r>
      <w:r w:rsidRPr="004D7A6F">
        <w:rPr>
          <w:rFonts w:cs="Malgun Gothic Semilight" w:hint="eastAsia"/>
        </w:rPr>
        <w:t>，</w:t>
      </w:r>
      <w:r w:rsidRPr="004D7A6F">
        <w:rPr>
          <w:rFonts w:hint="eastAsia"/>
        </w:rPr>
        <w:t>努力使开办的学历教育具有鲜明的</w:t>
      </w:r>
      <w:r w:rsidRPr="004D7A6F">
        <w:rPr>
          <w:rFonts w:cs="Malgun Gothic Semilight" w:hint="eastAsia"/>
        </w:rPr>
        <w:t>“</w:t>
      </w:r>
      <w:r w:rsidRPr="004D7A6F">
        <w:rPr>
          <w:rFonts w:hint="eastAsia"/>
        </w:rPr>
        <w:t>社区</w:t>
      </w:r>
      <w:r w:rsidRPr="004D7A6F">
        <w:rPr>
          <w:rFonts w:cs="Malgun Gothic Semilight" w:hint="eastAsia"/>
        </w:rPr>
        <w:t>”</w:t>
      </w:r>
      <w:r w:rsidRPr="004D7A6F">
        <w:rPr>
          <w:rFonts w:hint="eastAsia"/>
        </w:rPr>
        <w:t>特色</w:t>
      </w:r>
      <w:r w:rsidRPr="004D7A6F">
        <w:rPr>
          <w:rFonts w:cs="Malgun Gothic Semilight" w:hint="eastAsia"/>
        </w:rPr>
        <w:t>，</w:t>
      </w:r>
      <w:r w:rsidRPr="004D7A6F">
        <w:rPr>
          <w:rFonts w:hint="eastAsia"/>
        </w:rPr>
        <w:t>不断满足区域内高等教育多样化和普及化需求</w:t>
      </w:r>
      <w:r w:rsidRPr="004D7A6F">
        <w:rPr>
          <w:rFonts w:cs="Malgun Gothic Semilight" w:hint="eastAsia"/>
        </w:rPr>
        <w:t>。</w:t>
      </w:r>
    </w:p>
    <w:p w:rsidR="007336E5" w:rsidRPr="00746F3C" w:rsidRDefault="007336E5" w:rsidP="007336E5">
      <w:pPr>
        <w:pStyle w:val="22"/>
        <w:ind w:firstLine="560"/>
        <w:rPr>
          <w:rFonts w:hint="eastAsia"/>
        </w:rPr>
      </w:pPr>
      <w:r>
        <w:rPr>
          <w:rFonts w:hint="eastAsia"/>
        </w:rPr>
        <w:t>2.</w:t>
      </w:r>
      <w:r w:rsidRPr="004D7A6F">
        <w:rPr>
          <w:rFonts w:hint="eastAsia"/>
        </w:rPr>
        <w:t>非学历继续教育职能</w:t>
      </w:r>
      <w:r w:rsidRPr="004D7A6F">
        <w:rPr>
          <w:rFonts w:cs="Malgun Gothic Semilight" w:hint="eastAsia"/>
        </w:rPr>
        <w:t>：</w:t>
      </w:r>
      <w:r w:rsidRPr="004D7A6F">
        <w:rPr>
          <w:rFonts w:hint="eastAsia"/>
        </w:rPr>
        <w:t>我校作为西城区举办的高等教育机构</w:t>
      </w:r>
      <w:r w:rsidRPr="004D7A6F">
        <w:rPr>
          <w:rFonts w:cs="Malgun Gothic Semilight" w:hint="eastAsia"/>
        </w:rPr>
        <w:t>，</w:t>
      </w:r>
      <w:r w:rsidRPr="004D7A6F">
        <w:rPr>
          <w:rFonts w:hint="eastAsia"/>
        </w:rPr>
        <w:t>直接有效地为区域经济和社会发展服务提供非学历继续教育</w:t>
      </w:r>
      <w:r w:rsidRPr="00746F3C">
        <w:rPr>
          <w:rFonts w:hint="eastAsia"/>
        </w:rPr>
        <w:t>服务</w:t>
      </w:r>
      <w:r w:rsidRPr="00746F3C">
        <w:rPr>
          <w:rFonts w:cs="Malgun Gothic Semilight" w:hint="eastAsia"/>
        </w:rPr>
        <w:t>。</w:t>
      </w:r>
      <w:r w:rsidRPr="00746F3C">
        <w:rPr>
          <w:rFonts w:hint="eastAsia"/>
        </w:rPr>
        <w:t>紧紧围绕区域经济发展战略和社会发展目标开展多样化的继续教育培训：一是面向承担区域经济建设和社会发展工作的企事业单位</w:t>
      </w:r>
      <w:r w:rsidRPr="00746F3C">
        <w:rPr>
          <w:rFonts w:cs="Malgun Gothic Semilight" w:hint="eastAsia"/>
        </w:rPr>
        <w:t>“</w:t>
      </w:r>
      <w:r w:rsidRPr="00746F3C">
        <w:rPr>
          <w:rFonts w:hint="eastAsia"/>
        </w:rPr>
        <w:t>当班人</w:t>
      </w:r>
      <w:r w:rsidRPr="00746F3C">
        <w:rPr>
          <w:rFonts w:cs="Malgun Gothic Semilight" w:hint="eastAsia"/>
        </w:rPr>
        <w:t>”开展培训，丰富职业知识、提高岗位技能、培养综合素质，体现</w:t>
      </w:r>
      <w:r w:rsidRPr="00746F3C">
        <w:rPr>
          <w:rFonts w:hint="eastAsia"/>
        </w:rPr>
        <w:t>职业性</w:t>
      </w:r>
      <w:r w:rsidRPr="00746F3C">
        <w:rPr>
          <w:rFonts w:cs="Malgun Gothic Semilight" w:hint="eastAsia"/>
        </w:rPr>
        <w:t>、</w:t>
      </w:r>
      <w:r w:rsidRPr="00746F3C">
        <w:rPr>
          <w:rFonts w:hint="eastAsia"/>
        </w:rPr>
        <w:t>岗位性、实用性特点</w:t>
      </w:r>
      <w:r w:rsidRPr="00746F3C">
        <w:rPr>
          <w:rFonts w:cs="Malgun Gothic Semilight" w:hint="eastAsia"/>
        </w:rPr>
        <w:t>；</w:t>
      </w:r>
      <w:r w:rsidRPr="00746F3C">
        <w:rPr>
          <w:rFonts w:hint="eastAsia"/>
        </w:rPr>
        <w:t>二是面向知识弱势群体开展的知识和技能培训，为改变弱势群体生存状态、构建和谐社会尽教育之责，具有公益性特点；三是面向社会开展各类职业资格证书考前培训</w:t>
      </w:r>
      <w:r w:rsidRPr="00746F3C">
        <w:rPr>
          <w:rFonts w:cs="Malgun Gothic Semilight" w:hint="eastAsia"/>
        </w:rPr>
        <w:t>，</w:t>
      </w:r>
      <w:r w:rsidRPr="00746F3C">
        <w:rPr>
          <w:rFonts w:hint="eastAsia"/>
        </w:rPr>
        <w:t>为专业人才获取相应的职业资格提供服务，具有针对性、适用性特点</w:t>
      </w:r>
      <w:r w:rsidRPr="00746F3C">
        <w:rPr>
          <w:rFonts w:cs="Malgun Gothic Semilight" w:hint="eastAsia"/>
        </w:rPr>
        <w:t>。</w:t>
      </w:r>
    </w:p>
    <w:p w:rsidR="007336E5" w:rsidRPr="00746F3C" w:rsidRDefault="007336E5" w:rsidP="007336E5">
      <w:pPr>
        <w:pStyle w:val="22"/>
        <w:ind w:firstLine="560"/>
        <w:rPr>
          <w:rFonts w:cs="Malgun Gothic Semilight" w:hint="eastAsia"/>
        </w:rPr>
      </w:pPr>
      <w:r>
        <w:rPr>
          <w:rFonts w:hint="eastAsia"/>
        </w:rPr>
        <w:t>3.</w:t>
      </w:r>
      <w:r w:rsidRPr="004D7A6F">
        <w:rPr>
          <w:rFonts w:hint="eastAsia"/>
        </w:rPr>
        <w:t>社区教育</w:t>
      </w:r>
      <w:r w:rsidRPr="004D7A6F">
        <w:rPr>
          <w:rFonts w:cs="Malgun Gothic Semilight" w:hint="eastAsia"/>
        </w:rPr>
        <w:t>、</w:t>
      </w:r>
      <w:r w:rsidRPr="004D7A6F">
        <w:rPr>
          <w:rFonts w:hint="eastAsia"/>
        </w:rPr>
        <w:t>学习型城区建设职能</w:t>
      </w:r>
      <w:r w:rsidRPr="004D7A6F">
        <w:rPr>
          <w:rFonts w:cs="Malgun Gothic Semilight" w:hint="eastAsia"/>
        </w:rPr>
        <w:t>：</w:t>
      </w:r>
      <w:r w:rsidRPr="004D7A6F">
        <w:rPr>
          <w:rFonts w:hint="eastAsia"/>
        </w:rPr>
        <w:t>按照</w:t>
      </w:r>
      <w:r>
        <w:rPr>
          <w:rFonts w:hint="eastAsia"/>
        </w:rPr>
        <w:t>西城区区委和</w:t>
      </w:r>
      <w:r w:rsidRPr="004D7A6F">
        <w:rPr>
          <w:rFonts w:hint="eastAsia"/>
        </w:rPr>
        <w:t>区政府的工作要求</w:t>
      </w:r>
      <w:r w:rsidRPr="004D7A6F">
        <w:rPr>
          <w:rFonts w:cs="Malgun Gothic Semilight" w:hint="eastAsia"/>
        </w:rPr>
        <w:t>，</w:t>
      </w:r>
      <w:r>
        <w:rPr>
          <w:rFonts w:cs="Malgun Gothic Semilight" w:hint="eastAsia"/>
        </w:rPr>
        <w:t>学校</w:t>
      </w:r>
      <w:r w:rsidRPr="004D7A6F">
        <w:rPr>
          <w:rFonts w:hint="eastAsia"/>
        </w:rPr>
        <w:t>充分发挥在西城区学习型城区建设中的龙头作用</w:t>
      </w:r>
      <w:r w:rsidRPr="004D7A6F">
        <w:rPr>
          <w:rFonts w:cs="Malgun Gothic Semilight" w:hint="eastAsia"/>
        </w:rPr>
        <w:t>，</w:t>
      </w:r>
      <w:r w:rsidRPr="004D7A6F">
        <w:rPr>
          <w:rFonts w:hint="eastAsia"/>
        </w:rPr>
        <w:t>即</w:t>
      </w:r>
      <w:r w:rsidRPr="004D7A6F">
        <w:rPr>
          <w:rFonts w:cs="Malgun Gothic Semilight" w:hint="eastAsia"/>
        </w:rPr>
        <w:t>“</w:t>
      </w:r>
      <w:r w:rsidRPr="004D7A6F">
        <w:rPr>
          <w:rFonts w:hint="eastAsia"/>
        </w:rPr>
        <w:t>社区教育三级网络管理体系的龙头</w:t>
      </w:r>
      <w:r w:rsidRPr="004D7A6F">
        <w:rPr>
          <w:rFonts w:cs="Malgun Gothic Semilight" w:hint="eastAsia"/>
        </w:rPr>
        <w:t>，</w:t>
      </w:r>
      <w:r w:rsidRPr="004D7A6F">
        <w:rPr>
          <w:rFonts w:hint="eastAsia"/>
        </w:rPr>
        <w:t>社区教育开展活动的龙头</w:t>
      </w:r>
      <w:r w:rsidRPr="004D7A6F">
        <w:rPr>
          <w:rFonts w:cs="Malgun Gothic Semilight" w:hint="eastAsia"/>
        </w:rPr>
        <w:t>、</w:t>
      </w:r>
      <w:r w:rsidRPr="004D7A6F">
        <w:rPr>
          <w:rFonts w:hint="eastAsia"/>
        </w:rPr>
        <w:t>社区教育师资队伍建设</w:t>
      </w:r>
      <w:r w:rsidRPr="004D7A6F">
        <w:rPr>
          <w:rFonts w:cs="Malgun Gothic Semilight" w:hint="eastAsia"/>
        </w:rPr>
        <w:t>、</w:t>
      </w:r>
      <w:r w:rsidRPr="004D7A6F">
        <w:rPr>
          <w:rFonts w:hint="eastAsia"/>
        </w:rPr>
        <w:t>教材建设</w:t>
      </w:r>
      <w:r w:rsidRPr="004D7A6F">
        <w:rPr>
          <w:rFonts w:cs="Malgun Gothic Semilight" w:hint="eastAsia"/>
        </w:rPr>
        <w:t>、</w:t>
      </w:r>
      <w:r w:rsidRPr="004D7A6F">
        <w:rPr>
          <w:rFonts w:hint="eastAsia"/>
        </w:rPr>
        <w:t>网站建设</w:t>
      </w:r>
      <w:r w:rsidRPr="004D7A6F">
        <w:rPr>
          <w:rFonts w:cs="Malgun Gothic Semilight" w:hint="eastAsia"/>
        </w:rPr>
        <w:t>、</w:t>
      </w:r>
      <w:r w:rsidRPr="004D7A6F">
        <w:rPr>
          <w:rFonts w:hint="eastAsia"/>
        </w:rPr>
        <w:t>理论研究的龙头和社区教育工作创新的龙头</w:t>
      </w:r>
      <w:r w:rsidRPr="00746F3C">
        <w:rPr>
          <w:rFonts w:cs="Malgun Gothic Semilight" w:hint="eastAsia"/>
        </w:rPr>
        <w:t>”，</w:t>
      </w:r>
      <w:r w:rsidRPr="00746F3C">
        <w:rPr>
          <w:rFonts w:hint="eastAsia"/>
        </w:rPr>
        <w:t>全面加强自身建设</w:t>
      </w:r>
      <w:r w:rsidRPr="00746F3C">
        <w:rPr>
          <w:rFonts w:cs="Malgun Gothic Semilight" w:hint="eastAsia"/>
        </w:rPr>
        <w:t>，</w:t>
      </w:r>
      <w:r w:rsidRPr="00746F3C">
        <w:rPr>
          <w:rFonts w:hint="eastAsia"/>
        </w:rPr>
        <w:t>打造</w:t>
      </w:r>
      <w:r w:rsidRPr="00746F3C">
        <w:rPr>
          <w:rFonts w:cs="Malgun Gothic Semilight" w:hint="eastAsia"/>
        </w:rPr>
        <w:t>“</w:t>
      </w:r>
      <w:r w:rsidRPr="00746F3C">
        <w:rPr>
          <w:rFonts w:hint="eastAsia"/>
        </w:rPr>
        <w:t>一网五中心六平台</w:t>
      </w:r>
      <w:r w:rsidRPr="00746F3C">
        <w:rPr>
          <w:rFonts w:cs="Malgun Gothic Semilight" w:hint="eastAsia"/>
        </w:rPr>
        <w:t>”</w:t>
      </w:r>
      <w:r w:rsidRPr="00746F3C">
        <w:rPr>
          <w:rFonts w:hint="eastAsia"/>
        </w:rPr>
        <w:t>的工作机制</w:t>
      </w:r>
      <w:r w:rsidRPr="00746F3C">
        <w:rPr>
          <w:rFonts w:cs="Malgun Gothic Semilight" w:hint="eastAsia"/>
        </w:rPr>
        <w:t>，</w:t>
      </w:r>
      <w:r w:rsidRPr="00746F3C">
        <w:rPr>
          <w:rFonts w:hint="eastAsia"/>
        </w:rPr>
        <w:t>办好居民身边的大学</w:t>
      </w:r>
      <w:r w:rsidRPr="00746F3C">
        <w:rPr>
          <w:rFonts w:cs="Malgun Gothic Semilight" w:hint="eastAsia"/>
        </w:rPr>
        <w:t>。</w:t>
      </w:r>
      <w:r w:rsidRPr="004D7A6F">
        <w:rPr>
          <w:rFonts w:cs="Malgun Gothic Semilight" w:hint="eastAsia"/>
        </w:rPr>
        <w:t>“</w:t>
      </w:r>
      <w:r w:rsidRPr="004D7A6F">
        <w:rPr>
          <w:rFonts w:hint="eastAsia"/>
        </w:rPr>
        <w:t>一网</w:t>
      </w:r>
      <w:r w:rsidRPr="004D7A6F">
        <w:rPr>
          <w:rFonts w:cs="Malgun Gothic Semilight" w:hint="eastAsia"/>
        </w:rPr>
        <w:t>”</w:t>
      </w:r>
      <w:r w:rsidRPr="004D7A6F">
        <w:rPr>
          <w:rFonts w:hint="eastAsia"/>
        </w:rPr>
        <w:t>即学习型西城网站</w:t>
      </w:r>
      <w:r w:rsidRPr="004D7A6F">
        <w:rPr>
          <w:rFonts w:cs="Malgun Gothic Semilight" w:hint="eastAsia"/>
        </w:rPr>
        <w:t>；“</w:t>
      </w:r>
      <w:r w:rsidRPr="004D7A6F">
        <w:rPr>
          <w:rFonts w:hint="eastAsia"/>
        </w:rPr>
        <w:t>五中心</w:t>
      </w:r>
      <w:r w:rsidRPr="004D7A6F">
        <w:rPr>
          <w:rFonts w:cs="Malgun Gothic Semilight" w:hint="eastAsia"/>
        </w:rPr>
        <w:t>”</w:t>
      </w:r>
      <w:r w:rsidRPr="004D7A6F">
        <w:rPr>
          <w:rFonts w:hint="eastAsia"/>
        </w:rPr>
        <w:t>即社区教育三级管理网络协调中心</w:t>
      </w:r>
      <w:r w:rsidRPr="004D7A6F">
        <w:rPr>
          <w:rFonts w:cs="Malgun Gothic Semilight" w:hint="eastAsia"/>
        </w:rPr>
        <w:t>、</w:t>
      </w:r>
      <w:r w:rsidRPr="004D7A6F">
        <w:rPr>
          <w:rFonts w:hint="eastAsia"/>
        </w:rPr>
        <w:t>市民终身教育学习中心</w:t>
      </w:r>
      <w:r w:rsidRPr="004D7A6F">
        <w:rPr>
          <w:rFonts w:cs="Malgun Gothic Semilight" w:hint="eastAsia"/>
        </w:rPr>
        <w:t>、</w:t>
      </w:r>
      <w:r w:rsidRPr="004D7A6F">
        <w:rPr>
          <w:rFonts w:hint="eastAsia"/>
        </w:rPr>
        <w:t>市民终身学习指导中心</w:t>
      </w:r>
      <w:r w:rsidRPr="004D7A6F">
        <w:rPr>
          <w:rFonts w:cs="Malgun Gothic Semilight" w:hint="eastAsia"/>
        </w:rPr>
        <w:t>、</w:t>
      </w:r>
      <w:r w:rsidRPr="004D7A6F">
        <w:rPr>
          <w:rFonts w:hint="eastAsia"/>
        </w:rPr>
        <w:t>学习型城区研究中心</w:t>
      </w:r>
      <w:r w:rsidRPr="004D7A6F">
        <w:rPr>
          <w:rFonts w:cs="Malgun Gothic Semilight" w:hint="eastAsia"/>
        </w:rPr>
        <w:t>、</w:t>
      </w:r>
      <w:r w:rsidRPr="004D7A6F">
        <w:rPr>
          <w:rFonts w:hint="eastAsia"/>
        </w:rPr>
        <w:t>终身学习成果认证中心</w:t>
      </w:r>
      <w:r w:rsidRPr="004D7A6F">
        <w:rPr>
          <w:rFonts w:cs="Malgun Gothic Semilight" w:hint="eastAsia"/>
        </w:rPr>
        <w:t>；“</w:t>
      </w:r>
      <w:r w:rsidRPr="004D7A6F">
        <w:rPr>
          <w:rFonts w:hint="eastAsia"/>
        </w:rPr>
        <w:t>六平台</w:t>
      </w:r>
      <w:r w:rsidRPr="004D7A6F">
        <w:rPr>
          <w:rFonts w:cs="Malgun Gothic Semilight" w:hint="eastAsia"/>
        </w:rPr>
        <w:t>”</w:t>
      </w:r>
      <w:r w:rsidRPr="004D7A6F">
        <w:rPr>
          <w:rFonts w:hint="eastAsia"/>
        </w:rPr>
        <w:t>即区域终身教育课程体系的特色课程整合平台</w:t>
      </w:r>
      <w:r w:rsidRPr="004D7A6F">
        <w:rPr>
          <w:rFonts w:cs="Malgun Gothic Semilight" w:hint="eastAsia"/>
        </w:rPr>
        <w:t>、</w:t>
      </w:r>
      <w:r w:rsidRPr="004D7A6F">
        <w:rPr>
          <w:rFonts w:hint="eastAsia"/>
        </w:rPr>
        <w:t>区域终身教育队伍建设的组织指导平台</w:t>
      </w:r>
      <w:r w:rsidRPr="004D7A6F">
        <w:rPr>
          <w:rFonts w:cs="Malgun Gothic Semilight" w:hint="eastAsia"/>
        </w:rPr>
        <w:t>、</w:t>
      </w:r>
      <w:r w:rsidRPr="004D7A6F">
        <w:rPr>
          <w:rFonts w:hint="eastAsia"/>
        </w:rPr>
        <w:t>区域完善的终身教育科研体系管理平台</w:t>
      </w:r>
      <w:r w:rsidRPr="004D7A6F">
        <w:rPr>
          <w:rFonts w:cs="Malgun Gothic Semilight" w:hint="eastAsia"/>
        </w:rPr>
        <w:t>、</w:t>
      </w:r>
      <w:r w:rsidRPr="00746F3C">
        <w:rPr>
          <w:rFonts w:hint="eastAsia"/>
        </w:rPr>
        <w:t>以</w:t>
      </w:r>
      <w:r w:rsidRPr="00746F3C">
        <w:rPr>
          <w:rFonts w:cs="Malgun Gothic Semilight" w:hint="eastAsia"/>
        </w:rPr>
        <w:t>“</w:t>
      </w:r>
      <w:r w:rsidRPr="00746F3C">
        <w:rPr>
          <w:rFonts w:hint="eastAsia"/>
        </w:rPr>
        <w:t>市民大课堂</w:t>
      </w:r>
      <w:r w:rsidRPr="00746F3C">
        <w:rPr>
          <w:rFonts w:cs="Malgun Gothic Semilight" w:hint="eastAsia"/>
        </w:rPr>
        <w:t>”、</w:t>
      </w:r>
      <w:r w:rsidRPr="004D7A6F">
        <w:rPr>
          <w:rFonts w:hint="eastAsia"/>
        </w:rPr>
        <w:t>社区特色课程讲座和学习型西城网站为品牌的区域内市民学习平台</w:t>
      </w:r>
      <w:r w:rsidRPr="004D7A6F">
        <w:rPr>
          <w:rFonts w:cs="Malgun Gothic Semilight" w:hint="eastAsia"/>
        </w:rPr>
        <w:t>、</w:t>
      </w:r>
      <w:r w:rsidRPr="004D7A6F">
        <w:rPr>
          <w:rFonts w:hint="eastAsia"/>
        </w:rPr>
        <w:t>区域成人学历教育与非学历继续教育培训的人</w:t>
      </w:r>
      <w:r w:rsidRPr="004D7A6F">
        <w:rPr>
          <w:rFonts w:hint="eastAsia"/>
        </w:rPr>
        <w:lastRenderedPageBreak/>
        <w:t>才培养平台</w:t>
      </w:r>
      <w:r w:rsidRPr="004D7A6F">
        <w:rPr>
          <w:rFonts w:cs="Malgun Gothic Semilight" w:hint="eastAsia"/>
        </w:rPr>
        <w:t>、</w:t>
      </w:r>
      <w:r w:rsidRPr="004D7A6F">
        <w:rPr>
          <w:rFonts w:hint="eastAsia"/>
        </w:rPr>
        <w:t>市民终身学习成果认证平台</w:t>
      </w:r>
      <w:r>
        <w:rPr>
          <w:rFonts w:hint="eastAsia"/>
        </w:rPr>
        <w:t>。</w:t>
      </w:r>
      <w:r w:rsidRPr="00746F3C">
        <w:rPr>
          <w:rFonts w:hint="eastAsia"/>
        </w:rPr>
        <w:t>学校</w:t>
      </w:r>
      <w:r w:rsidRPr="00746F3C">
        <w:rPr>
          <w:rFonts w:cs="Malgun Gothic Semilight" w:hint="eastAsia"/>
        </w:rPr>
        <w:t>努力</w:t>
      </w:r>
      <w:r w:rsidRPr="00746F3C">
        <w:rPr>
          <w:rFonts w:hint="eastAsia"/>
        </w:rPr>
        <w:t>为社区成员提供全程</w:t>
      </w:r>
      <w:r w:rsidRPr="00746F3C">
        <w:rPr>
          <w:rFonts w:cs="Malgun Gothic Semilight" w:hint="eastAsia"/>
        </w:rPr>
        <w:t>、</w:t>
      </w:r>
      <w:r w:rsidRPr="00746F3C">
        <w:rPr>
          <w:rFonts w:hint="eastAsia"/>
        </w:rPr>
        <w:t>全方位的教育服务，为西城区学习型城市示范区创新发展和建设高品质文明城区服务</w:t>
      </w:r>
      <w:r w:rsidRPr="00746F3C">
        <w:rPr>
          <w:rFonts w:cs="Malgun Gothic Semilight" w:hint="eastAsia"/>
        </w:rPr>
        <w:t>。</w:t>
      </w:r>
    </w:p>
    <w:p w:rsidR="007336E5" w:rsidRDefault="007336E5" w:rsidP="007336E5">
      <w:pPr>
        <w:pStyle w:val="22"/>
        <w:ind w:firstLine="560"/>
        <w:rPr>
          <w:rFonts w:hint="eastAsia"/>
        </w:rPr>
      </w:pPr>
      <w:r>
        <w:rPr>
          <w:rFonts w:hint="eastAsia"/>
        </w:rPr>
        <w:t>（二）机构设置情况</w:t>
      </w:r>
    </w:p>
    <w:p w:rsidR="007336E5" w:rsidRPr="004A0C18" w:rsidRDefault="007336E5" w:rsidP="007336E5">
      <w:pPr>
        <w:pStyle w:val="22"/>
        <w:ind w:firstLine="560"/>
        <w:rPr>
          <w:rFonts w:hint="eastAsia"/>
          <w:color w:val="FF6600"/>
        </w:rPr>
      </w:pPr>
      <w:r w:rsidRPr="005B38D0">
        <w:rPr>
          <w:rFonts w:hint="eastAsia"/>
        </w:rPr>
        <w:t>北京市西城经济科学大学内设14个科室，分别为党委办公室、行政办公室、网络信息办公室、财务处、总务处、电教处、教务处、培训处、社区教育处、教科研处、北京开放大学西城分校、</w:t>
      </w:r>
      <w:r w:rsidRPr="008066A1">
        <w:rPr>
          <w:rFonts w:hint="eastAsia"/>
        </w:rPr>
        <w:t>基础系、经管系、艺术系。</w:t>
      </w:r>
    </w:p>
    <w:p w:rsidR="007336E5" w:rsidRPr="004D7A6F" w:rsidRDefault="007336E5" w:rsidP="007336E5">
      <w:pPr>
        <w:pStyle w:val="22"/>
        <w:ind w:firstLine="560"/>
        <w:rPr>
          <w:rFonts w:hint="eastAsia"/>
        </w:rPr>
      </w:pPr>
      <w:r w:rsidRPr="004D7A6F">
        <w:rPr>
          <w:rFonts w:hint="eastAsia"/>
        </w:rPr>
        <w:t>（</w:t>
      </w:r>
      <w:r>
        <w:rPr>
          <w:rFonts w:hint="eastAsia"/>
        </w:rPr>
        <w:t>三</w:t>
      </w:r>
      <w:r w:rsidRPr="004D7A6F">
        <w:rPr>
          <w:rFonts w:cs="Malgun Gothic Semilight" w:hint="eastAsia"/>
        </w:rPr>
        <w:t>）</w:t>
      </w:r>
      <w:r w:rsidRPr="004D7A6F">
        <w:rPr>
          <w:rFonts w:hint="eastAsia"/>
        </w:rPr>
        <w:t>人员构成情况</w:t>
      </w:r>
    </w:p>
    <w:p w:rsidR="007336E5" w:rsidRPr="004D7A6F" w:rsidRDefault="007336E5" w:rsidP="007336E5">
      <w:pPr>
        <w:pStyle w:val="22"/>
        <w:ind w:firstLine="560"/>
      </w:pPr>
      <w:r>
        <w:rPr>
          <w:rFonts w:hint="eastAsia"/>
        </w:rPr>
        <w:t>北京市西城经济科学大学</w:t>
      </w:r>
      <w:r w:rsidRPr="004D7A6F">
        <w:rPr>
          <w:rFonts w:hint="eastAsia"/>
        </w:rPr>
        <w:t>事业编制144人，实有人员121人。</w:t>
      </w:r>
    </w:p>
    <w:p w:rsidR="007336E5" w:rsidRPr="004D7A6F" w:rsidRDefault="007336E5" w:rsidP="007336E5">
      <w:pPr>
        <w:pStyle w:val="22"/>
        <w:ind w:firstLine="560"/>
        <w:rPr>
          <w:rFonts w:hint="eastAsia"/>
        </w:rPr>
      </w:pPr>
      <w:r w:rsidRPr="004D7A6F">
        <w:rPr>
          <w:rFonts w:hint="eastAsia"/>
        </w:rPr>
        <w:t>离退休人员219人</w:t>
      </w:r>
      <w:r w:rsidRPr="004D7A6F">
        <w:rPr>
          <w:rFonts w:cs="Malgun Gothic Semilight" w:hint="eastAsia"/>
        </w:rPr>
        <w:t>，</w:t>
      </w:r>
      <w:r w:rsidRPr="004D7A6F">
        <w:rPr>
          <w:rFonts w:hint="eastAsia"/>
        </w:rPr>
        <w:t>其中</w:t>
      </w:r>
      <w:r w:rsidRPr="004D7A6F">
        <w:rPr>
          <w:rFonts w:cs="Malgun Gothic Semilight" w:hint="eastAsia"/>
        </w:rPr>
        <w:t>：</w:t>
      </w:r>
      <w:r w:rsidRPr="004D7A6F">
        <w:rPr>
          <w:rFonts w:hint="eastAsia"/>
        </w:rPr>
        <w:t>离休2人</w:t>
      </w:r>
      <w:r w:rsidRPr="004D7A6F">
        <w:rPr>
          <w:rFonts w:cs="Malgun Gothic Semilight" w:hint="eastAsia"/>
        </w:rPr>
        <w:t>，</w:t>
      </w:r>
      <w:r w:rsidRPr="004D7A6F">
        <w:rPr>
          <w:rFonts w:hint="eastAsia"/>
        </w:rPr>
        <w:t>退休217人</w:t>
      </w:r>
      <w:r w:rsidRPr="004D7A6F">
        <w:rPr>
          <w:rFonts w:cs="Malgun Gothic Semilight" w:hint="eastAsia"/>
        </w:rPr>
        <w:t>。</w:t>
      </w:r>
    </w:p>
    <w:p w:rsidR="007336E5" w:rsidRPr="008C31C8" w:rsidRDefault="007336E5" w:rsidP="007336E5">
      <w:pPr>
        <w:pStyle w:val="21"/>
        <w:keepNext w:val="0"/>
        <w:keepLines w:val="0"/>
        <w:ind w:firstLine="562"/>
        <w:rPr>
          <w:rFonts w:hint="eastAsia"/>
        </w:rPr>
      </w:pPr>
      <w:bookmarkStart w:id="4" w:name="_Toc505607771"/>
      <w:bookmarkStart w:id="5" w:name="_Toc1550471"/>
      <w:r w:rsidRPr="00055E65">
        <w:rPr>
          <w:rFonts w:hint="eastAsia"/>
          <w:b/>
          <w:bCs w:val="0"/>
          <w:sz w:val="28"/>
          <w:szCs w:val="28"/>
        </w:rPr>
        <w:t>二</w:t>
      </w:r>
      <w:r w:rsidRPr="00815BD4">
        <w:rPr>
          <w:rFonts w:hint="eastAsia"/>
          <w:b/>
          <w:bCs w:val="0"/>
          <w:sz w:val="28"/>
          <w:szCs w:val="28"/>
        </w:rPr>
        <w:t>、</w:t>
      </w:r>
      <w:r w:rsidRPr="00815BD4">
        <w:rPr>
          <w:b/>
          <w:bCs w:val="0"/>
          <w:sz w:val="28"/>
          <w:szCs w:val="28"/>
        </w:rPr>
        <w:t>2018</w:t>
      </w:r>
      <w:r w:rsidRPr="00815BD4">
        <w:rPr>
          <w:rFonts w:hint="eastAsia"/>
          <w:b/>
          <w:bCs w:val="0"/>
          <w:sz w:val="28"/>
          <w:szCs w:val="28"/>
        </w:rPr>
        <w:t>年预算安排情况及预算收支增减变化</w:t>
      </w:r>
      <w:r w:rsidRPr="008C31C8">
        <w:rPr>
          <w:rFonts w:hint="eastAsia"/>
          <w:b/>
          <w:bCs w:val="0"/>
          <w:sz w:val="28"/>
          <w:szCs w:val="28"/>
        </w:rPr>
        <w:t>情况说明</w:t>
      </w:r>
      <w:bookmarkEnd w:id="4"/>
      <w:bookmarkEnd w:id="5"/>
    </w:p>
    <w:p w:rsidR="007336E5" w:rsidRPr="008077B4" w:rsidRDefault="007336E5" w:rsidP="007336E5">
      <w:pPr>
        <w:pStyle w:val="22"/>
        <w:ind w:firstLine="560"/>
        <w:rPr>
          <w:rFonts w:hint="eastAsia"/>
        </w:rPr>
      </w:pPr>
      <w:bookmarkStart w:id="6" w:name="_Toc505604573"/>
      <w:bookmarkStart w:id="7" w:name="_Toc505606596"/>
      <w:bookmarkStart w:id="8" w:name="_Toc505607772"/>
      <w:r w:rsidRPr="008077B4">
        <w:rPr>
          <w:rFonts w:hint="eastAsia"/>
        </w:rPr>
        <w:t>（一</w:t>
      </w:r>
      <w:r w:rsidRPr="008077B4">
        <w:rPr>
          <w:rFonts w:cs="Malgun Gothic Semilight" w:hint="eastAsia"/>
        </w:rPr>
        <w:t>）</w:t>
      </w:r>
      <w:r w:rsidRPr="008077B4">
        <w:rPr>
          <w:rFonts w:hint="eastAsia"/>
        </w:rPr>
        <w:t>预算安排情况</w:t>
      </w:r>
      <w:bookmarkEnd w:id="6"/>
      <w:bookmarkEnd w:id="7"/>
      <w:bookmarkEnd w:id="8"/>
    </w:p>
    <w:p w:rsidR="007336E5" w:rsidRPr="004D7A6F" w:rsidRDefault="007336E5" w:rsidP="007336E5">
      <w:pPr>
        <w:pStyle w:val="22"/>
        <w:ind w:firstLine="560"/>
        <w:rPr>
          <w:rFonts w:hint="eastAsia"/>
        </w:rPr>
      </w:pPr>
      <w:r w:rsidRPr="004D7A6F">
        <w:rPr>
          <w:rFonts w:hint="eastAsia"/>
        </w:rPr>
        <w:t>本单位2018年预算安排</w:t>
      </w:r>
      <w:r w:rsidRPr="004D7A6F">
        <w:t>5</w:t>
      </w:r>
      <w:r w:rsidRPr="004D7A6F">
        <w:rPr>
          <w:rFonts w:hint="eastAsia"/>
        </w:rPr>
        <w:t>,</w:t>
      </w:r>
      <w:r w:rsidRPr="004D7A6F">
        <w:t>258.8</w:t>
      </w:r>
      <w:r w:rsidRPr="004D7A6F">
        <w:rPr>
          <w:rFonts w:hint="eastAsia"/>
        </w:rPr>
        <w:t>5万元</w:t>
      </w:r>
      <w:r>
        <w:rPr>
          <w:rFonts w:hint="eastAsia"/>
        </w:rPr>
        <w:t>，</w:t>
      </w:r>
      <w:r w:rsidRPr="004D7A6F">
        <w:rPr>
          <w:rFonts w:hint="eastAsia"/>
        </w:rPr>
        <w:t>其中</w:t>
      </w:r>
      <w:r>
        <w:rPr>
          <w:rFonts w:hint="eastAsia"/>
        </w:rPr>
        <w:t>：</w:t>
      </w:r>
      <w:r w:rsidRPr="004D7A6F">
        <w:rPr>
          <w:rFonts w:hint="eastAsia"/>
        </w:rPr>
        <w:t>预算内资金安排</w:t>
      </w:r>
      <w:r w:rsidRPr="004D7A6F">
        <w:t>5</w:t>
      </w:r>
      <w:r w:rsidRPr="004D7A6F">
        <w:rPr>
          <w:rFonts w:hint="eastAsia"/>
        </w:rPr>
        <w:t>,</w:t>
      </w:r>
      <w:r w:rsidRPr="004D7A6F">
        <w:t>130.07</w:t>
      </w:r>
      <w:r w:rsidRPr="004D7A6F">
        <w:rPr>
          <w:rFonts w:hint="eastAsia"/>
        </w:rPr>
        <w:t>万元</w:t>
      </w:r>
      <w:r w:rsidRPr="004D7A6F">
        <w:rPr>
          <w:rFonts w:cs="Malgun Gothic Semilight" w:hint="eastAsia"/>
        </w:rPr>
        <w:t>，</w:t>
      </w:r>
      <w:r w:rsidRPr="004D7A6F">
        <w:rPr>
          <w:rFonts w:hint="eastAsia"/>
        </w:rPr>
        <w:t>财政专户资金安排</w:t>
      </w:r>
      <w:r w:rsidRPr="004D7A6F">
        <w:t>128.78</w:t>
      </w:r>
      <w:r w:rsidRPr="004D7A6F">
        <w:rPr>
          <w:rFonts w:hint="eastAsia"/>
        </w:rPr>
        <w:t>万元</w:t>
      </w:r>
      <w:r w:rsidRPr="004D7A6F">
        <w:rPr>
          <w:rFonts w:cs="Malgun Gothic Semilight" w:hint="eastAsia"/>
        </w:rPr>
        <w:t>，</w:t>
      </w:r>
      <w:r w:rsidRPr="004D7A6F">
        <w:rPr>
          <w:rFonts w:hint="eastAsia"/>
        </w:rPr>
        <w:t>其他资金安排</w:t>
      </w:r>
      <w:r w:rsidRPr="004D7A6F">
        <w:t>0</w:t>
      </w:r>
      <w:r w:rsidRPr="004D7A6F">
        <w:rPr>
          <w:rFonts w:hint="eastAsia"/>
        </w:rPr>
        <w:t>万元</w:t>
      </w:r>
      <w:r w:rsidRPr="004D7A6F">
        <w:rPr>
          <w:rFonts w:cs="Malgun Gothic Semilight" w:hint="eastAsia"/>
        </w:rPr>
        <w:t>，</w:t>
      </w:r>
      <w:r w:rsidRPr="004D7A6F">
        <w:rPr>
          <w:rFonts w:hint="eastAsia"/>
        </w:rPr>
        <w:t>市级提前下达专项转移支付项目资金安排</w:t>
      </w:r>
      <w:r w:rsidRPr="004D7A6F">
        <w:t>0</w:t>
      </w:r>
      <w:r w:rsidRPr="004D7A6F">
        <w:rPr>
          <w:rFonts w:hint="eastAsia"/>
        </w:rPr>
        <w:t>万元</w:t>
      </w:r>
      <w:r w:rsidRPr="004D7A6F">
        <w:rPr>
          <w:rFonts w:cs="Malgun Gothic Semilight" w:hint="eastAsia"/>
        </w:rPr>
        <w:t>。</w:t>
      </w:r>
      <w:r w:rsidRPr="004D7A6F">
        <w:rPr>
          <w:rFonts w:hint="eastAsia"/>
        </w:rPr>
        <w:t>2018年财政拨款预算基本情况如下</w:t>
      </w:r>
      <w:r w:rsidRPr="004D7A6F">
        <w:rPr>
          <w:rFonts w:cs="Malgun Gothic Semilight" w:hint="eastAsia"/>
        </w:rPr>
        <w:t>：</w:t>
      </w:r>
    </w:p>
    <w:p w:rsidR="007336E5" w:rsidRPr="00C951A6" w:rsidRDefault="007336E5" w:rsidP="007336E5">
      <w:pPr>
        <w:pStyle w:val="22"/>
        <w:ind w:firstLine="560"/>
        <w:rPr>
          <w:rFonts w:hint="eastAsia"/>
          <w:bCs w:val="0"/>
          <w:color w:val="000000"/>
        </w:rPr>
      </w:pPr>
      <w:r w:rsidRPr="00C951A6">
        <w:rPr>
          <w:rFonts w:hint="eastAsia"/>
          <w:bCs w:val="0"/>
          <w:color w:val="000000"/>
        </w:rPr>
        <w:t>2018年财政拨款支出预算安排5,130.07万元</w:t>
      </w:r>
      <w:r>
        <w:rPr>
          <w:rFonts w:hint="eastAsia"/>
          <w:bCs w:val="0"/>
          <w:color w:val="000000"/>
        </w:rPr>
        <w:t>。</w:t>
      </w:r>
      <w:r w:rsidRPr="00C951A6">
        <w:rPr>
          <w:rFonts w:hint="eastAsia"/>
          <w:bCs w:val="0"/>
          <w:color w:val="000000"/>
        </w:rPr>
        <w:t>按用途划分</w:t>
      </w:r>
      <w:r w:rsidRPr="00C951A6">
        <w:rPr>
          <w:rFonts w:cs="Malgun Gothic Semilight" w:hint="eastAsia"/>
          <w:bCs w:val="0"/>
          <w:color w:val="000000"/>
        </w:rPr>
        <w:t>：</w:t>
      </w:r>
      <w:r>
        <w:rPr>
          <w:rFonts w:cs="Malgun Gothic Semilight" w:hint="eastAsia"/>
          <w:bCs w:val="0"/>
          <w:color w:val="000000"/>
        </w:rPr>
        <w:t>一是</w:t>
      </w:r>
      <w:r w:rsidRPr="00C951A6">
        <w:rPr>
          <w:rFonts w:hint="eastAsia"/>
          <w:bCs w:val="0"/>
          <w:color w:val="000000"/>
        </w:rPr>
        <w:t>基本支出预算</w:t>
      </w:r>
      <w:r w:rsidRPr="00C951A6">
        <w:rPr>
          <w:rFonts w:cs="Arial" w:hint="eastAsia"/>
          <w:bCs w:val="0"/>
          <w:color w:val="000000"/>
        </w:rPr>
        <w:t>4,446.80</w:t>
      </w:r>
      <w:r w:rsidRPr="00C951A6">
        <w:rPr>
          <w:rFonts w:hint="eastAsia"/>
          <w:bCs w:val="0"/>
          <w:color w:val="000000"/>
        </w:rPr>
        <w:t>万元</w:t>
      </w:r>
      <w:r w:rsidRPr="00C951A6">
        <w:rPr>
          <w:rFonts w:cs="Malgun Gothic Semilight" w:hint="eastAsia"/>
          <w:bCs w:val="0"/>
          <w:color w:val="000000"/>
        </w:rPr>
        <w:t>，</w:t>
      </w:r>
      <w:r w:rsidRPr="00C951A6">
        <w:rPr>
          <w:rFonts w:hint="eastAsia"/>
          <w:bCs w:val="0"/>
          <w:color w:val="000000"/>
        </w:rPr>
        <w:t>其中公用支出374.01万元</w:t>
      </w:r>
      <w:r>
        <w:rPr>
          <w:rFonts w:hint="eastAsia"/>
          <w:bCs w:val="0"/>
          <w:color w:val="000000"/>
        </w:rPr>
        <w:t>；二是</w:t>
      </w:r>
      <w:r w:rsidRPr="00C951A6">
        <w:rPr>
          <w:rFonts w:hint="eastAsia"/>
          <w:bCs w:val="0"/>
          <w:color w:val="000000"/>
        </w:rPr>
        <w:t>项目支出预算683.27万元</w:t>
      </w:r>
      <w:r>
        <w:rPr>
          <w:rFonts w:hint="eastAsia"/>
          <w:bCs w:val="0"/>
          <w:color w:val="000000"/>
        </w:rPr>
        <w:t>，</w:t>
      </w:r>
      <w:r w:rsidRPr="00C951A6">
        <w:rPr>
          <w:rFonts w:hint="eastAsia"/>
          <w:bCs w:val="0"/>
          <w:color w:val="000000"/>
        </w:rPr>
        <w:t>主要项目</w:t>
      </w:r>
      <w:r>
        <w:rPr>
          <w:rFonts w:hint="eastAsia"/>
          <w:bCs w:val="0"/>
          <w:color w:val="000000"/>
        </w:rPr>
        <w:t>包括：1.</w:t>
      </w:r>
      <w:r w:rsidRPr="00C951A6">
        <w:rPr>
          <w:bCs w:val="0"/>
          <w:color w:val="000000"/>
        </w:rPr>
        <w:t>2018</w:t>
      </w:r>
      <w:r w:rsidRPr="00C951A6">
        <w:rPr>
          <w:rFonts w:hint="eastAsia"/>
          <w:bCs w:val="0"/>
          <w:color w:val="000000"/>
        </w:rPr>
        <w:t>年西城区社区市民教育系列活动经费；</w:t>
      </w:r>
      <w:r>
        <w:rPr>
          <w:rFonts w:hint="eastAsia"/>
          <w:bCs w:val="0"/>
          <w:color w:val="000000"/>
        </w:rPr>
        <w:t>2.</w:t>
      </w:r>
      <w:r w:rsidRPr="00C951A6">
        <w:rPr>
          <w:rFonts w:hint="eastAsia"/>
          <w:bCs w:val="0"/>
          <w:color w:val="000000"/>
        </w:rPr>
        <w:t>西城区市民终身学习成果认证制度认证单位建设；</w:t>
      </w:r>
      <w:r>
        <w:rPr>
          <w:rFonts w:hint="eastAsia"/>
          <w:bCs w:val="0"/>
          <w:color w:val="000000"/>
        </w:rPr>
        <w:t>3.</w:t>
      </w:r>
      <w:r w:rsidRPr="00C951A6">
        <w:rPr>
          <w:rFonts w:hint="eastAsia"/>
          <w:bCs w:val="0"/>
          <w:color w:val="000000"/>
        </w:rPr>
        <w:t>西城区学习型城区研究中心建设经费；</w:t>
      </w:r>
      <w:r>
        <w:rPr>
          <w:rFonts w:hint="eastAsia"/>
          <w:bCs w:val="0"/>
          <w:color w:val="000000"/>
        </w:rPr>
        <w:t>4.</w:t>
      </w:r>
      <w:r w:rsidRPr="00C951A6">
        <w:rPr>
          <w:rFonts w:hint="eastAsia"/>
          <w:bCs w:val="0"/>
          <w:color w:val="000000"/>
        </w:rPr>
        <w:t>社区教育课程音视频课件制作；</w:t>
      </w:r>
      <w:r>
        <w:rPr>
          <w:rFonts w:hint="eastAsia"/>
          <w:bCs w:val="0"/>
          <w:color w:val="000000"/>
        </w:rPr>
        <w:t>5.</w:t>
      </w:r>
      <w:r w:rsidRPr="00C951A6">
        <w:rPr>
          <w:rFonts w:hint="eastAsia"/>
          <w:bCs w:val="0"/>
          <w:color w:val="000000"/>
        </w:rPr>
        <w:t>信息化教学能力提升项目经费；</w:t>
      </w:r>
      <w:r>
        <w:rPr>
          <w:rFonts w:hint="eastAsia"/>
          <w:bCs w:val="0"/>
          <w:color w:val="000000"/>
        </w:rPr>
        <w:t>6.</w:t>
      </w:r>
      <w:r w:rsidRPr="00C951A6">
        <w:rPr>
          <w:rFonts w:hint="eastAsia"/>
          <w:bCs w:val="0"/>
          <w:color w:val="000000"/>
        </w:rPr>
        <w:t>信息化教学能力提升项目经费；</w:t>
      </w:r>
      <w:r>
        <w:rPr>
          <w:rFonts w:hint="eastAsia"/>
          <w:bCs w:val="0"/>
          <w:color w:val="000000"/>
        </w:rPr>
        <w:t>7.</w:t>
      </w:r>
      <w:r w:rsidRPr="00C951A6">
        <w:rPr>
          <w:rFonts w:hint="eastAsia"/>
          <w:bCs w:val="0"/>
          <w:color w:val="000000"/>
        </w:rPr>
        <w:t>北京市西城经济科学大学门户网站建设；</w:t>
      </w:r>
      <w:r>
        <w:rPr>
          <w:rFonts w:hint="eastAsia"/>
          <w:bCs w:val="0"/>
          <w:color w:val="000000"/>
        </w:rPr>
        <w:t>8.</w:t>
      </w:r>
      <w:r w:rsidRPr="00C951A6">
        <w:rPr>
          <w:rFonts w:hint="eastAsia"/>
          <w:bCs w:val="0"/>
          <w:color w:val="000000"/>
        </w:rPr>
        <w:t>互联网接入服务；</w:t>
      </w:r>
      <w:r>
        <w:rPr>
          <w:rFonts w:hint="eastAsia"/>
          <w:bCs w:val="0"/>
          <w:color w:val="000000"/>
        </w:rPr>
        <w:t>9.</w:t>
      </w:r>
      <w:r w:rsidRPr="00C951A6">
        <w:rPr>
          <w:rFonts w:hint="eastAsia"/>
          <w:bCs w:val="0"/>
          <w:color w:val="000000"/>
        </w:rPr>
        <w:t>保洁</w:t>
      </w:r>
      <w:r w:rsidRPr="00C951A6">
        <w:rPr>
          <w:rFonts w:cs="Malgun Gothic Semilight" w:hint="eastAsia"/>
          <w:bCs w:val="0"/>
          <w:color w:val="000000"/>
        </w:rPr>
        <w:t>、</w:t>
      </w:r>
      <w:r w:rsidRPr="00C951A6">
        <w:rPr>
          <w:rFonts w:hint="eastAsia"/>
          <w:bCs w:val="0"/>
          <w:color w:val="000000"/>
        </w:rPr>
        <w:t>保安等物业服务费；</w:t>
      </w:r>
      <w:r>
        <w:rPr>
          <w:rFonts w:hint="eastAsia"/>
          <w:bCs w:val="0"/>
          <w:color w:val="000000"/>
        </w:rPr>
        <w:t>10.</w:t>
      </w:r>
      <w:r w:rsidRPr="00C951A6">
        <w:rPr>
          <w:rFonts w:hint="eastAsia"/>
          <w:bCs w:val="0"/>
          <w:color w:val="000000"/>
        </w:rPr>
        <w:t>待结算</w:t>
      </w:r>
      <w:r w:rsidRPr="00C951A6">
        <w:rPr>
          <w:bCs w:val="0"/>
          <w:color w:val="000000"/>
        </w:rPr>
        <w:t>-</w:t>
      </w:r>
      <w:r w:rsidRPr="00C951A6">
        <w:rPr>
          <w:rFonts w:hint="eastAsia"/>
          <w:bCs w:val="0"/>
          <w:color w:val="000000"/>
        </w:rPr>
        <w:lastRenderedPageBreak/>
        <w:t>北京市西城经济科学大学二号院教学楼装修工程；</w:t>
      </w:r>
      <w:r>
        <w:rPr>
          <w:rFonts w:hint="eastAsia"/>
          <w:bCs w:val="0"/>
          <w:color w:val="000000"/>
        </w:rPr>
        <w:t>11.</w:t>
      </w:r>
      <w:r w:rsidRPr="00C951A6">
        <w:rPr>
          <w:rFonts w:hint="eastAsia"/>
          <w:bCs w:val="0"/>
          <w:color w:val="000000"/>
        </w:rPr>
        <w:t>设备购置费等。</w:t>
      </w:r>
    </w:p>
    <w:p w:rsidR="007336E5" w:rsidRPr="004D7A6F" w:rsidRDefault="007336E5" w:rsidP="007336E5">
      <w:pPr>
        <w:pStyle w:val="22"/>
        <w:ind w:firstLine="560"/>
        <w:rPr>
          <w:rFonts w:hint="eastAsia"/>
        </w:rPr>
      </w:pPr>
      <w:r w:rsidRPr="004D7A6F">
        <w:rPr>
          <w:rFonts w:hint="eastAsia"/>
        </w:rPr>
        <w:t>（二</w:t>
      </w:r>
      <w:r w:rsidRPr="004D7A6F">
        <w:rPr>
          <w:rFonts w:cs="Malgun Gothic Semilight" w:hint="eastAsia"/>
        </w:rPr>
        <w:t>）</w:t>
      </w:r>
      <w:r w:rsidRPr="004D7A6F">
        <w:rPr>
          <w:rFonts w:hint="eastAsia"/>
        </w:rPr>
        <w:t>预算收支增减变化情况说明</w:t>
      </w:r>
    </w:p>
    <w:p w:rsidR="007336E5" w:rsidRPr="004D7A6F" w:rsidRDefault="007336E5" w:rsidP="007336E5">
      <w:pPr>
        <w:pStyle w:val="22"/>
        <w:ind w:firstLine="560"/>
        <w:rPr>
          <w:rFonts w:hint="eastAsia"/>
        </w:rPr>
      </w:pPr>
      <w:r w:rsidRPr="004D7A6F">
        <w:rPr>
          <w:rFonts w:hint="eastAsia"/>
        </w:rPr>
        <w:t>与2017年预算相比</w:t>
      </w:r>
      <w:r w:rsidRPr="004D7A6F">
        <w:rPr>
          <w:rFonts w:cs="Malgun Gothic Semilight" w:hint="eastAsia"/>
        </w:rPr>
        <w:t>，</w:t>
      </w:r>
      <w:r w:rsidRPr="004D7A6F">
        <w:rPr>
          <w:rFonts w:hint="eastAsia"/>
        </w:rPr>
        <w:t>2018年预算减少112.89万元</w:t>
      </w:r>
      <w:r w:rsidRPr="004D7A6F">
        <w:rPr>
          <w:rFonts w:cs="Malgun Gothic Semilight" w:hint="eastAsia"/>
        </w:rPr>
        <w:t>，</w:t>
      </w:r>
      <w:r w:rsidRPr="004D7A6F">
        <w:rPr>
          <w:rFonts w:hint="eastAsia"/>
        </w:rPr>
        <w:t>其中预算内资金增加172.65万元</w:t>
      </w:r>
      <w:r w:rsidRPr="004D7A6F">
        <w:rPr>
          <w:rFonts w:cs="Malgun Gothic Semilight" w:hint="eastAsia"/>
        </w:rPr>
        <w:t>，</w:t>
      </w:r>
      <w:r w:rsidRPr="004D7A6F">
        <w:rPr>
          <w:rFonts w:hint="eastAsia"/>
        </w:rPr>
        <w:t>财政专户减少285.54万元</w:t>
      </w:r>
      <w:r>
        <w:rPr>
          <w:rFonts w:hint="eastAsia"/>
        </w:rPr>
        <w:t>。</w:t>
      </w:r>
      <w:r w:rsidRPr="004D7A6F">
        <w:rPr>
          <w:rFonts w:hint="eastAsia"/>
        </w:rPr>
        <w:t>增减变动</w:t>
      </w:r>
      <w:r>
        <w:rPr>
          <w:rFonts w:hint="eastAsia"/>
        </w:rPr>
        <w:t>主要</w:t>
      </w:r>
      <w:r w:rsidRPr="004D7A6F">
        <w:rPr>
          <w:rFonts w:hint="eastAsia"/>
        </w:rPr>
        <w:t>原因是</w:t>
      </w:r>
      <w:r>
        <w:rPr>
          <w:rFonts w:hint="eastAsia"/>
        </w:rPr>
        <w:t>：</w:t>
      </w:r>
      <w:r>
        <w:rPr>
          <w:rFonts w:cs="Malgun Gothic Semilight" w:hint="eastAsia"/>
        </w:rPr>
        <w:t>由于</w:t>
      </w:r>
      <w:r w:rsidRPr="004D7A6F">
        <w:rPr>
          <w:rFonts w:hint="eastAsia"/>
        </w:rPr>
        <w:t>2018年增加了纳入预算管理的缴入国库的资金</w:t>
      </w:r>
      <w:r w:rsidRPr="004D7A6F">
        <w:rPr>
          <w:rFonts w:cs="Malgun Gothic Semilight" w:hint="eastAsia"/>
        </w:rPr>
        <w:t>，</w:t>
      </w:r>
      <w:r w:rsidRPr="004D7A6F">
        <w:rPr>
          <w:rFonts w:hint="eastAsia"/>
        </w:rPr>
        <w:t>预算内资金安排的预算增加</w:t>
      </w:r>
      <w:r w:rsidRPr="004D7A6F">
        <w:rPr>
          <w:rFonts w:cs="Malgun Gothic Semilight" w:hint="eastAsia"/>
        </w:rPr>
        <w:t>；</w:t>
      </w:r>
      <w:r w:rsidRPr="004D7A6F">
        <w:rPr>
          <w:rFonts w:hint="eastAsia"/>
        </w:rPr>
        <w:t>由于生源数量下滑</w:t>
      </w:r>
      <w:r w:rsidRPr="004D7A6F">
        <w:rPr>
          <w:rFonts w:cs="Malgun Gothic Semilight" w:hint="eastAsia"/>
        </w:rPr>
        <w:t>，</w:t>
      </w:r>
      <w:r w:rsidRPr="004D7A6F">
        <w:rPr>
          <w:rFonts w:hint="eastAsia"/>
        </w:rPr>
        <w:t>导致事业性收费收入减少，财政专户资金安排的预算减少。</w:t>
      </w:r>
    </w:p>
    <w:p w:rsidR="007336E5" w:rsidRPr="008066A1" w:rsidRDefault="007336E5" w:rsidP="007336E5">
      <w:pPr>
        <w:pStyle w:val="22"/>
        <w:ind w:firstLine="560"/>
        <w:rPr>
          <w:rFonts w:hint="eastAsia"/>
        </w:rPr>
      </w:pPr>
      <w:r w:rsidRPr="004D7A6F">
        <w:rPr>
          <w:rFonts w:hint="eastAsia"/>
        </w:rPr>
        <w:t>2018年预算总体支出比2017年预算总体支出减少112.89万元</w:t>
      </w:r>
      <w:r w:rsidRPr="004D7A6F">
        <w:rPr>
          <w:rFonts w:cs="Malgun Gothic Semilight" w:hint="eastAsia"/>
        </w:rPr>
        <w:t>，</w:t>
      </w:r>
      <w:r w:rsidRPr="004D7A6F">
        <w:rPr>
          <w:rFonts w:hint="eastAsia"/>
        </w:rPr>
        <w:t>其中财政拨款支出增加172.65万元</w:t>
      </w:r>
      <w:r w:rsidRPr="004D7A6F">
        <w:rPr>
          <w:rFonts w:cs="Malgun Gothic Semilight" w:hint="eastAsia"/>
        </w:rPr>
        <w:t>，</w:t>
      </w:r>
      <w:r w:rsidRPr="004D7A6F">
        <w:rPr>
          <w:rFonts w:hint="eastAsia"/>
        </w:rPr>
        <w:t>增加幅度为3.48%。具体情况是</w:t>
      </w:r>
      <w:r w:rsidRPr="004D7A6F">
        <w:rPr>
          <w:rFonts w:cs="Malgun Gothic Semilight" w:hint="eastAsia"/>
        </w:rPr>
        <w:t>：</w:t>
      </w:r>
      <w:r w:rsidRPr="008066A1">
        <w:rPr>
          <w:rFonts w:cs="Malgun Gothic Semilight" w:hint="eastAsia"/>
        </w:rPr>
        <w:t>由于</w:t>
      </w:r>
      <w:r w:rsidRPr="008066A1">
        <w:rPr>
          <w:rFonts w:hint="eastAsia"/>
        </w:rPr>
        <w:t>项目经费调整和人员经费增加，成人教育经费增加82.38万元</w:t>
      </w:r>
      <w:r w:rsidRPr="008066A1">
        <w:rPr>
          <w:rFonts w:cs="Malgun Gothic Semilight" w:hint="eastAsia"/>
        </w:rPr>
        <w:t>，</w:t>
      </w:r>
      <w:r w:rsidRPr="008066A1">
        <w:rPr>
          <w:rFonts w:hint="eastAsia"/>
        </w:rPr>
        <w:t>社保缴费增加</w:t>
      </w:r>
      <w:r w:rsidRPr="008066A1">
        <w:rPr>
          <w:rFonts w:cs="Malgun Gothic Semilight" w:hint="eastAsia"/>
        </w:rPr>
        <w:t>使</w:t>
      </w:r>
      <w:r w:rsidRPr="008066A1">
        <w:rPr>
          <w:rFonts w:hint="eastAsia"/>
        </w:rPr>
        <w:t>行政事业离退休经费增加19.11万元、行政事业单位医疗增加1.72万元，公积金增加使住房改革支出增加69.44万元。</w:t>
      </w:r>
    </w:p>
    <w:p w:rsidR="007336E5" w:rsidRPr="00055E65" w:rsidRDefault="007336E5" w:rsidP="007336E5">
      <w:pPr>
        <w:pStyle w:val="21"/>
        <w:keepNext w:val="0"/>
        <w:keepLines w:val="0"/>
        <w:ind w:firstLine="562"/>
        <w:rPr>
          <w:rFonts w:hint="eastAsia"/>
          <w:b/>
          <w:bCs w:val="0"/>
          <w:sz w:val="28"/>
          <w:szCs w:val="28"/>
        </w:rPr>
      </w:pPr>
      <w:bookmarkStart w:id="9" w:name="_Toc505607773"/>
      <w:bookmarkStart w:id="10" w:name="_Toc1550472"/>
      <w:r w:rsidRPr="00055E65">
        <w:rPr>
          <w:rFonts w:hint="eastAsia"/>
          <w:b/>
          <w:bCs w:val="0"/>
          <w:sz w:val="28"/>
          <w:szCs w:val="28"/>
        </w:rPr>
        <w:t>三、机关运行经费安排情况说明</w:t>
      </w:r>
      <w:bookmarkEnd w:id="9"/>
      <w:bookmarkEnd w:id="10"/>
    </w:p>
    <w:p w:rsidR="007336E5" w:rsidRPr="008077B4" w:rsidRDefault="007336E5" w:rsidP="007336E5">
      <w:pPr>
        <w:pStyle w:val="22"/>
        <w:ind w:firstLine="560"/>
        <w:rPr>
          <w:rFonts w:hint="eastAsia"/>
        </w:rPr>
      </w:pPr>
      <w:bookmarkStart w:id="11" w:name="_Toc505604575"/>
      <w:bookmarkStart w:id="12" w:name="_Toc505606598"/>
      <w:bookmarkStart w:id="13" w:name="_Toc505607774"/>
      <w:r w:rsidRPr="008077B4">
        <w:rPr>
          <w:rFonts w:hint="eastAsia"/>
        </w:rPr>
        <w:t>本单位是事业单位</w:t>
      </w:r>
      <w:r w:rsidRPr="008077B4">
        <w:rPr>
          <w:rFonts w:cs="Malgun Gothic Semilight" w:hint="eastAsia"/>
        </w:rPr>
        <w:t>，</w:t>
      </w:r>
      <w:r w:rsidRPr="008077B4">
        <w:rPr>
          <w:rFonts w:hint="eastAsia"/>
        </w:rPr>
        <w:t>不涉及机关运行经费</w:t>
      </w:r>
      <w:r w:rsidRPr="008077B4">
        <w:rPr>
          <w:rFonts w:cs="Malgun Gothic Semilight" w:hint="eastAsia"/>
        </w:rPr>
        <w:t>。</w:t>
      </w:r>
      <w:bookmarkEnd w:id="11"/>
      <w:bookmarkEnd w:id="12"/>
      <w:bookmarkEnd w:id="13"/>
    </w:p>
    <w:p w:rsidR="007336E5" w:rsidRPr="00055E65" w:rsidRDefault="007336E5" w:rsidP="007336E5">
      <w:pPr>
        <w:pStyle w:val="21"/>
        <w:keepNext w:val="0"/>
        <w:keepLines w:val="0"/>
        <w:ind w:firstLine="562"/>
        <w:rPr>
          <w:rFonts w:hint="eastAsia"/>
          <w:b/>
          <w:bCs w:val="0"/>
          <w:sz w:val="28"/>
          <w:szCs w:val="28"/>
        </w:rPr>
      </w:pPr>
      <w:bookmarkStart w:id="14" w:name="_Toc505607775"/>
      <w:bookmarkStart w:id="15" w:name="_Toc1550473"/>
      <w:r w:rsidRPr="00055E65">
        <w:rPr>
          <w:rFonts w:hint="eastAsia"/>
          <w:b/>
          <w:bCs w:val="0"/>
          <w:sz w:val="28"/>
          <w:szCs w:val="28"/>
        </w:rPr>
        <w:t>四、政府采购项目情况说明</w:t>
      </w:r>
      <w:bookmarkEnd w:id="14"/>
      <w:bookmarkEnd w:id="15"/>
    </w:p>
    <w:p w:rsidR="007336E5" w:rsidRPr="008077B4" w:rsidRDefault="007336E5" w:rsidP="007336E5">
      <w:pPr>
        <w:pStyle w:val="22"/>
        <w:ind w:firstLine="560"/>
        <w:rPr>
          <w:rFonts w:hint="eastAsia"/>
        </w:rPr>
      </w:pPr>
      <w:bookmarkStart w:id="16" w:name="_Toc505604577"/>
      <w:bookmarkStart w:id="17" w:name="_Toc505606600"/>
      <w:bookmarkStart w:id="18" w:name="_Toc505607776"/>
      <w:r w:rsidRPr="008077B4">
        <w:rPr>
          <w:rFonts w:hint="eastAsia"/>
        </w:rPr>
        <w:t>本单位2018年预算中涉及政府采购项目9个</w:t>
      </w:r>
      <w:r w:rsidRPr="008077B4">
        <w:rPr>
          <w:rFonts w:cs="Malgun Gothic Semilight" w:hint="eastAsia"/>
        </w:rPr>
        <w:t>，</w:t>
      </w:r>
      <w:r w:rsidRPr="008077B4">
        <w:rPr>
          <w:rFonts w:hint="eastAsia"/>
        </w:rPr>
        <w:t>政府采购预算171.74万元</w:t>
      </w:r>
      <w:r w:rsidRPr="008077B4">
        <w:rPr>
          <w:rFonts w:cs="Malgun Gothic Semilight" w:hint="eastAsia"/>
        </w:rPr>
        <w:t>，</w:t>
      </w:r>
      <w:proofErr w:type="gramStart"/>
      <w:r w:rsidRPr="008077B4">
        <w:rPr>
          <w:rFonts w:hint="eastAsia"/>
        </w:rPr>
        <w:t>其中服务</w:t>
      </w:r>
      <w:proofErr w:type="gramEnd"/>
      <w:r w:rsidRPr="008077B4">
        <w:rPr>
          <w:rFonts w:hint="eastAsia"/>
        </w:rPr>
        <w:t>类预算88万元</w:t>
      </w:r>
      <w:r w:rsidRPr="008077B4">
        <w:rPr>
          <w:rFonts w:cs="Malgun Gothic Semilight" w:hint="eastAsia"/>
        </w:rPr>
        <w:t>，</w:t>
      </w:r>
      <w:r w:rsidRPr="008077B4">
        <w:rPr>
          <w:rFonts w:hint="eastAsia"/>
        </w:rPr>
        <w:t>购置类预算83.74万元</w:t>
      </w:r>
      <w:r w:rsidRPr="008077B4">
        <w:rPr>
          <w:rFonts w:cs="Malgun Gothic Semilight" w:hint="eastAsia"/>
        </w:rPr>
        <w:t>。</w:t>
      </w:r>
      <w:bookmarkEnd w:id="16"/>
      <w:bookmarkEnd w:id="17"/>
      <w:bookmarkEnd w:id="18"/>
    </w:p>
    <w:p w:rsidR="007336E5" w:rsidRPr="00055E65" w:rsidRDefault="007336E5" w:rsidP="007336E5">
      <w:pPr>
        <w:pStyle w:val="21"/>
        <w:keepNext w:val="0"/>
        <w:keepLines w:val="0"/>
        <w:ind w:firstLine="562"/>
        <w:rPr>
          <w:rFonts w:hint="eastAsia"/>
          <w:b/>
          <w:bCs w:val="0"/>
          <w:sz w:val="28"/>
          <w:szCs w:val="28"/>
        </w:rPr>
      </w:pPr>
      <w:bookmarkStart w:id="19" w:name="_Toc505607777"/>
      <w:bookmarkStart w:id="20" w:name="_Toc1550474"/>
      <w:r w:rsidRPr="00055E65">
        <w:rPr>
          <w:rFonts w:hint="eastAsia"/>
          <w:b/>
          <w:bCs w:val="0"/>
          <w:sz w:val="28"/>
          <w:szCs w:val="28"/>
        </w:rPr>
        <w:t>五、政府购买服务情况说明</w:t>
      </w:r>
      <w:bookmarkEnd w:id="19"/>
      <w:bookmarkEnd w:id="20"/>
    </w:p>
    <w:p w:rsidR="007336E5" w:rsidRPr="008077B4" w:rsidRDefault="007336E5" w:rsidP="007336E5">
      <w:pPr>
        <w:pStyle w:val="22"/>
        <w:ind w:firstLine="560"/>
        <w:rPr>
          <w:rFonts w:hint="eastAsia"/>
        </w:rPr>
      </w:pPr>
      <w:bookmarkStart w:id="21" w:name="_Toc505604579"/>
      <w:bookmarkStart w:id="22" w:name="_Toc505606602"/>
      <w:bookmarkStart w:id="23" w:name="_Toc505607778"/>
      <w:r w:rsidRPr="008077B4">
        <w:rPr>
          <w:rFonts w:hint="eastAsia"/>
        </w:rPr>
        <w:t>本单位是事业单位</w:t>
      </w:r>
      <w:r w:rsidRPr="008077B4">
        <w:rPr>
          <w:rFonts w:cs="Malgun Gothic Semilight" w:hint="eastAsia"/>
        </w:rPr>
        <w:t>，</w:t>
      </w:r>
      <w:r w:rsidRPr="008077B4">
        <w:rPr>
          <w:rFonts w:hint="eastAsia"/>
        </w:rPr>
        <w:t>不涉及政府购买服务</w:t>
      </w:r>
      <w:r w:rsidRPr="008077B4">
        <w:rPr>
          <w:rFonts w:cs="Malgun Gothic Semilight" w:hint="eastAsia"/>
        </w:rPr>
        <w:t>。</w:t>
      </w:r>
      <w:bookmarkEnd w:id="21"/>
      <w:bookmarkEnd w:id="22"/>
      <w:bookmarkEnd w:id="23"/>
    </w:p>
    <w:p w:rsidR="007336E5" w:rsidRPr="00055E65" w:rsidRDefault="007336E5" w:rsidP="007336E5">
      <w:pPr>
        <w:pStyle w:val="21"/>
        <w:keepNext w:val="0"/>
        <w:keepLines w:val="0"/>
        <w:ind w:firstLine="562"/>
        <w:rPr>
          <w:rFonts w:hint="eastAsia"/>
          <w:b/>
          <w:bCs w:val="0"/>
          <w:sz w:val="28"/>
          <w:szCs w:val="28"/>
        </w:rPr>
      </w:pPr>
      <w:bookmarkStart w:id="24" w:name="_Toc505607779"/>
      <w:bookmarkStart w:id="25" w:name="_Toc1550475"/>
      <w:r w:rsidRPr="00055E65">
        <w:rPr>
          <w:rFonts w:hint="eastAsia"/>
          <w:b/>
          <w:bCs w:val="0"/>
          <w:sz w:val="28"/>
          <w:szCs w:val="28"/>
        </w:rPr>
        <w:t>六、</w:t>
      </w:r>
      <w:r w:rsidRPr="00055E65">
        <w:rPr>
          <w:b/>
          <w:bCs w:val="0"/>
          <w:sz w:val="28"/>
          <w:szCs w:val="28"/>
        </w:rPr>
        <w:t>2018</w:t>
      </w:r>
      <w:r w:rsidRPr="00055E65">
        <w:rPr>
          <w:rFonts w:hint="eastAsia"/>
          <w:b/>
          <w:bCs w:val="0"/>
          <w:sz w:val="28"/>
          <w:szCs w:val="28"/>
        </w:rPr>
        <w:t>年“三公”经费安排情况及“三公”经费增减变化</w:t>
      </w:r>
      <w:r w:rsidRPr="008C31C8">
        <w:rPr>
          <w:rFonts w:hint="eastAsia"/>
          <w:b/>
          <w:bCs w:val="0"/>
          <w:sz w:val="28"/>
          <w:szCs w:val="28"/>
        </w:rPr>
        <w:t>情况说明</w:t>
      </w:r>
      <w:bookmarkEnd w:id="24"/>
      <w:bookmarkEnd w:id="25"/>
    </w:p>
    <w:p w:rsidR="007336E5" w:rsidRPr="004D7A6F" w:rsidRDefault="007336E5" w:rsidP="007336E5">
      <w:pPr>
        <w:pStyle w:val="22"/>
        <w:ind w:firstLine="560"/>
        <w:rPr>
          <w:rFonts w:hint="eastAsia"/>
        </w:rPr>
      </w:pPr>
      <w:r w:rsidRPr="004D7A6F">
        <w:rPr>
          <w:rFonts w:hint="eastAsia"/>
        </w:rPr>
        <w:lastRenderedPageBreak/>
        <w:t>由于本单位没有用财政拨款安排的“三公”经费，一般公共预算“三公”经费支出为零。</w:t>
      </w:r>
    </w:p>
    <w:p w:rsidR="007336E5" w:rsidRPr="00055E65" w:rsidRDefault="007336E5" w:rsidP="007336E5">
      <w:pPr>
        <w:pStyle w:val="21"/>
        <w:keepNext w:val="0"/>
        <w:keepLines w:val="0"/>
        <w:ind w:firstLine="562"/>
        <w:rPr>
          <w:rFonts w:hint="eastAsia"/>
          <w:b/>
          <w:bCs w:val="0"/>
          <w:sz w:val="28"/>
          <w:szCs w:val="28"/>
        </w:rPr>
      </w:pPr>
      <w:bookmarkStart w:id="26" w:name="_Toc505607780"/>
      <w:bookmarkStart w:id="27" w:name="_Toc1550476"/>
      <w:r w:rsidRPr="00055E65">
        <w:rPr>
          <w:rFonts w:hint="eastAsia"/>
          <w:b/>
          <w:bCs w:val="0"/>
          <w:sz w:val="28"/>
          <w:szCs w:val="28"/>
        </w:rPr>
        <w:t>七、2018年政府性基金预算财政拨款收入支出情况</w:t>
      </w:r>
      <w:bookmarkEnd w:id="26"/>
      <w:bookmarkEnd w:id="27"/>
    </w:p>
    <w:p w:rsidR="007336E5" w:rsidRPr="004D7A6F" w:rsidRDefault="007336E5" w:rsidP="007336E5">
      <w:pPr>
        <w:pStyle w:val="22"/>
        <w:ind w:firstLine="560"/>
        <w:rPr>
          <w:rFonts w:hint="eastAsia"/>
        </w:rPr>
      </w:pPr>
      <w:r w:rsidRPr="004D7A6F">
        <w:rPr>
          <w:rFonts w:hint="eastAsia"/>
        </w:rPr>
        <w:t>本单位不涉及政府性基金预算支出，政府性基金预算支出为零。</w:t>
      </w:r>
    </w:p>
    <w:p w:rsidR="007336E5" w:rsidRPr="00815BD4" w:rsidRDefault="007336E5" w:rsidP="007336E5">
      <w:pPr>
        <w:pStyle w:val="21"/>
        <w:keepNext w:val="0"/>
        <w:keepLines w:val="0"/>
        <w:ind w:firstLine="562"/>
        <w:rPr>
          <w:rFonts w:hint="eastAsia"/>
          <w:b/>
          <w:bCs w:val="0"/>
          <w:sz w:val="28"/>
          <w:szCs w:val="28"/>
        </w:rPr>
      </w:pPr>
      <w:bookmarkStart w:id="28" w:name="_Toc505607781"/>
      <w:bookmarkStart w:id="29" w:name="_Toc1550477"/>
      <w:r w:rsidRPr="00815BD4">
        <w:rPr>
          <w:rFonts w:hint="eastAsia"/>
          <w:b/>
          <w:bCs w:val="0"/>
          <w:sz w:val="28"/>
          <w:szCs w:val="28"/>
        </w:rPr>
        <w:t>八、专项转移支付情况</w:t>
      </w:r>
      <w:bookmarkEnd w:id="28"/>
      <w:bookmarkEnd w:id="29"/>
    </w:p>
    <w:p w:rsidR="007336E5" w:rsidRDefault="007336E5" w:rsidP="007336E5">
      <w:pPr>
        <w:pStyle w:val="22"/>
        <w:spacing w:line="480" w:lineRule="auto"/>
        <w:ind w:firstLine="560"/>
        <w:rPr>
          <w:rFonts w:hint="eastAsia"/>
        </w:rPr>
      </w:pPr>
      <w:r w:rsidRPr="004D7A6F">
        <w:rPr>
          <w:rFonts w:hint="eastAsia"/>
        </w:rPr>
        <w:t>本单位不涉及专项转移资金，专项转移支付预算为零。</w:t>
      </w:r>
    </w:p>
    <w:p w:rsidR="007336E5" w:rsidRDefault="007336E5" w:rsidP="007336E5">
      <w:pPr>
        <w:pStyle w:val="22"/>
        <w:spacing w:line="480" w:lineRule="auto"/>
        <w:rPr>
          <w:rFonts w:cs="Times New Roman" w:hint="eastAsia"/>
          <w:b/>
          <w:bCs w:val="0"/>
          <w:szCs w:val="28"/>
        </w:rPr>
      </w:pPr>
    </w:p>
    <w:p w:rsidR="007336E5" w:rsidRDefault="007336E5" w:rsidP="007336E5">
      <w:pPr>
        <w:pStyle w:val="22"/>
        <w:spacing w:line="480" w:lineRule="auto"/>
        <w:rPr>
          <w:rFonts w:cs="Times New Roman" w:hint="eastAsia"/>
          <w:b/>
          <w:bCs w:val="0"/>
          <w:szCs w:val="28"/>
        </w:rPr>
      </w:pPr>
      <w:r w:rsidRPr="009B65D4">
        <w:rPr>
          <w:rFonts w:cs="Times New Roman" w:hint="eastAsia"/>
          <w:b/>
          <w:bCs w:val="0"/>
          <w:szCs w:val="28"/>
        </w:rPr>
        <w:t>九、专业性较强的名词解释</w:t>
      </w:r>
    </w:p>
    <w:p w:rsidR="007336E5" w:rsidRPr="00315CAD" w:rsidRDefault="007336E5" w:rsidP="007336E5">
      <w:pPr>
        <w:pStyle w:val="22"/>
        <w:spacing w:line="480" w:lineRule="auto"/>
        <w:ind w:firstLine="560"/>
        <w:rPr>
          <w:rFonts w:hint="eastAsia"/>
        </w:rPr>
      </w:pPr>
      <w:r>
        <w:rPr>
          <w:rFonts w:hint="eastAsia"/>
        </w:rPr>
        <w:t>财政专户:</w:t>
      </w:r>
      <w:r w:rsidRPr="007336E5">
        <w:t xml:space="preserve"> 财政专户（或称财政资金专户）是各级财政部门为核算具有专门用途的资金，在商业银行及其他金融机构开设的资金账户。</w:t>
      </w:r>
      <w:r>
        <w:rPr>
          <w:rFonts w:hint="eastAsia"/>
        </w:rPr>
        <w:t>本单位财政专户核算学费、考</w:t>
      </w:r>
      <w:proofErr w:type="gramStart"/>
      <w:r>
        <w:rPr>
          <w:rFonts w:hint="eastAsia"/>
        </w:rPr>
        <w:t>务</w:t>
      </w:r>
      <w:proofErr w:type="gramEnd"/>
      <w:r>
        <w:rPr>
          <w:rFonts w:hint="eastAsia"/>
        </w:rPr>
        <w:t>报名费、教室租金、银行存款利息等，该资金及时足额上缴财政，纳入财政整体预算，用于支出外聘教师劳务费、招生宣传费及联合办学分成、补充公用支出</w:t>
      </w:r>
      <w:r w:rsidR="00E92E83">
        <w:rPr>
          <w:rFonts w:hint="eastAsia"/>
        </w:rPr>
        <w:t>等。</w:t>
      </w:r>
    </w:p>
    <w:p w:rsidR="007336E5" w:rsidRPr="00815BD4" w:rsidRDefault="007336E5" w:rsidP="007336E5">
      <w:pPr>
        <w:pStyle w:val="21"/>
        <w:keepNext w:val="0"/>
        <w:keepLines w:val="0"/>
        <w:ind w:firstLine="562"/>
        <w:rPr>
          <w:rFonts w:hint="eastAsia"/>
          <w:b/>
          <w:bCs w:val="0"/>
          <w:sz w:val="28"/>
          <w:szCs w:val="28"/>
        </w:rPr>
      </w:pPr>
      <w:bookmarkStart w:id="30" w:name="_Toc505607782"/>
      <w:bookmarkStart w:id="31" w:name="_Toc1550478"/>
      <w:r>
        <w:rPr>
          <w:rFonts w:hint="eastAsia"/>
          <w:b/>
          <w:bCs w:val="0"/>
          <w:sz w:val="28"/>
          <w:szCs w:val="28"/>
        </w:rPr>
        <w:t>十</w:t>
      </w:r>
      <w:r w:rsidRPr="00815BD4">
        <w:rPr>
          <w:rFonts w:hint="eastAsia"/>
          <w:b/>
          <w:bCs w:val="0"/>
          <w:sz w:val="28"/>
          <w:szCs w:val="28"/>
        </w:rPr>
        <w:t>、国有资产占用情况</w:t>
      </w:r>
      <w:bookmarkEnd w:id="30"/>
      <w:bookmarkEnd w:id="31"/>
    </w:p>
    <w:p w:rsidR="007336E5" w:rsidRPr="008077B4" w:rsidRDefault="007336E5" w:rsidP="007336E5">
      <w:pPr>
        <w:pStyle w:val="22"/>
        <w:ind w:firstLine="560"/>
        <w:rPr>
          <w:rFonts w:hint="eastAsia"/>
        </w:rPr>
      </w:pPr>
      <w:bookmarkStart w:id="32" w:name="_Toc505604584"/>
      <w:bookmarkStart w:id="33" w:name="_Toc505606607"/>
      <w:bookmarkStart w:id="34" w:name="_Toc505607783"/>
      <w:r w:rsidRPr="008077B4">
        <w:rPr>
          <w:rFonts w:hint="eastAsia"/>
        </w:rPr>
        <w:t>截止到2017年末，本单位国有资产总量为2,400.22万元，其中非流动资产基金1,415.36万元，固定资产中没有50万元以上的通用设备和100万元以上的专用设备。</w:t>
      </w:r>
      <w:bookmarkEnd w:id="32"/>
      <w:bookmarkEnd w:id="33"/>
      <w:bookmarkEnd w:id="34"/>
    </w:p>
    <w:p w:rsidR="007336E5" w:rsidRPr="001F45F9" w:rsidRDefault="007336E5" w:rsidP="007336E5">
      <w:pPr>
        <w:pStyle w:val="21"/>
        <w:keepNext w:val="0"/>
        <w:keepLines w:val="0"/>
        <w:ind w:firstLine="562"/>
        <w:rPr>
          <w:rFonts w:hint="eastAsia"/>
          <w:b/>
          <w:bCs w:val="0"/>
          <w:sz w:val="28"/>
          <w:szCs w:val="28"/>
        </w:rPr>
      </w:pPr>
      <w:bookmarkStart w:id="35" w:name="_Toc505607784"/>
      <w:bookmarkStart w:id="36" w:name="_Toc1550479"/>
      <w:r w:rsidRPr="001F45F9">
        <w:rPr>
          <w:rFonts w:hint="eastAsia"/>
          <w:b/>
          <w:bCs w:val="0"/>
          <w:sz w:val="28"/>
          <w:szCs w:val="28"/>
        </w:rPr>
        <w:t>十</w:t>
      </w:r>
      <w:r>
        <w:rPr>
          <w:rFonts w:hint="eastAsia"/>
          <w:b/>
          <w:bCs w:val="0"/>
          <w:sz w:val="28"/>
          <w:szCs w:val="28"/>
        </w:rPr>
        <w:t>一</w:t>
      </w:r>
      <w:r w:rsidRPr="001F45F9">
        <w:rPr>
          <w:rFonts w:hint="eastAsia"/>
          <w:b/>
          <w:bCs w:val="0"/>
          <w:sz w:val="28"/>
          <w:szCs w:val="28"/>
        </w:rPr>
        <w:t>、绩效考核情况</w:t>
      </w:r>
      <w:bookmarkEnd w:id="35"/>
      <w:bookmarkEnd w:id="36"/>
    </w:p>
    <w:p w:rsidR="007336E5" w:rsidRDefault="007336E5" w:rsidP="007336E5">
      <w:pPr>
        <w:pStyle w:val="22"/>
        <w:ind w:firstLine="560"/>
        <w:rPr>
          <w:rFonts w:hint="eastAsia"/>
        </w:rPr>
      </w:pPr>
      <w:r w:rsidRPr="004D7A6F">
        <w:rPr>
          <w:rFonts w:hint="eastAsia"/>
        </w:rPr>
        <w:t>本单位2017年对部门预算执行情况进行了绩效跟踪，对西城区市民终</w:t>
      </w:r>
      <w:r w:rsidRPr="004D7A6F">
        <w:rPr>
          <w:rFonts w:hint="eastAsia"/>
        </w:rPr>
        <w:lastRenderedPageBreak/>
        <w:t>身学习成果认证制度认证单位建设等9个项目进行了重点跟踪，于2017年7月和2018年1月报送了绩效跟踪报告和项目绩效跟踪表。</w:t>
      </w:r>
    </w:p>
    <w:p w:rsidR="007336E5" w:rsidRPr="00E4303C" w:rsidRDefault="007336E5" w:rsidP="007336E5">
      <w:pPr>
        <w:pStyle w:val="21"/>
        <w:keepNext w:val="0"/>
        <w:keepLines w:val="0"/>
        <w:ind w:firstLineChars="950" w:firstLine="3040"/>
        <w:rPr>
          <w:rFonts w:hint="eastAsia"/>
          <w:b/>
          <w:sz w:val="28"/>
          <w:szCs w:val="28"/>
        </w:rPr>
      </w:pPr>
      <w:r>
        <w:br w:type="page"/>
      </w:r>
      <w:bookmarkStart w:id="37" w:name="_Toc1550480"/>
      <w:r w:rsidRPr="00E4303C">
        <w:rPr>
          <w:rFonts w:hint="eastAsia"/>
          <w:b/>
          <w:sz w:val="28"/>
          <w:szCs w:val="28"/>
        </w:rPr>
        <w:lastRenderedPageBreak/>
        <w:t>第二部分    附表</w:t>
      </w:r>
      <w:bookmarkEnd w:id="37"/>
    </w:p>
    <w:p w:rsidR="007336E5" w:rsidRPr="00815BD4" w:rsidRDefault="007336E5" w:rsidP="007336E5">
      <w:pPr>
        <w:pStyle w:val="21"/>
        <w:keepNext w:val="0"/>
        <w:keepLines w:val="0"/>
        <w:spacing w:line="360" w:lineRule="auto"/>
        <w:ind w:firstLineChars="71"/>
        <w:rPr>
          <w:rFonts w:hint="eastAsia"/>
          <w:b/>
          <w:bCs w:val="0"/>
          <w:sz w:val="28"/>
          <w:szCs w:val="28"/>
        </w:rPr>
      </w:pPr>
      <w:bookmarkStart w:id="38" w:name="_Toc505759944"/>
      <w:bookmarkStart w:id="39" w:name="_Toc1550481"/>
      <w:r w:rsidRPr="00815BD4">
        <w:rPr>
          <w:rFonts w:hint="eastAsia"/>
          <w:b/>
          <w:bCs w:val="0"/>
          <w:sz w:val="28"/>
          <w:szCs w:val="28"/>
        </w:rPr>
        <w:t>附表1</w:t>
      </w:r>
      <w:bookmarkEnd w:id="38"/>
      <w:r>
        <w:rPr>
          <w:rFonts w:hint="eastAsia"/>
          <w:b/>
          <w:bCs w:val="0"/>
          <w:sz w:val="28"/>
          <w:szCs w:val="28"/>
        </w:rPr>
        <w:t>.</w:t>
      </w:r>
      <w:r w:rsidRPr="00815BD4">
        <w:rPr>
          <w:rFonts w:hint="eastAsia"/>
          <w:b/>
          <w:bCs w:val="0"/>
          <w:sz w:val="28"/>
          <w:szCs w:val="28"/>
        </w:rPr>
        <w:t xml:space="preserve">           2018年部门收支总体情况表</w:t>
      </w:r>
      <w:bookmarkEnd w:id="39"/>
    </w:p>
    <w:p w:rsidR="007336E5" w:rsidRPr="00C2384E" w:rsidRDefault="007336E5" w:rsidP="007336E5">
      <w:pPr>
        <w:rPr>
          <w:rFonts w:hint="eastAsia"/>
          <w:b w:val="0"/>
          <w:sz w:val="21"/>
          <w:szCs w:val="21"/>
        </w:rPr>
      </w:pPr>
      <w:r w:rsidRPr="00C2384E">
        <w:rPr>
          <w:rFonts w:hint="eastAsia"/>
          <w:b w:val="0"/>
          <w:sz w:val="21"/>
          <w:szCs w:val="21"/>
        </w:rPr>
        <w:t xml:space="preserve">北京市西城经济科学大学                                               </w:t>
      </w:r>
      <w:r>
        <w:rPr>
          <w:rFonts w:hint="eastAsia"/>
          <w:b w:val="0"/>
          <w:sz w:val="21"/>
          <w:szCs w:val="21"/>
        </w:rPr>
        <w:t xml:space="preserve">        </w:t>
      </w:r>
      <w:r w:rsidRPr="00C2384E">
        <w:rPr>
          <w:rFonts w:hint="eastAsia"/>
          <w:b w:val="0"/>
          <w:sz w:val="21"/>
          <w:szCs w:val="21"/>
        </w:rPr>
        <w:t>单位：元</w:t>
      </w:r>
    </w:p>
    <w:tbl>
      <w:tblPr>
        <w:tblW w:w="9195" w:type="dxa"/>
        <w:tblInd w:w="93" w:type="dxa"/>
        <w:tblLook w:val="0000"/>
      </w:tblPr>
      <w:tblGrid>
        <w:gridCol w:w="2860"/>
        <w:gridCol w:w="2015"/>
        <w:gridCol w:w="2228"/>
        <w:gridCol w:w="2092"/>
      </w:tblGrid>
      <w:tr w:rsidR="007336E5" w:rsidRPr="007271A2" w:rsidTr="00BE49A7">
        <w:trPr>
          <w:trHeight w:val="578"/>
        </w:trPr>
        <w:tc>
          <w:tcPr>
            <w:tcW w:w="2860" w:type="dxa"/>
            <w:tcBorders>
              <w:top w:val="single" w:sz="4" w:space="0" w:color="auto"/>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收入项目类别</w:t>
            </w:r>
          </w:p>
        </w:tc>
        <w:tc>
          <w:tcPr>
            <w:tcW w:w="2015" w:type="dxa"/>
            <w:tcBorders>
              <w:top w:val="single" w:sz="4" w:space="0" w:color="auto"/>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收入预算金额</w:t>
            </w:r>
          </w:p>
        </w:tc>
        <w:tc>
          <w:tcPr>
            <w:tcW w:w="2228" w:type="dxa"/>
            <w:tcBorders>
              <w:top w:val="single" w:sz="4" w:space="0" w:color="auto"/>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支出项目类别</w:t>
            </w:r>
          </w:p>
        </w:tc>
        <w:tc>
          <w:tcPr>
            <w:tcW w:w="2092" w:type="dxa"/>
            <w:tcBorders>
              <w:top w:val="single" w:sz="4" w:space="0" w:color="auto"/>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支出预算金额</w:t>
            </w: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预算内资金</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51,300,698.70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成人教育</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36,450,581.18</w:t>
            </w: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一般公共预算收入</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51,300,698.70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Pr>
                <w:rFonts w:hint="eastAsia"/>
                <w:b w:val="0"/>
                <w:kern w:val="0"/>
                <w:sz w:val="21"/>
                <w:szCs w:val="21"/>
              </w:rPr>
              <w:t xml:space="preserve"> </w:t>
            </w:r>
            <w:r w:rsidRPr="007271A2">
              <w:rPr>
                <w:rFonts w:hint="eastAsia"/>
                <w:b w:val="0"/>
                <w:kern w:val="0"/>
                <w:sz w:val="21"/>
                <w:szCs w:val="21"/>
              </w:rPr>
              <w:t>行政事业单位离退休</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8,216,041.60</w:t>
            </w: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政府性基金预算收入</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行政事业单位医疗</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2,679,135.60</w:t>
            </w: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财政专户管理</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1,287,754.08</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Pr>
                <w:rFonts w:hint="eastAsia"/>
                <w:b w:val="0"/>
                <w:kern w:val="0"/>
                <w:sz w:val="21"/>
                <w:szCs w:val="21"/>
              </w:rPr>
              <w:t xml:space="preserve"> </w:t>
            </w:r>
            <w:r w:rsidRPr="007271A2">
              <w:rPr>
                <w:rFonts w:hint="eastAsia"/>
                <w:b w:val="0"/>
                <w:kern w:val="0"/>
                <w:sz w:val="21"/>
                <w:szCs w:val="21"/>
              </w:rPr>
              <w:t>住房改革支出</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5,242,694.40</w:t>
            </w: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财政专户资金</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1,287,754.08</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教育收费收入</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1,287,754.08</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政府性基金预算支出</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其他财政专户收入</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p>
        </w:tc>
      </w:tr>
      <w:tr w:rsidR="007336E5" w:rsidRPr="007271A2" w:rsidTr="00BE49A7">
        <w:trPr>
          <w:trHeight w:val="465"/>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批准留用</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上级补助收入</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事业收入（不含事业单位预算外资金）</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经营收入</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p>
        </w:tc>
      </w:tr>
      <w:tr w:rsidR="007336E5" w:rsidRPr="007271A2" w:rsidTr="00BE49A7">
        <w:trPr>
          <w:trHeight w:val="72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附属单位上缴收入</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其他收入</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本年收入合计</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52,588,452.78</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本年支出合计</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52,588,452.78</w:t>
            </w:r>
          </w:p>
        </w:tc>
      </w:tr>
      <w:tr w:rsidR="007336E5" w:rsidRPr="007271A2" w:rsidTr="00BE49A7">
        <w:trPr>
          <w:trHeight w:val="488"/>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用事业基金弥补收支差额</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p>
        </w:tc>
      </w:tr>
      <w:tr w:rsidR="007336E5" w:rsidRPr="007271A2" w:rsidTr="00BE49A7">
        <w:trPr>
          <w:trHeight w:val="465"/>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上年结转</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p>
        </w:tc>
      </w:tr>
      <w:tr w:rsidR="007336E5" w:rsidRPr="007271A2" w:rsidTr="00BE49A7">
        <w:trPr>
          <w:trHeight w:val="345"/>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结转下年</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0.00</w:t>
            </w:r>
          </w:p>
        </w:tc>
      </w:tr>
      <w:tr w:rsidR="007336E5" w:rsidRPr="007271A2" w:rsidTr="00BE49A7">
        <w:trPr>
          <w:trHeight w:val="405"/>
        </w:trPr>
        <w:tc>
          <w:tcPr>
            <w:tcW w:w="2860" w:type="dxa"/>
            <w:tcBorders>
              <w:top w:val="nil"/>
              <w:left w:val="single" w:sz="4" w:space="0" w:color="auto"/>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收入总计：</w:t>
            </w:r>
          </w:p>
        </w:tc>
        <w:tc>
          <w:tcPr>
            <w:tcW w:w="2015"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52,588,452.78</w:t>
            </w:r>
          </w:p>
        </w:tc>
        <w:tc>
          <w:tcPr>
            <w:tcW w:w="2228"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rPr>
                <w:b w:val="0"/>
                <w:kern w:val="0"/>
                <w:sz w:val="21"/>
                <w:szCs w:val="21"/>
              </w:rPr>
            </w:pPr>
            <w:r w:rsidRPr="007271A2">
              <w:rPr>
                <w:rFonts w:hint="eastAsia"/>
                <w:b w:val="0"/>
                <w:kern w:val="0"/>
                <w:sz w:val="21"/>
                <w:szCs w:val="21"/>
              </w:rPr>
              <w:t xml:space="preserve">    支出总计：</w:t>
            </w:r>
          </w:p>
        </w:tc>
        <w:tc>
          <w:tcPr>
            <w:tcW w:w="2092" w:type="dxa"/>
            <w:tcBorders>
              <w:top w:val="nil"/>
              <w:left w:val="nil"/>
              <w:bottom w:val="single" w:sz="4" w:space="0" w:color="auto"/>
              <w:right w:val="single" w:sz="4" w:space="0" w:color="auto"/>
            </w:tcBorders>
            <w:shd w:val="clear" w:color="auto" w:fill="auto"/>
            <w:vAlign w:val="bottom"/>
          </w:tcPr>
          <w:p w:rsidR="007336E5" w:rsidRPr="007271A2" w:rsidRDefault="007336E5" w:rsidP="00BE49A7">
            <w:pPr>
              <w:jc w:val="center"/>
              <w:rPr>
                <w:b w:val="0"/>
                <w:kern w:val="0"/>
                <w:sz w:val="21"/>
                <w:szCs w:val="21"/>
              </w:rPr>
            </w:pPr>
            <w:r w:rsidRPr="007271A2">
              <w:rPr>
                <w:rFonts w:hint="eastAsia"/>
                <w:b w:val="0"/>
                <w:kern w:val="0"/>
                <w:sz w:val="21"/>
                <w:szCs w:val="21"/>
              </w:rPr>
              <w:t>52,588,452.78</w:t>
            </w:r>
          </w:p>
        </w:tc>
      </w:tr>
    </w:tbl>
    <w:p w:rsidR="007336E5" w:rsidRPr="00292426" w:rsidRDefault="007336E5" w:rsidP="007336E5">
      <w:pPr>
        <w:rPr>
          <w:rFonts w:hint="eastAsia"/>
          <w:b w:val="0"/>
          <w:sz w:val="21"/>
        </w:rPr>
      </w:pPr>
    </w:p>
    <w:p w:rsidR="007336E5" w:rsidRPr="00815BD4" w:rsidRDefault="007336E5" w:rsidP="007336E5">
      <w:pPr>
        <w:pStyle w:val="21"/>
        <w:keepNext w:val="0"/>
        <w:keepLines w:val="0"/>
        <w:ind w:firstLineChars="71" w:firstLine="150"/>
        <w:rPr>
          <w:rFonts w:hint="eastAsia"/>
          <w:b/>
          <w:bCs w:val="0"/>
          <w:sz w:val="28"/>
          <w:szCs w:val="28"/>
        </w:rPr>
      </w:pPr>
      <w:r w:rsidRPr="00292426">
        <w:rPr>
          <w:b/>
          <w:sz w:val="21"/>
        </w:rPr>
        <w:br w:type="page"/>
      </w:r>
      <w:bookmarkStart w:id="40" w:name="_Toc505759946"/>
      <w:bookmarkStart w:id="41" w:name="_Toc1550482"/>
      <w:r w:rsidRPr="00815BD4">
        <w:rPr>
          <w:rFonts w:hint="eastAsia"/>
          <w:b/>
          <w:bCs w:val="0"/>
          <w:sz w:val="28"/>
          <w:szCs w:val="28"/>
        </w:rPr>
        <w:lastRenderedPageBreak/>
        <w:t>附表2</w:t>
      </w:r>
      <w:bookmarkEnd w:id="40"/>
      <w:r>
        <w:rPr>
          <w:rFonts w:hint="eastAsia"/>
          <w:b/>
          <w:bCs w:val="0"/>
          <w:sz w:val="28"/>
          <w:szCs w:val="28"/>
        </w:rPr>
        <w:t>.</w:t>
      </w:r>
      <w:r w:rsidRPr="00815BD4">
        <w:rPr>
          <w:rFonts w:hint="eastAsia"/>
          <w:b/>
          <w:bCs w:val="0"/>
          <w:sz w:val="28"/>
          <w:szCs w:val="28"/>
        </w:rPr>
        <w:t xml:space="preserve">              2018年部门收入总体情况表</w:t>
      </w:r>
      <w:bookmarkEnd w:id="41"/>
    </w:p>
    <w:p w:rsidR="007336E5" w:rsidRPr="00C2384E" w:rsidRDefault="007336E5" w:rsidP="007336E5">
      <w:pPr>
        <w:rPr>
          <w:rFonts w:hint="eastAsia"/>
          <w:b w:val="0"/>
          <w:sz w:val="21"/>
          <w:szCs w:val="21"/>
        </w:rPr>
      </w:pPr>
      <w:r w:rsidRPr="00C2384E">
        <w:rPr>
          <w:rFonts w:hint="eastAsia"/>
          <w:b w:val="0"/>
          <w:sz w:val="21"/>
          <w:szCs w:val="21"/>
        </w:rPr>
        <w:t xml:space="preserve">北京市西城经济科学大学                                                       </w:t>
      </w:r>
      <w:r>
        <w:rPr>
          <w:rFonts w:hint="eastAsia"/>
          <w:b w:val="0"/>
          <w:sz w:val="21"/>
          <w:szCs w:val="21"/>
        </w:rPr>
        <w:t xml:space="preserve"> </w:t>
      </w:r>
      <w:r w:rsidRPr="00C2384E">
        <w:rPr>
          <w:rFonts w:hint="eastAsia"/>
          <w:b w:val="0"/>
          <w:sz w:val="21"/>
          <w:szCs w:val="21"/>
        </w:rPr>
        <w:t xml:space="preserve"> 单位：元</w:t>
      </w:r>
    </w:p>
    <w:tbl>
      <w:tblPr>
        <w:tblW w:w="9555" w:type="dxa"/>
        <w:tblLook w:val="0000"/>
      </w:tblPr>
      <w:tblGrid>
        <w:gridCol w:w="1526"/>
        <w:gridCol w:w="2110"/>
        <w:gridCol w:w="1779"/>
        <w:gridCol w:w="2348"/>
        <w:gridCol w:w="1792"/>
      </w:tblGrid>
      <w:tr w:rsidR="007336E5" w:rsidRPr="00292426" w:rsidTr="00BE49A7">
        <w:trPr>
          <w:trHeight w:val="675"/>
        </w:trPr>
        <w:tc>
          <w:tcPr>
            <w:tcW w:w="3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Pr>
                <w:b w:val="0"/>
                <w:kern w:val="0"/>
                <w:sz w:val="21"/>
              </w:rPr>
              <w:t>科目</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Pr>
                <w:b w:val="0"/>
                <w:kern w:val="0"/>
                <w:sz w:val="21"/>
              </w:rPr>
              <w:t>合计</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Pr>
                <w:b w:val="0"/>
                <w:kern w:val="0"/>
                <w:sz w:val="21"/>
              </w:rPr>
              <w:t>一般公共预算拨款收入</w:t>
            </w:r>
          </w:p>
        </w:tc>
        <w:tc>
          <w:tcPr>
            <w:tcW w:w="17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Pr>
                <w:b w:val="0"/>
                <w:kern w:val="0"/>
                <w:sz w:val="21"/>
              </w:rPr>
              <w:t>财政专户管理</w:t>
            </w: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科目编码</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科目名称</w:t>
            </w:r>
          </w:p>
        </w:tc>
        <w:tc>
          <w:tcPr>
            <w:tcW w:w="1779" w:type="dxa"/>
            <w:vMerge/>
            <w:tcBorders>
              <w:top w:val="single" w:sz="4" w:space="0" w:color="auto"/>
              <w:left w:val="single" w:sz="4" w:space="0" w:color="auto"/>
              <w:bottom w:val="single" w:sz="4" w:space="0" w:color="auto"/>
              <w:right w:val="single" w:sz="4" w:space="0" w:color="auto"/>
            </w:tcBorders>
            <w:vAlign w:val="center"/>
          </w:tcPr>
          <w:p w:rsidR="007336E5" w:rsidRPr="00292426" w:rsidRDefault="007336E5" w:rsidP="00BE49A7">
            <w:pPr>
              <w:rPr>
                <w:b w:val="0"/>
                <w:kern w:val="0"/>
                <w:sz w:val="21"/>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7336E5" w:rsidRPr="00292426" w:rsidRDefault="007336E5" w:rsidP="00BE49A7">
            <w:pPr>
              <w:rPr>
                <w:b w:val="0"/>
                <w:kern w:val="0"/>
                <w:sz w:val="21"/>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7336E5" w:rsidRPr="00292426" w:rsidRDefault="007336E5" w:rsidP="00BE49A7">
            <w:pP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205</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教育</w:t>
            </w:r>
          </w:p>
        </w:tc>
        <w:tc>
          <w:tcPr>
            <w:tcW w:w="1779"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36,450,581.18</w:t>
            </w:r>
          </w:p>
        </w:tc>
        <w:tc>
          <w:tcPr>
            <w:tcW w:w="23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35,162,827.10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1,287,754.08</w:t>
            </w: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20504</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成人教育</w:t>
            </w:r>
          </w:p>
        </w:tc>
        <w:tc>
          <w:tcPr>
            <w:tcW w:w="1779"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36,450,581.18</w:t>
            </w:r>
          </w:p>
        </w:tc>
        <w:tc>
          <w:tcPr>
            <w:tcW w:w="23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35,162,827.10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1,287,754.08</w:t>
            </w: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2050403</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成人高等教育</w:t>
            </w:r>
          </w:p>
        </w:tc>
        <w:tc>
          <w:tcPr>
            <w:tcW w:w="1779"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36,450,581.18</w:t>
            </w:r>
          </w:p>
        </w:tc>
        <w:tc>
          <w:tcPr>
            <w:tcW w:w="23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35,162,827.10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1,287,754.08</w:t>
            </w: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208</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社会保障和就业支出</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20805</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行政事业单位离退休</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2080502</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事业单位离退休</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2,833,288.00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2,833,288.00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2080505</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机关事业单位基本养老保险缴费支出</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3,844,824.00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3,844,824.00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2080506</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机关事业单位职业年金缴费支出</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1,537,929.60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1,537,929.60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210</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医疗卫生与计划生育支出</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21011</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行政事业单位医疗</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2101102</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事业单位医疗</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2,499,135.60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2,499,135.60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2101199</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其他行政事业单位医疗支出</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180,000.00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180,000.00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221</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住房保障支出</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22102</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住房改革支出</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2210201</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住房公积金</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2,906,894.40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2,906,894.40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2210202</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提租补贴</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340,560.00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340,560.00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2210203</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购房补贴</w:t>
            </w:r>
          </w:p>
        </w:tc>
        <w:tc>
          <w:tcPr>
            <w:tcW w:w="177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1,995,240.00</w:t>
            </w:r>
          </w:p>
        </w:tc>
        <w:tc>
          <w:tcPr>
            <w:tcW w:w="2348"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1,995,240.00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51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11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总计</w:t>
            </w:r>
          </w:p>
        </w:tc>
        <w:tc>
          <w:tcPr>
            <w:tcW w:w="1779"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52,588,452.78</w:t>
            </w:r>
          </w:p>
        </w:tc>
        <w:tc>
          <w:tcPr>
            <w:tcW w:w="23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51,300,698.70</w:t>
            </w:r>
          </w:p>
        </w:tc>
        <w:tc>
          <w:tcPr>
            <w:tcW w:w="179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1,287,754.08</w:t>
            </w:r>
          </w:p>
        </w:tc>
      </w:tr>
    </w:tbl>
    <w:p w:rsidR="007336E5" w:rsidRPr="008B326D" w:rsidRDefault="007336E5" w:rsidP="007336E5">
      <w:pPr>
        <w:pStyle w:val="21"/>
        <w:keepNext w:val="0"/>
        <w:keepLines w:val="0"/>
        <w:ind w:firstLineChars="0" w:firstLine="0"/>
        <w:rPr>
          <w:rFonts w:hint="eastAsia"/>
          <w:b/>
          <w:bCs w:val="0"/>
          <w:sz w:val="28"/>
          <w:szCs w:val="28"/>
        </w:rPr>
      </w:pPr>
      <w:r>
        <w:rPr>
          <w:b/>
          <w:sz w:val="21"/>
        </w:rPr>
        <w:br w:type="page"/>
      </w:r>
      <w:bookmarkStart w:id="42" w:name="_Toc1550483"/>
      <w:r w:rsidRPr="008B326D">
        <w:rPr>
          <w:rFonts w:hint="eastAsia"/>
          <w:b/>
          <w:bCs w:val="0"/>
          <w:sz w:val="28"/>
          <w:szCs w:val="28"/>
        </w:rPr>
        <w:lastRenderedPageBreak/>
        <w:t>附表3</w:t>
      </w:r>
      <w:r>
        <w:rPr>
          <w:rFonts w:hint="eastAsia"/>
          <w:b/>
          <w:bCs w:val="0"/>
          <w:sz w:val="28"/>
          <w:szCs w:val="28"/>
        </w:rPr>
        <w:t>.</w:t>
      </w:r>
      <w:r w:rsidRPr="008B326D">
        <w:rPr>
          <w:rFonts w:hint="eastAsia"/>
          <w:b/>
          <w:bCs w:val="0"/>
          <w:sz w:val="28"/>
          <w:szCs w:val="28"/>
        </w:rPr>
        <w:t xml:space="preserve">              2018年部门支出总体情况表</w:t>
      </w:r>
      <w:bookmarkEnd w:id="42"/>
    </w:p>
    <w:tbl>
      <w:tblPr>
        <w:tblpPr w:leftFromText="180" w:rightFromText="180" w:vertAnchor="page" w:horzAnchor="margin" w:tblpY="2808"/>
        <w:tblW w:w="9889" w:type="dxa"/>
        <w:tblLook w:val="0000"/>
      </w:tblPr>
      <w:tblGrid>
        <w:gridCol w:w="1080"/>
        <w:gridCol w:w="3706"/>
        <w:gridCol w:w="1701"/>
        <w:gridCol w:w="1843"/>
        <w:gridCol w:w="1559"/>
      </w:tblGrid>
      <w:tr w:rsidR="007336E5" w:rsidRPr="00292426" w:rsidTr="00BE49A7">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科目编码</w:t>
            </w:r>
          </w:p>
        </w:tc>
        <w:tc>
          <w:tcPr>
            <w:tcW w:w="3706"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科目名称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合计</w:t>
            </w:r>
          </w:p>
        </w:tc>
        <w:tc>
          <w:tcPr>
            <w:tcW w:w="1843"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基本支出</w:t>
            </w:r>
          </w:p>
        </w:tc>
        <w:tc>
          <w:tcPr>
            <w:tcW w:w="1559"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项目支出</w:t>
            </w: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205</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教育</w:t>
            </w:r>
          </w:p>
        </w:tc>
        <w:tc>
          <w:tcPr>
            <w:tcW w:w="1701"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36,450,581.18</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28,395,969.94</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8,054,611.24</w:t>
            </w: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20504</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成人教育</w:t>
            </w:r>
          </w:p>
        </w:tc>
        <w:tc>
          <w:tcPr>
            <w:tcW w:w="1701"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36,450,581.18</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28,395,969.94</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8,054,611.24</w:t>
            </w: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2050403</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成人高等教育</w:t>
            </w:r>
          </w:p>
        </w:tc>
        <w:tc>
          <w:tcPr>
            <w:tcW w:w="1701"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36,450,581.18</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28,395,969.94</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8,054,611.24</w:t>
            </w: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208</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社会保障和就业支出</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20805</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行政事业单位离退休</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2080502</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事业单位离退休</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2,833,288.00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2,833,288.00</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2080505</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机关事业单位基本养老保险缴费支出</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3,844,824.00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3,844,824.00</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2080506</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机关事业单位职业年金缴费支出</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1,537,929.60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1,537,929.60</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210</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医疗卫生与计划生育支出</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21011</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行政事业单位医疗</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2101102</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事业单位医疗</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2,499,135.60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2,499,135.60</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2101199</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其他行政事业单位医疗支出</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180,000.00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180,000.00</w:t>
            </w:r>
          </w:p>
        </w:tc>
        <w:tc>
          <w:tcPr>
            <w:tcW w:w="1559"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221</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住房保障支出</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1559" w:type="dxa"/>
            <w:tcBorders>
              <w:top w:val="nil"/>
              <w:left w:val="nil"/>
              <w:bottom w:val="single" w:sz="4" w:space="0" w:color="auto"/>
              <w:right w:val="single" w:sz="4" w:space="0" w:color="auto"/>
            </w:tcBorders>
            <w:shd w:val="clear" w:color="auto" w:fill="FFFFFF"/>
            <w:noWrap/>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22102</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住房改革支出</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1559"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2210201</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住房公积金</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2,906,894.40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2,906,894.40</w:t>
            </w:r>
          </w:p>
        </w:tc>
        <w:tc>
          <w:tcPr>
            <w:tcW w:w="1559"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2210202</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提租补贴</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340,560.00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340,560.00</w:t>
            </w:r>
          </w:p>
        </w:tc>
        <w:tc>
          <w:tcPr>
            <w:tcW w:w="1559"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r w:rsidRPr="00292426">
              <w:rPr>
                <w:rFonts w:hint="eastAsia"/>
                <w:b w:val="0"/>
                <w:kern w:val="0"/>
                <w:sz w:val="21"/>
              </w:rPr>
              <w:t>2210203</w:t>
            </w: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left"/>
              <w:rPr>
                <w:b w:val="0"/>
                <w:kern w:val="0"/>
                <w:sz w:val="21"/>
              </w:rPr>
            </w:pPr>
            <w:r w:rsidRPr="00292426">
              <w:rPr>
                <w:rFonts w:hint="eastAsia"/>
                <w:b w:val="0"/>
                <w:kern w:val="0"/>
                <w:sz w:val="21"/>
              </w:rPr>
              <w:t>购房补贴</w:t>
            </w:r>
          </w:p>
        </w:tc>
        <w:tc>
          <w:tcPr>
            <w:tcW w:w="1701"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1,995,240.00</w:t>
            </w:r>
          </w:p>
        </w:tc>
        <w:tc>
          <w:tcPr>
            <w:tcW w:w="1843"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1,995,240.00</w:t>
            </w:r>
          </w:p>
        </w:tc>
        <w:tc>
          <w:tcPr>
            <w:tcW w:w="1559"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left"/>
              <w:rPr>
                <w:b w:val="0"/>
                <w:kern w:val="0"/>
                <w:sz w:val="21"/>
              </w:rPr>
            </w:pPr>
          </w:p>
        </w:tc>
        <w:tc>
          <w:tcPr>
            <w:tcW w:w="3706"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支出总计</w:t>
            </w:r>
          </w:p>
        </w:tc>
        <w:tc>
          <w:tcPr>
            <w:tcW w:w="1701"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52,588,452.78</w:t>
            </w:r>
          </w:p>
        </w:tc>
        <w:tc>
          <w:tcPr>
            <w:tcW w:w="1843"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44,533,841.54</w:t>
            </w:r>
          </w:p>
        </w:tc>
        <w:tc>
          <w:tcPr>
            <w:tcW w:w="1559"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8,054,611.24</w:t>
            </w:r>
          </w:p>
        </w:tc>
      </w:tr>
    </w:tbl>
    <w:p w:rsidR="007336E5" w:rsidRPr="00292426" w:rsidRDefault="007336E5" w:rsidP="007336E5">
      <w:pPr>
        <w:jc w:val="left"/>
        <w:rPr>
          <w:rFonts w:hint="eastAsia"/>
          <w:b w:val="0"/>
          <w:sz w:val="21"/>
        </w:rPr>
      </w:pPr>
      <w:r w:rsidRPr="00C2384E">
        <w:rPr>
          <w:rFonts w:hint="eastAsia"/>
          <w:b w:val="0"/>
          <w:sz w:val="21"/>
          <w:szCs w:val="21"/>
        </w:rPr>
        <w:t>北京市西城经济科学大学                                                        单位：元</w:t>
      </w:r>
    </w:p>
    <w:p w:rsidR="007336E5" w:rsidRPr="001571AA" w:rsidRDefault="007336E5" w:rsidP="007336E5">
      <w:pPr>
        <w:pStyle w:val="21"/>
        <w:keepNext w:val="0"/>
        <w:keepLines w:val="0"/>
        <w:ind w:firstLineChars="0" w:firstLine="0"/>
        <w:rPr>
          <w:rFonts w:hint="eastAsia"/>
          <w:b/>
          <w:bCs w:val="0"/>
          <w:sz w:val="28"/>
          <w:szCs w:val="28"/>
        </w:rPr>
      </w:pPr>
      <w:r>
        <w:rPr>
          <w:sz w:val="21"/>
        </w:rPr>
        <w:br w:type="page"/>
      </w:r>
      <w:bookmarkStart w:id="43" w:name="_Toc1550484"/>
      <w:r w:rsidRPr="001571AA">
        <w:rPr>
          <w:rFonts w:hint="eastAsia"/>
          <w:b/>
          <w:bCs w:val="0"/>
          <w:sz w:val="28"/>
          <w:szCs w:val="28"/>
        </w:rPr>
        <w:lastRenderedPageBreak/>
        <w:t>附表4</w:t>
      </w:r>
      <w:r>
        <w:rPr>
          <w:rFonts w:hint="eastAsia"/>
          <w:b/>
          <w:bCs w:val="0"/>
          <w:sz w:val="28"/>
          <w:szCs w:val="28"/>
        </w:rPr>
        <w:t>.</w:t>
      </w:r>
      <w:r w:rsidRPr="001571AA">
        <w:rPr>
          <w:rFonts w:hint="eastAsia"/>
          <w:b/>
          <w:bCs w:val="0"/>
          <w:sz w:val="28"/>
          <w:szCs w:val="28"/>
        </w:rPr>
        <w:t xml:space="preserve">               2018年财政拨款收支总体情况表</w:t>
      </w:r>
      <w:bookmarkEnd w:id="43"/>
    </w:p>
    <w:p w:rsidR="007336E5" w:rsidRPr="00292426" w:rsidRDefault="007336E5" w:rsidP="007336E5">
      <w:pPr>
        <w:rPr>
          <w:rFonts w:hint="eastAsia"/>
          <w:b w:val="0"/>
          <w:sz w:val="21"/>
        </w:rPr>
      </w:pPr>
      <w:r w:rsidRPr="005A3C69">
        <w:rPr>
          <w:rFonts w:hint="eastAsia"/>
          <w:sz w:val="21"/>
          <w:szCs w:val="21"/>
        </w:rPr>
        <w:t>北京市西城经济科学大学                                                        单位：元</w:t>
      </w:r>
    </w:p>
    <w:tbl>
      <w:tblPr>
        <w:tblpPr w:leftFromText="180" w:rightFromText="180" w:vertAnchor="text" w:horzAnchor="margin" w:tblpY="2"/>
        <w:tblW w:w="9640" w:type="dxa"/>
        <w:tblLook w:val="0000"/>
      </w:tblPr>
      <w:tblGrid>
        <w:gridCol w:w="2780"/>
        <w:gridCol w:w="1913"/>
        <w:gridCol w:w="2827"/>
        <w:gridCol w:w="2120"/>
      </w:tblGrid>
      <w:tr w:rsidR="007336E5" w:rsidRPr="00292426" w:rsidTr="00BE49A7">
        <w:trPr>
          <w:trHeight w:val="435"/>
        </w:trPr>
        <w:tc>
          <w:tcPr>
            <w:tcW w:w="4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336E5" w:rsidRPr="00EE4FD1" w:rsidRDefault="007336E5" w:rsidP="00BE49A7">
            <w:pPr>
              <w:jc w:val="center"/>
              <w:rPr>
                <w:b w:val="0"/>
                <w:kern w:val="0"/>
                <w:sz w:val="18"/>
                <w:szCs w:val="18"/>
              </w:rPr>
            </w:pPr>
            <w:r w:rsidRPr="00EE4FD1">
              <w:rPr>
                <w:rFonts w:hint="eastAsia"/>
                <w:b w:val="0"/>
                <w:kern w:val="0"/>
                <w:sz w:val="18"/>
                <w:szCs w:val="18"/>
              </w:rPr>
              <w:t>收入</w:t>
            </w:r>
          </w:p>
        </w:tc>
        <w:tc>
          <w:tcPr>
            <w:tcW w:w="4947" w:type="dxa"/>
            <w:gridSpan w:val="2"/>
            <w:tcBorders>
              <w:top w:val="single" w:sz="4" w:space="0" w:color="auto"/>
              <w:left w:val="nil"/>
              <w:bottom w:val="single" w:sz="4" w:space="0" w:color="auto"/>
              <w:right w:val="single" w:sz="4" w:space="0" w:color="auto"/>
            </w:tcBorders>
            <w:shd w:val="clear" w:color="auto" w:fill="auto"/>
            <w:noWrap/>
            <w:vAlign w:val="center"/>
          </w:tcPr>
          <w:p w:rsidR="007336E5" w:rsidRPr="00EE4FD1" w:rsidRDefault="007336E5" w:rsidP="00BE49A7">
            <w:pPr>
              <w:jc w:val="center"/>
              <w:rPr>
                <w:b w:val="0"/>
                <w:kern w:val="0"/>
                <w:sz w:val="18"/>
                <w:szCs w:val="18"/>
              </w:rPr>
            </w:pPr>
            <w:r w:rsidRPr="00EE4FD1">
              <w:rPr>
                <w:rFonts w:hint="eastAsia"/>
                <w:b w:val="0"/>
                <w:kern w:val="0"/>
                <w:sz w:val="18"/>
                <w:szCs w:val="18"/>
              </w:rPr>
              <w:t>支出</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项目</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预算金额</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项目</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预算金额</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一、本年收入</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一、本年支出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（一）一般公共预算拨款</w:t>
            </w:r>
          </w:p>
        </w:tc>
        <w:tc>
          <w:tcPr>
            <w:tcW w:w="1913" w:type="dxa"/>
            <w:tcBorders>
              <w:top w:val="nil"/>
              <w:left w:val="nil"/>
              <w:bottom w:val="nil"/>
              <w:right w:val="nil"/>
            </w:tcBorders>
            <w:shd w:val="clear" w:color="auto" w:fill="auto"/>
            <w:noWrap/>
            <w:vAlign w:val="center"/>
          </w:tcPr>
          <w:p w:rsidR="007336E5" w:rsidRPr="00EE4FD1" w:rsidRDefault="007336E5" w:rsidP="00BE49A7">
            <w:pPr>
              <w:jc w:val="center"/>
              <w:rPr>
                <w:b w:val="0"/>
                <w:kern w:val="0"/>
                <w:sz w:val="18"/>
                <w:szCs w:val="18"/>
              </w:rPr>
            </w:pPr>
            <w:r w:rsidRPr="00EE4FD1">
              <w:rPr>
                <w:rFonts w:hint="eastAsia"/>
                <w:b w:val="0"/>
                <w:kern w:val="0"/>
                <w:sz w:val="18"/>
                <w:szCs w:val="18"/>
              </w:rPr>
              <w:t>51,300,698.70</w:t>
            </w:r>
          </w:p>
        </w:tc>
        <w:tc>
          <w:tcPr>
            <w:tcW w:w="2827"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（一）一般公共服务支出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（二）政府性基金预算拨款</w:t>
            </w:r>
          </w:p>
        </w:tc>
        <w:tc>
          <w:tcPr>
            <w:tcW w:w="1913" w:type="dxa"/>
            <w:tcBorders>
              <w:top w:val="single" w:sz="4" w:space="0" w:color="auto"/>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（二）外交支出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（三）国防支出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二、上年结转</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（四）公共安全支出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（一）一般公共预算拨款</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（五）教育支出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35,162,827.10</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（二）政府性基金预算拨款</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（六）科学技术支出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（七）文化体育与传媒支出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（八）社会保障和就业支出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8,216,041.60</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（九）医疗卫生与计划生育支出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2,679,135.60</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（十）节能环保支出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（十一）城乡社区支出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（十二）农林水支出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（十三）交通运输支出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（十四</w:t>
            </w:r>
            <w:r>
              <w:rPr>
                <w:rFonts w:hint="eastAsia"/>
                <w:b w:val="0"/>
                <w:kern w:val="0"/>
                <w:sz w:val="18"/>
                <w:szCs w:val="18"/>
              </w:rPr>
              <w:t>）</w:t>
            </w:r>
            <w:r w:rsidRPr="00EE4FD1">
              <w:rPr>
                <w:rFonts w:hint="eastAsia"/>
                <w:b w:val="0"/>
                <w:kern w:val="0"/>
                <w:sz w:val="18"/>
                <w:szCs w:val="18"/>
              </w:rPr>
              <w:t>资源勘探信息等支出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Pr>
                <w:rFonts w:hint="eastAsia"/>
                <w:b w:val="0"/>
                <w:kern w:val="0"/>
                <w:sz w:val="18"/>
                <w:szCs w:val="18"/>
              </w:rPr>
              <w:t>（</w:t>
            </w:r>
            <w:r w:rsidRPr="00EE4FD1">
              <w:rPr>
                <w:rFonts w:hint="eastAsia"/>
                <w:b w:val="0"/>
                <w:kern w:val="0"/>
                <w:sz w:val="18"/>
                <w:szCs w:val="18"/>
              </w:rPr>
              <w:t>十五</w:t>
            </w:r>
            <w:r>
              <w:rPr>
                <w:rFonts w:hint="eastAsia"/>
                <w:b w:val="0"/>
                <w:kern w:val="0"/>
                <w:sz w:val="18"/>
                <w:szCs w:val="18"/>
              </w:rPr>
              <w:t>）</w:t>
            </w:r>
            <w:r w:rsidRPr="00EE4FD1">
              <w:rPr>
                <w:rFonts w:hint="eastAsia"/>
                <w:b w:val="0"/>
                <w:kern w:val="0"/>
                <w:sz w:val="18"/>
                <w:szCs w:val="18"/>
              </w:rPr>
              <w:t>商业服务业等支出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Pr>
                <w:rFonts w:hint="eastAsia"/>
                <w:b w:val="0"/>
                <w:kern w:val="0"/>
                <w:sz w:val="18"/>
                <w:szCs w:val="18"/>
              </w:rPr>
              <w:t>（</w:t>
            </w:r>
            <w:r w:rsidRPr="00EE4FD1">
              <w:rPr>
                <w:rFonts w:hint="eastAsia"/>
                <w:b w:val="0"/>
                <w:kern w:val="0"/>
                <w:sz w:val="18"/>
                <w:szCs w:val="18"/>
              </w:rPr>
              <w:t>十六</w:t>
            </w:r>
            <w:r>
              <w:rPr>
                <w:rFonts w:hint="eastAsia"/>
                <w:b w:val="0"/>
                <w:kern w:val="0"/>
                <w:sz w:val="18"/>
                <w:szCs w:val="18"/>
              </w:rPr>
              <w:t>）</w:t>
            </w:r>
            <w:r w:rsidRPr="00EE4FD1">
              <w:rPr>
                <w:rFonts w:hint="eastAsia"/>
                <w:b w:val="0"/>
                <w:kern w:val="0"/>
                <w:sz w:val="18"/>
                <w:szCs w:val="18"/>
              </w:rPr>
              <w:t>金融支出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Pr>
                <w:rFonts w:hint="eastAsia"/>
                <w:b w:val="0"/>
                <w:kern w:val="0"/>
                <w:sz w:val="18"/>
                <w:szCs w:val="18"/>
              </w:rPr>
              <w:t>（</w:t>
            </w:r>
            <w:r w:rsidRPr="00EE4FD1">
              <w:rPr>
                <w:rFonts w:hint="eastAsia"/>
                <w:b w:val="0"/>
                <w:kern w:val="0"/>
                <w:sz w:val="18"/>
                <w:szCs w:val="18"/>
              </w:rPr>
              <w:t>十七</w:t>
            </w:r>
            <w:r>
              <w:rPr>
                <w:rFonts w:hint="eastAsia"/>
                <w:b w:val="0"/>
                <w:kern w:val="0"/>
                <w:sz w:val="18"/>
                <w:szCs w:val="18"/>
              </w:rPr>
              <w:t>）</w:t>
            </w:r>
            <w:r w:rsidRPr="00EE4FD1">
              <w:rPr>
                <w:rFonts w:hint="eastAsia"/>
                <w:b w:val="0"/>
                <w:kern w:val="0"/>
                <w:sz w:val="18"/>
                <w:szCs w:val="18"/>
              </w:rPr>
              <w:t>援助其他地区支出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noWrap/>
            <w:vAlign w:val="center"/>
          </w:tcPr>
          <w:p w:rsidR="007336E5" w:rsidRPr="00EE4FD1" w:rsidRDefault="007336E5" w:rsidP="00BE49A7">
            <w:pPr>
              <w:rPr>
                <w:b w:val="0"/>
                <w:kern w:val="0"/>
                <w:sz w:val="18"/>
                <w:szCs w:val="18"/>
              </w:rPr>
            </w:pPr>
            <w:r>
              <w:rPr>
                <w:rFonts w:hint="eastAsia"/>
                <w:b w:val="0"/>
                <w:kern w:val="0"/>
                <w:sz w:val="18"/>
                <w:szCs w:val="18"/>
              </w:rPr>
              <w:t>（</w:t>
            </w:r>
            <w:r w:rsidRPr="00EE4FD1">
              <w:rPr>
                <w:rFonts w:hint="eastAsia"/>
                <w:b w:val="0"/>
                <w:kern w:val="0"/>
                <w:sz w:val="18"/>
                <w:szCs w:val="18"/>
              </w:rPr>
              <w:t>十八</w:t>
            </w:r>
            <w:r>
              <w:rPr>
                <w:rFonts w:hint="eastAsia"/>
                <w:b w:val="0"/>
                <w:kern w:val="0"/>
                <w:sz w:val="18"/>
                <w:szCs w:val="18"/>
              </w:rPr>
              <w:t>）</w:t>
            </w:r>
            <w:r w:rsidRPr="00EE4FD1">
              <w:rPr>
                <w:rFonts w:hint="eastAsia"/>
                <w:b w:val="0"/>
                <w:kern w:val="0"/>
                <w:sz w:val="18"/>
                <w:szCs w:val="18"/>
              </w:rPr>
              <w:t>国土海洋气象等支出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noWrap/>
            <w:vAlign w:val="center"/>
          </w:tcPr>
          <w:p w:rsidR="007336E5" w:rsidRPr="00EE4FD1" w:rsidRDefault="007336E5" w:rsidP="00BE49A7">
            <w:pPr>
              <w:rPr>
                <w:b w:val="0"/>
                <w:kern w:val="0"/>
                <w:sz w:val="18"/>
                <w:szCs w:val="18"/>
              </w:rPr>
            </w:pPr>
            <w:r>
              <w:rPr>
                <w:rFonts w:hint="eastAsia"/>
                <w:b w:val="0"/>
                <w:kern w:val="0"/>
                <w:sz w:val="18"/>
                <w:szCs w:val="18"/>
              </w:rPr>
              <w:t>（</w:t>
            </w:r>
            <w:r w:rsidRPr="00EE4FD1">
              <w:rPr>
                <w:rFonts w:hint="eastAsia"/>
                <w:b w:val="0"/>
                <w:kern w:val="0"/>
                <w:sz w:val="18"/>
                <w:szCs w:val="18"/>
              </w:rPr>
              <w:t>十九</w:t>
            </w:r>
            <w:r>
              <w:rPr>
                <w:rFonts w:hint="eastAsia"/>
                <w:b w:val="0"/>
                <w:kern w:val="0"/>
                <w:sz w:val="18"/>
                <w:szCs w:val="18"/>
              </w:rPr>
              <w:t>）</w:t>
            </w:r>
            <w:r w:rsidRPr="00EE4FD1">
              <w:rPr>
                <w:rFonts w:hint="eastAsia"/>
                <w:b w:val="0"/>
                <w:kern w:val="0"/>
                <w:sz w:val="18"/>
                <w:szCs w:val="18"/>
              </w:rPr>
              <w:t>住房保障支出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5,242,694.40</w:t>
            </w: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Pr>
                <w:rFonts w:hint="eastAsia"/>
                <w:b w:val="0"/>
                <w:kern w:val="0"/>
                <w:sz w:val="18"/>
                <w:szCs w:val="18"/>
              </w:rPr>
              <w:t>（</w:t>
            </w:r>
            <w:r w:rsidRPr="00EE4FD1">
              <w:rPr>
                <w:rFonts w:hint="eastAsia"/>
                <w:b w:val="0"/>
                <w:kern w:val="0"/>
                <w:sz w:val="18"/>
                <w:szCs w:val="18"/>
              </w:rPr>
              <w:t>二十</w:t>
            </w:r>
            <w:r>
              <w:rPr>
                <w:rFonts w:hint="eastAsia"/>
                <w:b w:val="0"/>
                <w:kern w:val="0"/>
                <w:sz w:val="18"/>
                <w:szCs w:val="18"/>
              </w:rPr>
              <w:t>）</w:t>
            </w:r>
            <w:r w:rsidRPr="00EE4FD1">
              <w:rPr>
                <w:rFonts w:hint="eastAsia"/>
                <w:b w:val="0"/>
                <w:kern w:val="0"/>
                <w:sz w:val="18"/>
                <w:szCs w:val="18"/>
              </w:rPr>
              <w:t>粮油物资储备支出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Pr>
                <w:rFonts w:hint="eastAsia"/>
                <w:b w:val="0"/>
                <w:kern w:val="0"/>
                <w:sz w:val="18"/>
                <w:szCs w:val="18"/>
              </w:rPr>
              <w:t>（</w:t>
            </w:r>
            <w:r w:rsidRPr="00EE4FD1">
              <w:rPr>
                <w:rFonts w:hint="eastAsia"/>
                <w:b w:val="0"/>
                <w:kern w:val="0"/>
                <w:sz w:val="18"/>
                <w:szCs w:val="18"/>
              </w:rPr>
              <w:t>二十一</w:t>
            </w:r>
            <w:r>
              <w:rPr>
                <w:rFonts w:hint="eastAsia"/>
                <w:b w:val="0"/>
                <w:kern w:val="0"/>
                <w:sz w:val="18"/>
                <w:szCs w:val="18"/>
              </w:rPr>
              <w:t>）</w:t>
            </w:r>
            <w:r w:rsidRPr="00EE4FD1">
              <w:rPr>
                <w:rFonts w:hint="eastAsia"/>
                <w:b w:val="0"/>
                <w:kern w:val="0"/>
                <w:sz w:val="18"/>
                <w:szCs w:val="18"/>
              </w:rPr>
              <w:t>其他支出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Pr>
                <w:rFonts w:hint="eastAsia"/>
                <w:b w:val="0"/>
                <w:kern w:val="0"/>
                <w:sz w:val="18"/>
                <w:szCs w:val="18"/>
              </w:rPr>
              <w:t>（</w:t>
            </w:r>
            <w:r w:rsidRPr="00EE4FD1">
              <w:rPr>
                <w:rFonts w:hint="eastAsia"/>
                <w:b w:val="0"/>
                <w:kern w:val="0"/>
                <w:sz w:val="18"/>
                <w:szCs w:val="18"/>
              </w:rPr>
              <w:t>二十二</w:t>
            </w:r>
            <w:r>
              <w:rPr>
                <w:rFonts w:hint="eastAsia"/>
                <w:b w:val="0"/>
                <w:kern w:val="0"/>
                <w:sz w:val="18"/>
                <w:szCs w:val="18"/>
              </w:rPr>
              <w:t>）</w:t>
            </w:r>
            <w:r w:rsidRPr="00EE4FD1">
              <w:rPr>
                <w:rFonts w:hint="eastAsia"/>
                <w:b w:val="0"/>
                <w:kern w:val="0"/>
                <w:sz w:val="18"/>
                <w:szCs w:val="18"/>
              </w:rPr>
              <w:t>债务还本支出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Pr>
                <w:rFonts w:hint="eastAsia"/>
                <w:b w:val="0"/>
                <w:kern w:val="0"/>
                <w:sz w:val="18"/>
                <w:szCs w:val="18"/>
              </w:rPr>
              <w:t>（</w:t>
            </w:r>
            <w:r w:rsidRPr="00EE4FD1">
              <w:rPr>
                <w:rFonts w:hint="eastAsia"/>
                <w:b w:val="0"/>
                <w:kern w:val="0"/>
                <w:sz w:val="18"/>
                <w:szCs w:val="18"/>
              </w:rPr>
              <w:t>二十三</w:t>
            </w:r>
            <w:r>
              <w:rPr>
                <w:rFonts w:hint="eastAsia"/>
                <w:b w:val="0"/>
                <w:kern w:val="0"/>
                <w:sz w:val="18"/>
                <w:szCs w:val="18"/>
              </w:rPr>
              <w:t>）</w:t>
            </w:r>
            <w:r w:rsidRPr="00EE4FD1">
              <w:rPr>
                <w:rFonts w:hint="eastAsia"/>
                <w:b w:val="0"/>
                <w:kern w:val="0"/>
                <w:sz w:val="18"/>
                <w:szCs w:val="18"/>
              </w:rPr>
              <w:t>债务付息支出</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二、结转下年</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收入总计：</w:t>
            </w:r>
          </w:p>
        </w:tc>
        <w:tc>
          <w:tcPr>
            <w:tcW w:w="191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51,300,698.70</w:t>
            </w:r>
          </w:p>
        </w:tc>
        <w:tc>
          <w:tcPr>
            <w:tcW w:w="2827"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支出总计：</w:t>
            </w:r>
          </w:p>
        </w:tc>
        <w:tc>
          <w:tcPr>
            <w:tcW w:w="2120"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51,300,698.70</w:t>
            </w:r>
          </w:p>
        </w:tc>
      </w:tr>
    </w:tbl>
    <w:p w:rsidR="007336E5" w:rsidRPr="00292426" w:rsidRDefault="007336E5" w:rsidP="007336E5">
      <w:pPr>
        <w:rPr>
          <w:rFonts w:hint="eastAsia"/>
          <w:b w:val="0"/>
          <w:sz w:val="21"/>
        </w:rPr>
      </w:pPr>
    </w:p>
    <w:p w:rsidR="007336E5" w:rsidRDefault="007336E5" w:rsidP="007336E5">
      <w:pPr>
        <w:pStyle w:val="21"/>
        <w:keepNext w:val="0"/>
        <w:keepLines w:val="0"/>
        <w:spacing w:beforeLines="100" w:after="0" w:line="280" w:lineRule="exact"/>
        <w:ind w:firstLineChars="0" w:firstLine="0"/>
        <w:rPr>
          <w:rFonts w:hint="eastAsia"/>
          <w:b/>
          <w:bCs w:val="0"/>
          <w:sz w:val="28"/>
          <w:szCs w:val="28"/>
        </w:rPr>
      </w:pPr>
      <w:bookmarkStart w:id="44" w:name="_Toc1550485"/>
      <w:r w:rsidRPr="00815BD4">
        <w:rPr>
          <w:rFonts w:hint="eastAsia"/>
          <w:b/>
          <w:bCs w:val="0"/>
          <w:sz w:val="28"/>
          <w:szCs w:val="28"/>
        </w:rPr>
        <w:lastRenderedPageBreak/>
        <w:t>附表</w:t>
      </w:r>
      <w:r>
        <w:rPr>
          <w:rFonts w:hint="eastAsia"/>
          <w:b/>
          <w:bCs w:val="0"/>
          <w:sz w:val="28"/>
          <w:szCs w:val="28"/>
        </w:rPr>
        <w:t xml:space="preserve">5.             </w:t>
      </w:r>
      <w:r w:rsidRPr="00815BD4">
        <w:rPr>
          <w:rFonts w:hint="eastAsia"/>
          <w:b/>
          <w:bCs w:val="0"/>
          <w:sz w:val="28"/>
          <w:szCs w:val="28"/>
        </w:rPr>
        <w:t>2018年一般公共预算支出情况表</w:t>
      </w:r>
      <w:bookmarkEnd w:id="44"/>
    </w:p>
    <w:p w:rsidR="007336E5" w:rsidRPr="001571AA" w:rsidRDefault="007336E5" w:rsidP="007336E5">
      <w:pPr>
        <w:pStyle w:val="21"/>
        <w:keepNext w:val="0"/>
        <w:keepLines w:val="0"/>
        <w:spacing w:beforeLines="100" w:after="0" w:line="280" w:lineRule="exact"/>
        <w:ind w:firstLineChars="0" w:firstLine="0"/>
        <w:rPr>
          <w:rFonts w:hint="eastAsia"/>
          <w:bCs w:val="0"/>
          <w:sz w:val="28"/>
          <w:szCs w:val="28"/>
        </w:rPr>
      </w:pPr>
    </w:p>
    <w:p w:rsidR="007336E5" w:rsidRPr="00C2384E" w:rsidRDefault="007336E5" w:rsidP="007336E5">
      <w:pPr>
        <w:rPr>
          <w:rFonts w:hint="eastAsia"/>
          <w:b w:val="0"/>
          <w:sz w:val="21"/>
          <w:szCs w:val="21"/>
        </w:rPr>
      </w:pPr>
      <w:r w:rsidRPr="00C2384E">
        <w:rPr>
          <w:rFonts w:hint="eastAsia"/>
          <w:b w:val="0"/>
          <w:sz w:val="21"/>
          <w:szCs w:val="21"/>
        </w:rPr>
        <w:t>北京市西城经济科学大学                                                        单位：元</w:t>
      </w:r>
    </w:p>
    <w:tbl>
      <w:tblPr>
        <w:tblpPr w:leftFromText="180" w:rightFromText="180" w:vertAnchor="text" w:horzAnchor="margin" w:tblpY="49"/>
        <w:tblW w:w="9555" w:type="dxa"/>
        <w:tblLook w:val="0000"/>
      </w:tblPr>
      <w:tblGrid>
        <w:gridCol w:w="1180"/>
        <w:gridCol w:w="2804"/>
        <w:gridCol w:w="1884"/>
        <w:gridCol w:w="1707"/>
        <w:gridCol w:w="1980"/>
      </w:tblGrid>
      <w:tr w:rsidR="007336E5" w:rsidRPr="00292426" w:rsidTr="00BE49A7">
        <w:trPr>
          <w:trHeight w:val="27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科目编码</w:t>
            </w:r>
          </w:p>
        </w:tc>
        <w:tc>
          <w:tcPr>
            <w:tcW w:w="2804"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科目名称</w:t>
            </w:r>
          </w:p>
        </w:tc>
        <w:tc>
          <w:tcPr>
            <w:tcW w:w="1884" w:type="dxa"/>
            <w:tcBorders>
              <w:top w:val="single" w:sz="4" w:space="0" w:color="auto"/>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合计</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基本支出</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项目支出</w:t>
            </w: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205</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教育</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35,162,827.10</w:t>
            </w: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28,330,085.86</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6,832,741.24</w:t>
            </w: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20504</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成人教育</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35,162,827.10</w:t>
            </w: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28,330,085.86</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6,832,741.24</w:t>
            </w: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2050403</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成人高等教育</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35,162,827.10</w:t>
            </w: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28,330,085.86</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6,832,741.24</w:t>
            </w: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208</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社会保障和就业支出</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20805</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行政事业单位离退休</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8,216,041.60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2080502</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事业单位离退休</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2,833,288.00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2,833,288.00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48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2080505</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机关事业单位基本养老保险缴费支出</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3,844,824.00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3,844,824.00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48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2080506</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机关事业单位职业年金缴费支出</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1,537,929.60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1,537,929.60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210</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医疗卫生与计划生育支出</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21011</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行政事业单位医疗</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2,679,135.60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2101102</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事业单位医疗</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2,499,135.60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2,499,135.60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48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2101199</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其他行政事业单位医疗支出</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180,000.00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180,000.00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221</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住房保障支出</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22102</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住房改革支出</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5,242,694.40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2210201</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住房公积金</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2,906,894.40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2,906,894.40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2210202</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提租补贴</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340,560.00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340,560.00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8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2210203</w:t>
            </w:r>
          </w:p>
        </w:tc>
        <w:tc>
          <w:tcPr>
            <w:tcW w:w="2804"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购房补贴</w:t>
            </w:r>
          </w:p>
        </w:tc>
        <w:tc>
          <w:tcPr>
            <w:tcW w:w="1884"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1,995,240.00</w:t>
            </w:r>
          </w:p>
        </w:tc>
        <w:tc>
          <w:tcPr>
            <w:tcW w:w="1707" w:type="dxa"/>
            <w:tcBorders>
              <w:top w:val="nil"/>
              <w:left w:val="nil"/>
              <w:bottom w:val="single" w:sz="4" w:space="0" w:color="auto"/>
              <w:right w:val="single" w:sz="4" w:space="0" w:color="auto"/>
            </w:tcBorders>
            <w:shd w:val="clear" w:color="auto" w:fill="FFFFFF"/>
            <w:vAlign w:val="center"/>
          </w:tcPr>
          <w:p w:rsidR="007336E5" w:rsidRPr="00292426" w:rsidRDefault="007336E5" w:rsidP="00BE49A7">
            <w:pPr>
              <w:jc w:val="center"/>
              <w:rPr>
                <w:b w:val="0"/>
                <w:kern w:val="0"/>
                <w:sz w:val="21"/>
              </w:rPr>
            </w:pPr>
            <w:r w:rsidRPr="00292426">
              <w:rPr>
                <w:rFonts w:hint="eastAsia"/>
                <w:b w:val="0"/>
                <w:kern w:val="0"/>
                <w:sz w:val="21"/>
              </w:rPr>
              <w:t>1,995,240.00</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1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总计</w:t>
            </w:r>
          </w:p>
        </w:tc>
        <w:tc>
          <w:tcPr>
            <w:tcW w:w="1884"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51,300,698.70</w:t>
            </w:r>
          </w:p>
        </w:tc>
        <w:tc>
          <w:tcPr>
            <w:tcW w:w="170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44,467,957.46</w:t>
            </w:r>
          </w:p>
        </w:tc>
        <w:tc>
          <w:tcPr>
            <w:tcW w:w="19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6,832,741.24</w:t>
            </w:r>
          </w:p>
        </w:tc>
      </w:tr>
    </w:tbl>
    <w:p w:rsidR="007336E5" w:rsidRDefault="007336E5" w:rsidP="007336E5">
      <w:pPr>
        <w:pStyle w:val="21"/>
        <w:keepNext w:val="0"/>
        <w:keepLines w:val="0"/>
        <w:ind w:firstLineChars="0" w:firstLine="0"/>
        <w:rPr>
          <w:b/>
          <w:bCs w:val="0"/>
          <w:sz w:val="28"/>
          <w:szCs w:val="28"/>
        </w:rPr>
      </w:pPr>
    </w:p>
    <w:p w:rsidR="007336E5" w:rsidRDefault="007336E5" w:rsidP="007336E5">
      <w:pPr>
        <w:pStyle w:val="21"/>
        <w:keepNext w:val="0"/>
        <w:keepLines w:val="0"/>
        <w:ind w:firstLineChars="0" w:firstLine="0"/>
        <w:rPr>
          <w:rFonts w:hint="eastAsia"/>
          <w:b/>
          <w:bCs w:val="0"/>
          <w:sz w:val="28"/>
          <w:szCs w:val="28"/>
        </w:rPr>
      </w:pPr>
      <w:r>
        <w:rPr>
          <w:b/>
          <w:bCs w:val="0"/>
          <w:sz w:val="28"/>
          <w:szCs w:val="28"/>
        </w:rPr>
        <w:br w:type="page"/>
      </w:r>
      <w:bookmarkStart w:id="45" w:name="_Toc1550486"/>
      <w:r w:rsidRPr="00815BD4">
        <w:rPr>
          <w:rFonts w:hint="eastAsia"/>
          <w:b/>
          <w:bCs w:val="0"/>
          <w:sz w:val="28"/>
          <w:szCs w:val="28"/>
        </w:rPr>
        <w:lastRenderedPageBreak/>
        <w:t>附表6</w:t>
      </w:r>
      <w:r>
        <w:rPr>
          <w:rFonts w:hint="eastAsia"/>
          <w:b/>
          <w:bCs w:val="0"/>
          <w:sz w:val="28"/>
          <w:szCs w:val="28"/>
        </w:rPr>
        <w:t>.</w:t>
      </w:r>
      <w:r w:rsidRPr="00815BD4">
        <w:rPr>
          <w:rFonts w:hint="eastAsia"/>
          <w:b/>
          <w:bCs w:val="0"/>
          <w:sz w:val="28"/>
          <w:szCs w:val="28"/>
        </w:rPr>
        <w:t xml:space="preserve">        </w:t>
      </w:r>
      <w:r>
        <w:rPr>
          <w:rFonts w:hint="eastAsia"/>
          <w:b/>
          <w:bCs w:val="0"/>
          <w:sz w:val="28"/>
          <w:szCs w:val="28"/>
        </w:rPr>
        <w:t xml:space="preserve">  </w:t>
      </w:r>
      <w:r w:rsidRPr="00815BD4">
        <w:rPr>
          <w:rFonts w:hint="eastAsia"/>
          <w:b/>
          <w:bCs w:val="0"/>
          <w:sz w:val="28"/>
          <w:szCs w:val="28"/>
        </w:rPr>
        <w:t>2018年一般公共</w:t>
      </w:r>
      <w:r w:rsidRPr="008C31C8">
        <w:rPr>
          <w:rFonts w:hint="eastAsia"/>
          <w:b/>
          <w:bCs w:val="0"/>
          <w:sz w:val="28"/>
          <w:szCs w:val="28"/>
        </w:rPr>
        <w:t>预算</w:t>
      </w:r>
      <w:r w:rsidRPr="00815BD4">
        <w:rPr>
          <w:rFonts w:hint="eastAsia"/>
          <w:b/>
          <w:bCs w:val="0"/>
          <w:sz w:val="28"/>
          <w:szCs w:val="28"/>
        </w:rPr>
        <w:t>基本支出情况表</w:t>
      </w:r>
      <w:bookmarkEnd w:id="45"/>
    </w:p>
    <w:tbl>
      <w:tblPr>
        <w:tblpPr w:leftFromText="180" w:rightFromText="180" w:vertAnchor="text" w:horzAnchor="margin" w:tblpXSpec="center" w:tblpY="361"/>
        <w:tblW w:w="10456" w:type="dxa"/>
        <w:tblLook w:val="0000"/>
      </w:tblPr>
      <w:tblGrid>
        <w:gridCol w:w="682"/>
        <w:gridCol w:w="2248"/>
        <w:gridCol w:w="666"/>
        <w:gridCol w:w="1899"/>
        <w:gridCol w:w="1843"/>
        <w:gridCol w:w="1559"/>
        <w:gridCol w:w="1559"/>
      </w:tblGrid>
      <w:tr w:rsidR="007336E5" w:rsidRPr="00292426" w:rsidTr="00BE49A7">
        <w:trPr>
          <w:trHeight w:val="997"/>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部门经济分类代</w:t>
            </w:r>
            <w:r>
              <w:rPr>
                <w:rFonts w:hint="eastAsia"/>
                <w:b w:val="0"/>
                <w:kern w:val="0"/>
                <w:sz w:val="18"/>
                <w:szCs w:val="18"/>
              </w:rPr>
              <w:t xml:space="preserve"> </w:t>
            </w:r>
            <w:r w:rsidRPr="00EE4FD1">
              <w:rPr>
                <w:rFonts w:hint="eastAsia"/>
                <w:b w:val="0"/>
                <w:kern w:val="0"/>
                <w:sz w:val="18"/>
                <w:szCs w:val="18"/>
              </w:rPr>
              <w:t>码</w:t>
            </w:r>
          </w:p>
        </w:tc>
        <w:tc>
          <w:tcPr>
            <w:tcW w:w="2248" w:type="dxa"/>
            <w:tcBorders>
              <w:top w:val="single" w:sz="4" w:space="0" w:color="auto"/>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部门经济分类名称</w:t>
            </w:r>
          </w:p>
        </w:tc>
        <w:tc>
          <w:tcPr>
            <w:tcW w:w="666" w:type="dxa"/>
            <w:tcBorders>
              <w:top w:val="single" w:sz="4" w:space="0" w:color="auto"/>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政府经济分类代码</w:t>
            </w:r>
          </w:p>
        </w:tc>
        <w:tc>
          <w:tcPr>
            <w:tcW w:w="1899" w:type="dxa"/>
            <w:tcBorders>
              <w:top w:val="single" w:sz="4" w:space="0" w:color="auto"/>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政府经济分类名称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合计</w:t>
            </w:r>
          </w:p>
        </w:tc>
        <w:tc>
          <w:tcPr>
            <w:tcW w:w="1559" w:type="dxa"/>
            <w:tcBorders>
              <w:top w:val="single" w:sz="4" w:space="0" w:color="auto"/>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人员经费</w:t>
            </w:r>
          </w:p>
        </w:tc>
        <w:tc>
          <w:tcPr>
            <w:tcW w:w="1559" w:type="dxa"/>
            <w:tcBorders>
              <w:top w:val="single" w:sz="4" w:space="0" w:color="auto"/>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公用经费</w:t>
            </w:r>
          </w:p>
        </w:tc>
      </w:tr>
      <w:tr w:rsidR="007336E5" w:rsidRPr="00292426" w:rsidTr="00BE49A7">
        <w:trPr>
          <w:trHeight w:val="388"/>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301</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工资福利支出</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b w:val="0"/>
                <w:kern w:val="0"/>
                <w:sz w:val="18"/>
                <w:szCs w:val="18"/>
              </w:rPr>
              <w:t xml:space="preserve">　</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38,506,566.00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38,506,566.00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388"/>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30101</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基本工资</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50501</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工资福利支出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5,237,664.00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5,237,664.00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388"/>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30102</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津贴补贴</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50501</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工资福利支出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5,698,344.00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5,698,344.00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30107</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绩效工资</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50501</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工资福利支出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16,017,292.00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16,017,292.00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526"/>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30108</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机关事业单位基本养老保险缴费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50501</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工资福利支出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3,844,824.00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3,844,824.00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30109</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职业年金缴费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50501</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工资福利支出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1,537,929.60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1,537,929.60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30112</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其他社会保障缴费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50501</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工资福利支出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3,263,618.00</w:t>
            </w:r>
          </w:p>
        </w:tc>
        <w:tc>
          <w:tcPr>
            <w:tcW w:w="1559" w:type="dxa"/>
            <w:tcBorders>
              <w:top w:val="nil"/>
              <w:left w:val="nil"/>
              <w:bottom w:val="single" w:sz="4" w:space="0" w:color="auto"/>
              <w:right w:val="single" w:sz="4" w:space="0" w:color="auto"/>
            </w:tcBorders>
            <w:shd w:val="clear" w:color="auto" w:fill="auto"/>
            <w:noWrap/>
            <w:vAlign w:val="center"/>
          </w:tcPr>
          <w:p w:rsidR="007336E5" w:rsidRPr="00EE4FD1" w:rsidRDefault="007336E5" w:rsidP="00BE49A7">
            <w:pPr>
              <w:jc w:val="center"/>
              <w:rPr>
                <w:b w:val="0"/>
                <w:kern w:val="0"/>
                <w:sz w:val="18"/>
                <w:szCs w:val="18"/>
              </w:rPr>
            </w:pPr>
            <w:r w:rsidRPr="00EE4FD1">
              <w:rPr>
                <w:rFonts w:hint="eastAsia"/>
                <w:b w:val="0"/>
                <w:kern w:val="0"/>
                <w:sz w:val="18"/>
                <w:szCs w:val="18"/>
              </w:rPr>
              <w:t>3,263,618.00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30113</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住房公积金</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50501</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工资福利支出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2,906,894.40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2,906,894.40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3,740,135.46</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3,740,135.46</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30201</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办公费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250,000.00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250,000.00</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30205</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水费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27,500.00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27,500.00</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30206</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电费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275,000.00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275,000.00</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30207</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邮电费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126,000.00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126,000.00</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30208</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取暖费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588,612.00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588,612.00</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30211</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差旅费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95,000.00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95,000.00</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30213</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维修（护）费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330,640.00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330,640.00</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30215</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会议费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37,500.00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37,500.00</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30216</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培训费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127,500.00</w:t>
            </w:r>
          </w:p>
        </w:tc>
        <w:tc>
          <w:tcPr>
            <w:tcW w:w="1559" w:type="dxa"/>
            <w:tcBorders>
              <w:top w:val="nil"/>
              <w:left w:val="nil"/>
              <w:bottom w:val="single" w:sz="4" w:space="0" w:color="auto"/>
              <w:right w:val="single" w:sz="4" w:space="0" w:color="auto"/>
            </w:tcBorders>
            <w:shd w:val="clear" w:color="auto" w:fill="auto"/>
            <w:noWrap/>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127,500.00</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30228</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工会经费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425,099.12</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425,099.12</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30229</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福利费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336,000.00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336,000.00</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30299</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其他商品和服务支出</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50502</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商品和服务支出</w:t>
            </w:r>
          </w:p>
        </w:tc>
        <w:tc>
          <w:tcPr>
            <w:tcW w:w="1843" w:type="dxa"/>
            <w:tcBorders>
              <w:top w:val="nil"/>
              <w:left w:val="nil"/>
              <w:bottom w:val="single" w:sz="4" w:space="0" w:color="auto"/>
              <w:right w:val="single" w:sz="4" w:space="0" w:color="auto"/>
            </w:tcBorders>
            <w:shd w:val="clear" w:color="auto" w:fill="auto"/>
            <w:noWrap/>
            <w:vAlign w:val="center"/>
          </w:tcPr>
          <w:p w:rsidR="007336E5" w:rsidRPr="00EE4FD1" w:rsidRDefault="007336E5" w:rsidP="00BE49A7">
            <w:pPr>
              <w:jc w:val="center"/>
              <w:rPr>
                <w:b w:val="0"/>
                <w:kern w:val="0"/>
                <w:sz w:val="18"/>
                <w:szCs w:val="18"/>
              </w:rPr>
            </w:pPr>
            <w:r w:rsidRPr="00EE4FD1">
              <w:rPr>
                <w:rFonts w:hint="eastAsia"/>
                <w:b w:val="0"/>
                <w:kern w:val="0"/>
                <w:sz w:val="18"/>
                <w:szCs w:val="18"/>
              </w:rPr>
              <w:t>1,121,284.34</w:t>
            </w:r>
          </w:p>
        </w:tc>
        <w:tc>
          <w:tcPr>
            <w:tcW w:w="1559" w:type="dxa"/>
            <w:tcBorders>
              <w:top w:val="nil"/>
              <w:left w:val="nil"/>
              <w:bottom w:val="single" w:sz="4" w:space="0" w:color="auto"/>
              <w:right w:val="single" w:sz="4" w:space="0" w:color="auto"/>
            </w:tcBorders>
            <w:shd w:val="clear" w:color="auto" w:fill="auto"/>
            <w:noWrap/>
            <w:vAlign w:val="center"/>
          </w:tcPr>
          <w:p w:rsidR="007336E5" w:rsidRPr="00EE4FD1" w:rsidRDefault="007336E5" w:rsidP="00BE49A7">
            <w:pPr>
              <w:jc w:val="center"/>
              <w:rPr>
                <w:b w:val="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1,121,284.34</w:t>
            </w: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303</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对个人和家庭的补助</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509</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336E5" w:rsidRPr="00EE4FD1" w:rsidRDefault="007336E5" w:rsidP="00BE49A7">
            <w:pPr>
              <w:jc w:val="center"/>
              <w:rPr>
                <w:b w:val="0"/>
                <w:kern w:val="0"/>
                <w:sz w:val="18"/>
                <w:szCs w:val="18"/>
              </w:rPr>
            </w:pPr>
            <w:r w:rsidRPr="00EE4FD1">
              <w:rPr>
                <w:rFonts w:hint="eastAsia"/>
                <w:b w:val="0"/>
                <w:kern w:val="0"/>
                <w:sz w:val="18"/>
                <w:szCs w:val="18"/>
              </w:rPr>
              <w:t>2,221,256.00</w:t>
            </w:r>
          </w:p>
        </w:tc>
        <w:tc>
          <w:tcPr>
            <w:tcW w:w="1559" w:type="dxa"/>
            <w:tcBorders>
              <w:top w:val="nil"/>
              <w:left w:val="nil"/>
              <w:bottom w:val="single" w:sz="4" w:space="0" w:color="auto"/>
              <w:right w:val="single" w:sz="4" w:space="0" w:color="auto"/>
            </w:tcBorders>
            <w:shd w:val="clear" w:color="auto" w:fill="auto"/>
            <w:noWrap/>
            <w:vAlign w:val="center"/>
          </w:tcPr>
          <w:p w:rsidR="007336E5" w:rsidRPr="00EE4FD1" w:rsidRDefault="007336E5" w:rsidP="00BE49A7">
            <w:pPr>
              <w:jc w:val="center"/>
              <w:rPr>
                <w:b w:val="0"/>
                <w:kern w:val="0"/>
                <w:sz w:val="18"/>
                <w:szCs w:val="18"/>
              </w:rPr>
            </w:pPr>
            <w:r w:rsidRPr="00EE4FD1">
              <w:rPr>
                <w:rFonts w:hint="eastAsia"/>
                <w:b w:val="0"/>
                <w:kern w:val="0"/>
                <w:sz w:val="18"/>
                <w:szCs w:val="18"/>
              </w:rPr>
              <w:t>2,221,256.00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30301</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离休费</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50905</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离退休费</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258,566.00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258,566.00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43"/>
        </w:trPr>
        <w:tc>
          <w:tcPr>
            <w:tcW w:w="682" w:type="dxa"/>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30399</w:t>
            </w:r>
          </w:p>
        </w:tc>
        <w:tc>
          <w:tcPr>
            <w:tcW w:w="2248"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其他对个人和家庭的补助</w:t>
            </w:r>
          </w:p>
        </w:tc>
        <w:tc>
          <w:tcPr>
            <w:tcW w:w="666"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50999</w:t>
            </w:r>
          </w:p>
        </w:tc>
        <w:tc>
          <w:tcPr>
            <w:tcW w:w="189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rPr>
                <w:b w:val="0"/>
                <w:kern w:val="0"/>
                <w:sz w:val="18"/>
                <w:szCs w:val="18"/>
              </w:rPr>
            </w:pPr>
            <w:r w:rsidRPr="00EE4FD1">
              <w:rPr>
                <w:rFonts w:hint="eastAsia"/>
                <w:b w:val="0"/>
                <w:kern w:val="0"/>
                <w:sz w:val="18"/>
                <w:szCs w:val="18"/>
              </w:rPr>
              <w:t>其他对个人和家庭的补助</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1,962,690.00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1,962,690.00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p>
        </w:tc>
      </w:tr>
      <w:tr w:rsidR="007336E5" w:rsidRPr="00292426" w:rsidTr="00BE49A7">
        <w:trPr>
          <w:trHeight w:val="406"/>
        </w:trPr>
        <w:tc>
          <w:tcPr>
            <w:tcW w:w="5495" w:type="dxa"/>
            <w:gridSpan w:val="4"/>
            <w:tcBorders>
              <w:top w:val="nil"/>
              <w:left w:val="single" w:sz="4" w:space="0" w:color="auto"/>
              <w:bottom w:val="single" w:sz="4" w:space="0" w:color="auto"/>
              <w:right w:val="single" w:sz="4" w:space="0" w:color="auto"/>
            </w:tcBorders>
            <w:shd w:val="clear" w:color="auto" w:fill="auto"/>
            <w:vAlign w:val="center"/>
          </w:tcPr>
          <w:p w:rsidR="007336E5" w:rsidRPr="00EE4FD1" w:rsidRDefault="007336E5" w:rsidP="00BE49A7">
            <w:pPr>
              <w:jc w:val="center"/>
              <w:rPr>
                <w:rFonts w:hint="eastAsia"/>
                <w:b w:val="0"/>
                <w:kern w:val="0"/>
                <w:sz w:val="18"/>
                <w:szCs w:val="18"/>
              </w:rPr>
            </w:pPr>
            <w:r>
              <w:rPr>
                <w:rFonts w:hint="eastAsia"/>
                <w:b w:val="0"/>
                <w:kern w:val="0"/>
                <w:sz w:val="18"/>
                <w:szCs w:val="18"/>
              </w:rPr>
              <w:t>合       计</w:t>
            </w:r>
          </w:p>
        </w:tc>
        <w:tc>
          <w:tcPr>
            <w:tcW w:w="1843"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44,467,957.46</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40,727,822.00</w:t>
            </w:r>
          </w:p>
        </w:tc>
        <w:tc>
          <w:tcPr>
            <w:tcW w:w="1559" w:type="dxa"/>
            <w:tcBorders>
              <w:top w:val="nil"/>
              <w:left w:val="nil"/>
              <w:bottom w:val="single" w:sz="4" w:space="0" w:color="auto"/>
              <w:right w:val="single" w:sz="4" w:space="0" w:color="auto"/>
            </w:tcBorders>
            <w:shd w:val="clear" w:color="auto" w:fill="auto"/>
            <w:vAlign w:val="center"/>
          </w:tcPr>
          <w:p w:rsidR="007336E5" w:rsidRPr="00EE4FD1" w:rsidRDefault="007336E5" w:rsidP="00BE49A7">
            <w:pPr>
              <w:jc w:val="center"/>
              <w:rPr>
                <w:b w:val="0"/>
                <w:kern w:val="0"/>
                <w:sz w:val="18"/>
                <w:szCs w:val="18"/>
              </w:rPr>
            </w:pPr>
            <w:r w:rsidRPr="00EE4FD1">
              <w:rPr>
                <w:rFonts w:hint="eastAsia"/>
                <w:b w:val="0"/>
                <w:kern w:val="0"/>
                <w:sz w:val="18"/>
                <w:szCs w:val="18"/>
              </w:rPr>
              <w:t>3,740,135.46</w:t>
            </w:r>
          </w:p>
        </w:tc>
      </w:tr>
    </w:tbl>
    <w:p w:rsidR="007336E5" w:rsidRPr="00C2384E" w:rsidRDefault="007336E5" w:rsidP="007336E5">
      <w:pPr>
        <w:jc w:val="left"/>
        <w:rPr>
          <w:rFonts w:hint="eastAsia"/>
          <w:b w:val="0"/>
          <w:sz w:val="21"/>
          <w:szCs w:val="21"/>
        </w:rPr>
      </w:pPr>
      <w:r w:rsidRPr="00C2384E">
        <w:rPr>
          <w:rFonts w:hint="eastAsia"/>
          <w:b w:val="0"/>
          <w:sz w:val="21"/>
          <w:szCs w:val="21"/>
        </w:rPr>
        <w:t>北京市西城经济科学大学                                                        单位：元</w:t>
      </w:r>
    </w:p>
    <w:p w:rsidR="007336E5" w:rsidRPr="00815BD4" w:rsidRDefault="007336E5" w:rsidP="007336E5">
      <w:pPr>
        <w:pStyle w:val="21"/>
        <w:keepNext w:val="0"/>
        <w:keepLines w:val="0"/>
        <w:ind w:firstLineChars="0" w:firstLine="0"/>
        <w:rPr>
          <w:b/>
          <w:bCs w:val="0"/>
          <w:sz w:val="28"/>
          <w:szCs w:val="28"/>
        </w:rPr>
      </w:pPr>
      <w:bookmarkStart w:id="46" w:name="_Toc1550487"/>
      <w:r w:rsidRPr="00815BD4">
        <w:rPr>
          <w:rFonts w:hint="eastAsia"/>
          <w:b/>
          <w:bCs w:val="0"/>
          <w:sz w:val="28"/>
          <w:szCs w:val="28"/>
        </w:rPr>
        <w:lastRenderedPageBreak/>
        <w:t>附表7</w:t>
      </w:r>
      <w:r>
        <w:rPr>
          <w:rFonts w:hint="eastAsia"/>
          <w:b/>
          <w:bCs w:val="0"/>
          <w:sz w:val="28"/>
          <w:szCs w:val="28"/>
        </w:rPr>
        <w:t xml:space="preserve">.     </w:t>
      </w:r>
      <w:r w:rsidRPr="00815BD4">
        <w:rPr>
          <w:rFonts w:hint="eastAsia"/>
          <w:b/>
          <w:bCs w:val="0"/>
          <w:sz w:val="28"/>
          <w:szCs w:val="28"/>
        </w:rPr>
        <w:t>2018年一般公共预算“三公”经费支出情况表</w:t>
      </w:r>
      <w:bookmarkEnd w:id="46"/>
    </w:p>
    <w:tbl>
      <w:tblPr>
        <w:tblpPr w:leftFromText="180" w:rightFromText="180" w:vertAnchor="text" w:horzAnchor="margin" w:tblpY="361"/>
        <w:tblW w:w="9161" w:type="dxa"/>
        <w:tblLook w:val="0000"/>
      </w:tblPr>
      <w:tblGrid>
        <w:gridCol w:w="4460"/>
        <w:gridCol w:w="2712"/>
        <w:gridCol w:w="1989"/>
      </w:tblGrid>
      <w:tr w:rsidR="007336E5" w:rsidRPr="00292426" w:rsidTr="00BE49A7">
        <w:trPr>
          <w:trHeight w:val="525"/>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项</w:t>
            </w:r>
            <w:r>
              <w:rPr>
                <w:rFonts w:hint="eastAsia"/>
                <w:b w:val="0"/>
                <w:kern w:val="0"/>
                <w:sz w:val="21"/>
              </w:rPr>
              <w:t xml:space="preserve">    </w:t>
            </w:r>
            <w:r w:rsidRPr="00292426">
              <w:rPr>
                <w:rFonts w:hint="eastAsia"/>
                <w:b w:val="0"/>
                <w:kern w:val="0"/>
                <w:sz w:val="21"/>
              </w:rPr>
              <w:t>目</w:t>
            </w:r>
          </w:p>
        </w:tc>
        <w:tc>
          <w:tcPr>
            <w:tcW w:w="2712" w:type="dxa"/>
            <w:tcBorders>
              <w:top w:val="single" w:sz="4" w:space="0" w:color="auto"/>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2017年预算数</w:t>
            </w:r>
          </w:p>
        </w:tc>
        <w:tc>
          <w:tcPr>
            <w:tcW w:w="1989"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2018年预算数</w:t>
            </w:r>
          </w:p>
        </w:tc>
      </w:tr>
      <w:tr w:rsidR="007336E5" w:rsidRPr="00292426" w:rsidTr="00BE49A7">
        <w:trPr>
          <w:trHeight w:val="525"/>
        </w:trPr>
        <w:tc>
          <w:tcPr>
            <w:tcW w:w="446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1、因公出国（境）费</w:t>
            </w:r>
          </w:p>
        </w:tc>
        <w:tc>
          <w:tcPr>
            <w:tcW w:w="2712"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989"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r>
      <w:tr w:rsidR="007336E5" w:rsidRPr="00292426" w:rsidTr="00BE49A7">
        <w:trPr>
          <w:trHeight w:val="525"/>
        </w:trPr>
        <w:tc>
          <w:tcPr>
            <w:tcW w:w="446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2、公务接待费</w:t>
            </w:r>
          </w:p>
        </w:tc>
        <w:tc>
          <w:tcPr>
            <w:tcW w:w="2712"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989"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r>
      <w:tr w:rsidR="007336E5" w:rsidRPr="00292426" w:rsidTr="00BE49A7">
        <w:trPr>
          <w:trHeight w:val="525"/>
        </w:trPr>
        <w:tc>
          <w:tcPr>
            <w:tcW w:w="446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3、公务用车购置及运行维护费</w:t>
            </w:r>
          </w:p>
        </w:tc>
        <w:tc>
          <w:tcPr>
            <w:tcW w:w="2712"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989"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r>
      <w:tr w:rsidR="007336E5" w:rsidRPr="00292426" w:rsidTr="00BE49A7">
        <w:trPr>
          <w:trHeight w:val="525"/>
        </w:trPr>
        <w:tc>
          <w:tcPr>
            <w:tcW w:w="446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其中；公务用车购置费</w:t>
            </w:r>
          </w:p>
        </w:tc>
        <w:tc>
          <w:tcPr>
            <w:tcW w:w="2712"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989"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r>
      <w:tr w:rsidR="007336E5" w:rsidRPr="00292426" w:rsidTr="00BE49A7">
        <w:trPr>
          <w:trHeight w:val="525"/>
        </w:trPr>
        <w:tc>
          <w:tcPr>
            <w:tcW w:w="446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公务用车运行维护费</w:t>
            </w:r>
          </w:p>
        </w:tc>
        <w:tc>
          <w:tcPr>
            <w:tcW w:w="2712"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989"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r>
      <w:tr w:rsidR="007336E5" w:rsidRPr="00292426" w:rsidTr="00BE49A7">
        <w:trPr>
          <w:trHeight w:val="525"/>
        </w:trPr>
        <w:tc>
          <w:tcPr>
            <w:tcW w:w="446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总</w:t>
            </w:r>
            <w:r>
              <w:rPr>
                <w:rFonts w:hint="eastAsia"/>
                <w:b w:val="0"/>
                <w:kern w:val="0"/>
                <w:sz w:val="21"/>
              </w:rPr>
              <w:t xml:space="preserve">    </w:t>
            </w:r>
            <w:r w:rsidRPr="00292426">
              <w:rPr>
                <w:rFonts w:hint="eastAsia"/>
                <w:b w:val="0"/>
                <w:kern w:val="0"/>
                <w:sz w:val="21"/>
              </w:rPr>
              <w:t>计</w:t>
            </w:r>
          </w:p>
        </w:tc>
        <w:tc>
          <w:tcPr>
            <w:tcW w:w="2712"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989"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r>
    </w:tbl>
    <w:p w:rsidR="007336E5" w:rsidRDefault="007336E5" w:rsidP="007336E5">
      <w:pPr>
        <w:rPr>
          <w:rFonts w:hint="eastAsia"/>
        </w:rPr>
      </w:pPr>
      <w:r w:rsidRPr="00292426">
        <w:rPr>
          <w:rFonts w:hint="eastAsia"/>
          <w:b w:val="0"/>
          <w:kern w:val="0"/>
          <w:sz w:val="21"/>
        </w:rPr>
        <w:t>北京市西城经济科学</w:t>
      </w:r>
      <w:r>
        <w:rPr>
          <w:rFonts w:hint="eastAsia"/>
          <w:b w:val="0"/>
          <w:kern w:val="0"/>
          <w:sz w:val="21"/>
        </w:rPr>
        <w:t>大学</w:t>
      </w:r>
      <w:r w:rsidRPr="00292426">
        <w:rPr>
          <w:rFonts w:hint="eastAsia"/>
          <w:b w:val="0"/>
          <w:kern w:val="0"/>
          <w:sz w:val="21"/>
        </w:rPr>
        <w:t xml:space="preserve">                                     </w:t>
      </w:r>
      <w:r>
        <w:rPr>
          <w:rFonts w:hint="eastAsia"/>
          <w:b w:val="0"/>
          <w:kern w:val="0"/>
          <w:sz w:val="21"/>
        </w:rPr>
        <w:t xml:space="preserve">                </w:t>
      </w:r>
      <w:r w:rsidRPr="00292426">
        <w:rPr>
          <w:rFonts w:hint="eastAsia"/>
          <w:b w:val="0"/>
          <w:kern w:val="0"/>
          <w:sz w:val="21"/>
        </w:rPr>
        <w:t>单位：元</w:t>
      </w:r>
    </w:p>
    <w:p w:rsidR="007336E5" w:rsidRDefault="007336E5" w:rsidP="007336E5">
      <w:pPr>
        <w:pStyle w:val="21"/>
        <w:keepNext w:val="0"/>
        <w:keepLines w:val="0"/>
        <w:ind w:firstLineChars="71"/>
        <w:rPr>
          <w:rFonts w:hint="eastAsia"/>
          <w:b/>
          <w:bCs w:val="0"/>
          <w:sz w:val="28"/>
          <w:szCs w:val="28"/>
        </w:rPr>
      </w:pPr>
      <w:bookmarkStart w:id="47" w:name="_Toc505760750"/>
    </w:p>
    <w:p w:rsidR="007336E5" w:rsidRDefault="007336E5" w:rsidP="007336E5">
      <w:pPr>
        <w:pStyle w:val="21"/>
        <w:keepNext w:val="0"/>
        <w:keepLines w:val="0"/>
        <w:ind w:firstLineChars="71"/>
        <w:rPr>
          <w:rFonts w:hint="eastAsia"/>
          <w:b/>
          <w:bCs w:val="0"/>
          <w:sz w:val="28"/>
          <w:szCs w:val="28"/>
        </w:rPr>
      </w:pPr>
    </w:p>
    <w:p w:rsidR="007336E5" w:rsidRPr="001571AA" w:rsidRDefault="007336E5" w:rsidP="007336E5">
      <w:pPr>
        <w:pStyle w:val="21"/>
        <w:keepNext w:val="0"/>
        <w:keepLines w:val="0"/>
        <w:ind w:firstLineChars="71"/>
        <w:rPr>
          <w:rFonts w:hint="eastAsia"/>
          <w:b/>
          <w:bCs w:val="0"/>
          <w:sz w:val="28"/>
          <w:szCs w:val="28"/>
        </w:rPr>
      </w:pPr>
      <w:bookmarkStart w:id="48" w:name="_Toc1550488"/>
      <w:r w:rsidRPr="00D712ED">
        <w:rPr>
          <w:rFonts w:hint="eastAsia"/>
          <w:b/>
          <w:bCs w:val="0"/>
          <w:sz w:val="28"/>
          <w:szCs w:val="28"/>
        </w:rPr>
        <w:t>附表8</w:t>
      </w:r>
      <w:bookmarkEnd w:id="47"/>
      <w:r>
        <w:rPr>
          <w:rFonts w:hint="eastAsia"/>
          <w:b/>
          <w:bCs w:val="0"/>
          <w:sz w:val="28"/>
          <w:szCs w:val="28"/>
        </w:rPr>
        <w:t>.</w:t>
      </w:r>
      <w:r w:rsidRPr="00D712ED">
        <w:rPr>
          <w:rFonts w:hint="eastAsia"/>
          <w:b/>
          <w:bCs w:val="0"/>
          <w:sz w:val="28"/>
          <w:szCs w:val="28"/>
        </w:rPr>
        <w:t xml:space="preserve"> </w:t>
      </w:r>
      <w:r>
        <w:rPr>
          <w:rFonts w:hint="eastAsia"/>
          <w:b/>
          <w:bCs w:val="0"/>
          <w:sz w:val="28"/>
          <w:szCs w:val="28"/>
        </w:rPr>
        <w:t xml:space="preserve">         </w:t>
      </w:r>
      <w:r w:rsidRPr="00D712ED">
        <w:rPr>
          <w:rFonts w:hint="eastAsia"/>
          <w:b/>
          <w:bCs w:val="0"/>
          <w:sz w:val="28"/>
          <w:szCs w:val="28"/>
        </w:rPr>
        <w:t>2018年政府性基金预算支出情况表</w:t>
      </w:r>
      <w:bookmarkEnd w:id="48"/>
    </w:p>
    <w:tbl>
      <w:tblPr>
        <w:tblpPr w:leftFromText="180" w:rightFromText="180" w:vertAnchor="text" w:horzAnchor="margin" w:tblpY="410"/>
        <w:tblW w:w="9288" w:type="dxa"/>
        <w:tblLook w:val="0000"/>
      </w:tblPr>
      <w:tblGrid>
        <w:gridCol w:w="1908"/>
        <w:gridCol w:w="2067"/>
        <w:gridCol w:w="2073"/>
        <w:gridCol w:w="1620"/>
        <w:gridCol w:w="1620"/>
      </w:tblGrid>
      <w:tr w:rsidR="007336E5" w:rsidRPr="00292426" w:rsidTr="00BE49A7">
        <w:trPr>
          <w:trHeight w:val="42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科目编码</w:t>
            </w:r>
          </w:p>
        </w:tc>
        <w:tc>
          <w:tcPr>
            <w:tcW w:w="2067"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科目名称</w:t>
            </w:r>
          </w:p>
        </w:tc>
        <w:tc>
          <w:tcPr>
            <w:tcW w:w="2073"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合计</w:t>
            </w:r>
          </w:p>
        </w:tc>
        <w:tc>
          <w:tcPr>
            <w:tcW w:w="1620"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基本支出</w:t>
            </w:r>
          </w:p>
        </w:tc>
        <w:tc>
          <w:tcPr>
            <w:tcW w:w="1620"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项目支出</w:t>
            </w:r>
          </w:p>
        </w:tc>
      </w:tr>
      <w:tr w:rsidR="007336E5" w:rsidRPr="00292426" w:rsidTr="00BE49A7">
        <w:trPr>
          <w:trHeight w:val="420"/>
        </w:trPr>
        <w:tc>
          <w:tcPr>
            <w:tcW w:w="1908"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201</w:t>
            </w:r>
          </w:p>
        </w:tc>
        <w:tc>
          <w:tcPr>
            <w:tcW w:w="2067"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一般公共服务支出</w:t>
            </w:r>
          </w:p>
        </w:tc>
        <w:tc>
          <w:tcPr>
            <w:tcW w:w="2073"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r>
      <w:tr w:rsidR="007336E5" w:rsidRPr="00292426" w:rsidTr="00BE49A7">
        <w:trPr>
          <w:trHeight w:val="420"/>
        </w:trPr>
        <w:tc>
          <w:tcPr>
            <w:tcW w:w="1908"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20101</w:t>
            </w:r>
          </w:p>
        </w:tc>
        <w:tc>
          <w:tcPr>
            <w:tcW w:w="2067"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人大事务</w:t>
            </w:r>
          </w:p>
        </w:tc>
        <w:tc>
          <w:tcPr>
            <w:tcW w:w="2073"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r>
      <w:tr w:rsidR="007336E5" w:rsidRPr="00292426" w:rsidTr="00BE49A7">
        <w:trPr>
          <w:trHeight w:val="420"/>
        </w:trPr>
        <w:tc>
          <w:tcPr>
            <w:tcW w:w="1908"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2010101</w:t>
            </w:r>
          </w:p>
        </w:tc>
        <w:tc>
          <w:tcPr>
            <w:tcW w:w="2067"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行政运行</w:t>
            </w:r>
          </w:p>
        </w:tc>
        <w:tc>
          <w:tcPr>
            <w:tcW w:w="2073"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r>
      <w:tr w:rsidR="007336E5" w:rsidRPr="00292426" w:rsidTr="00BE49A7">
        <w:trPr>
          <w:trHeight w:val="420"/>
        </w:trPr>
        <w:tc>
          <w:tcPr>
            <w:tcW w:w="1908"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w:t>
            </w:r>
          </w:p>
        </w:tc>
        <w:tc>
          <w:tcPr>
            <w:tcW w:w="2067"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w:t>
            </w:r>
          </w:p>
        </w:tc>
        <w:tc>
          <w:tcPr>
            <w:tcW w:w="2073"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r>
      <w:tr w:rsidR="007336E5" w:rsidRPr="00292426" w:rsidTr="00BE49A7">
        <w:trPr>
          <w:trHeight w:val="420"/>
        </w:trPr>
        <w:tc>
          <w:tcPr>
            <w:tcW w:w="1908"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67"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73"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r>
      <w:tr w:rsidR="007336E5" w:rsidRPr="00292426" w:rsidTr="00BE49A7">
        <w:trPr>
          <w:trHeight w:val="420"/>
        </w:trPr>
        <w:tc>
          <w:tcPr>
            <w:tcW w:w="1908"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67"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73"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r>
      <w:tr w:rsidR="007336E5" w:rsidRPr="00292426" w:rsidTr="00BE49A7">
        <w:trPr>
          <w:trHeight w:val="420"/>
        </w:trPr>
        <w:tc>
          <w:tcPr>
            <w:tcW w:w="1908"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67"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73"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r>
      <w:tr w:rsidR="007336E5" w:rsidRPr="00292426" w:rsidTr="00BE49A7">
        <w:trPr>
          <w:trHeight w:val="420"/>
        </w:trPr>
        <w:tc>
          <w:tcPr>
            <w:tcW w:w="1908"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67"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73"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r>
      <w:tr w:rsidR="007336E5" w:rsidRPr="00292426" w:rsidTr="00BE49A7">
        <w:trPr>
          <w:trHeight w:val="420"/>
        </w:trPr>
        <w:tc>
          <w:tcPr>
            <w:tcW w:w="1908"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67"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73"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r>
      <w:tr w:rsidR="007336E5" w:rsidRPr="00292426" w:rsidTr="00BE49A7">
        <w:trPr>
          <w:trHeight w:val="420"/>
        </w:trPr>
        <w:tc>
          <w:tcPr>
            <w:tcW w:w="1908"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67"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73"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r>
      <w:tr w:rsidR="007336E5" w:rsidRPr="00292426" w:rsidTr="00BE49A7">
        <w:trPr>
          <w:trHeight w:val="420"/>
        </w:trPr>
        <w:tc>
          <w:tcPr>
            <w:tcW w:w="1908" w:type="dxa"/>
            <w:tcBorders>
              <w:top w:val="nil"/>
              <w:left w:val="single" w:sz="4" w:space="0" w:color="auto"/>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2067"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总计</w:t>
            </w:r>
          </w:p>
        </w:tc>
        <w:tc>
          <w:tcPr>
            <w:tcW w:w="2073"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c>
          <w:tcPr>
            <w:tcW w:w="162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0.00</w:t>
            </w:r>
          </w:p>
        </w:tc>
      </w:tr>
    </w:tbl>
    <w:p w:rsidR="007336E5" w:rsidRDefault="007336E5" w:rsidP="007336E5">
      <w:pPr>
        <w:rPr>
          <w:rFonts w:hint="eastAsia"/>
          <w:b w:val="0"/>
          <w:sz w:val="21"/>
        </w:rPr>
      </w:pPr>
      <w:r w:rsidRPr="00292426">
        <w:rPr>
          <w:rFonts w:hint="eastAsia"/>
          <w:b w:val="0"/>
          <w:kern w:val="0"/>
          <w:sz w:val="21"/>
        </w:rPr>
        <w:t xml:space="preserve">北京市西城经济科学大学                           </w:t>
      </w:r>
      <w:r>
        <w:rPr>
          <w:rFonts w:hint="eastAsia"/>
          <w:b w:val="0"/>
          <w:kern w:val="0"/>
          <w:sz w:val="21"/>
        </w:rPr>
        <w:t xml:space="preserve">                          </w:t>
      </w:r>
      <w:r w:rsidRPr="00292426">
        <w:rPr>
          <w:rFonts w:hint="eastAsia"/>
          <w:b w:val="0"/>
          <w:kern w:val="0"/>
          <w:sz w:val="21"/>
        </w:rPr>
        <w:t>单位：元</w:t>
      </w:r>
    </w:p>
    <w:p w:rsidR="007336E5" w:rsidRPr="001571AA" w:rsidRDefault="007336E5" w:rsidP="007336E5">
      <w:pPr>
        <w:rPr>
          <w:b w:val="0"/>
          <w:sz w:val="21"/>
        </w:rPr>
      </w:pPr>
      <w:r>
        <w:rPr>
          <w:sz w:val="21"/>
        </w:rPr>
        <w:br w:type="page"/>
      </w:r>
      <w:r w:rsidRPr="00815BD4">
        <w:rPr>
          <w:rFonts w:hint="eastAsia"/>
        </w:rPr>
        <w:lastRenderedPageBreak/>
        <w:t>附表9</w:t>
      </w:r>
      <w:r>
        <w:rPr>
          <w:rFonts w:hint="eastAsia"/>
        </w:rPr>
        <w:t xml:space="preserve">.              </w:t>
      </w:r>
      <w:r w:rsidRPr="00815BD4">
        <w:rPr>
          <w:rFonts w:hint="eastAsia"/>
        </w:rPr>
        <w:t>2018年部门预算明细表</w:t>
      </w:r>
    </w:p>
    <w:p w:rsidR="007336E5" w:rsidRPr="002D7859" w:rsidRDefault="007336E5" w:rsidP="007336E5">
      <w:pPr>
        <w:rPr>
          <w:rFonts w:hint="eastAsia"/>
          <w:b w:val="0"/>
          <w:sz w:val="21"/>
        </w:rPr>
      </w:pPr>
      <w:r w:rsidRPr="00292426">
        <w:rPr>
          <w:rFonts w:hint="eastAsia"/>
          <w:b w:val="0"/>
          <w:kern w:val="0"/>
          <w:sz w:val="21"/>
        </w:rPr>
        <w:t xml:space="preserve">北京市西城经济科学大学                                             </w:t>
      </w:r>
      <w:r>
        <w:rPr>
          <w:rFonts w:hint="eastAsia"/>
          <w:b w:val="0"/>
          <w:kern w:val="0"/>
          <w:sz w:val="21"/>
        </w:rPr>
        <w:t xml:space="preserve">             </w:t>
      </w:r>
      <w:r w:rsidRPr="00292426">
        <w:rPr>
          <w:rFonts w:hint="eastAsia"/>
          <w:b w:val="0"/>
          <w:kern w:val="0"/>
          <w:sz w:val="21"/>
        </w:rPr>
        <w:t xml:space="preserve">单位：元 </w:t>
      </w:r>
    </w:p>
    <w:tbl>
      <w:tblPr>
        <w:tblW w:w="0" w:type="auto"/>
        <w:tblLook w:val="0020"/>
      </w:tblPr>
      <w:tblGrid>
        <w:gridCol w:w="943"/>
        <w:gridCol w:w="979"/>
        <w:gridCol w:w="880"/>
        <w:gridCol w:w="1183"/>
        <w:gridCol w:w="880"/>
        <w:gridCol w:w="1424"/>
        <w:gridCol w:w="1726"/>
        <w:gridCol w:w="1386"/>
      </w:tblGrid>
      <w:tr w:rsidR="007336E5" w:rsidRPr="00292426" w:rsidTr="00BE49A7">
        <w:trPr>
          <w:trHeight w:val="123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功能分类代码</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功能分类名称</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部门经济分类代码</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部门经济分类名称</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政府经济分类代码</w:t>
            </w:r>
          </w:p>
        </w:tc>
        <w:tc>
          <w:tcPr>
            <w:tcW w:w="1424"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政府经济分类名称</w:t>
            </w:r>
          </w:p>
        </w:tc>
        <w:tc>
          <w:tcPr>
            <w:tcW w:w="1726"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项目名称</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预算金额</w:t>
            </w:r>
          </w:p>
        </w:tc>
      </w:tr>
      <w:tr w:rsidR="007336E5" w:rsidRPr="00292426" w:rsidTr="00BE49A7">
        <w:trPr>
          <w:trHeight w:val="420"/>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预算内</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51,300,698.70</w:t>
            </w:r>
          </w:p>
        </w:tc>
      </w:tr>
      <w:tr w:rsidR="007336E5" w:rsidRPr="00292426" w:rsidTr="00BE49A7">
        <w:trPr>
          <w:trHeight w:val="97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30101</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基本工资</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人员支出（在职非统发）_基本工资</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5,237,664.00</w:t>
            </w:r>
          </w:p>
        </w:tc>
      </w:tr>
      <w:tr w:rsidR="007336E5" w:rsidRPr="00292426" w:rsidTr="00BE49A7">
        <w:trPr>
          <w:trHeight w:val="97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津贴补贴</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人员支出（在职非统发）_津贴补贴</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1,790,664.00</w:t>
            </w:r>
          </w:p>
        </w:tc>
      </w:tr>
      <w:tr w:rsidR="007336E5" w:rsidRPr="00292426" w:rsidTr="00BE49A7">
        <w:trPr>
          <w:trHeight w:val="121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津贴补贴</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对个人和家庭补助支出（在职非统发）_津贴补贴</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555,740.00</w:t>
            </w:r>
          </w:p>
        </w:tc>
      </w:tr>
      <w:tr w:rsidR="007336E5" w:rsidRPr="00292426" w:rsidTr="00BE49A7">
        <w:trPr>
          <w:trHeight w:val="97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30107</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绩效工资</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人员支出（在职非统发）_绩效工资</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16,017,292.00</w:t>
            </w:r>
          </w:p>
        </w:tc>
      </w:tr>
      <w:tr w:rsidR="007336E5" w:rsidRPr="00292426" w:rsidTr="00BE49A7">
        <w:trPr>
          <w:trHeight w:val="121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30112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其他社会保障缴费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人员支出（在职非统发）_其他社会保障缴费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584,482.40</w:t>
            </w:r>
          </w:p>
        </w:tc>
      </w:tr>
      <w:tr w:rsidR="007336E5" w:rsidRPr="00292426" w:rsidTr="00BE49A7">
        <w:trPr>
          <w:trHeight w:val="97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30201</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日常公用支出（在职人员）_办公费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250,000.00</w:t>
            </w:r>
          </w:p>
        </w:tc>
      </w:tr>
      <w:tr w:rsidR="007336E5" w:rsidRPr="00292426" w:rsidTr="00BE49A7">
        <w:trPr>
          <w:trHeight w:val="73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30205</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27,500.00</w:t>
            </w:r>
          </w:p>
        </w:tc>
      </w:tr>
      <w:tr w:rsidR="007336E5" w:rsidRPr="00292426" w:rsidTr="00BE49A7">
        <w:trPr>
          <w:trHeight w:val="73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30206</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电费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日常公用支出（在职人员）_电费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275,000.00</w:t>
            </w:r>
          </w:p>
        </w:tc>
      </w:tr>
      <w:tr w:rsidR="007336E5" w:rsidRPr="00292426" w:rsidTr="00BE49A7">
        <w:trPr>
          <w:trHeight w:val="975"/>
        </w:trPr>
        <w:tc>
          <w:tcPr>
            <w:tcW w:w="0" w:type="auto"/>
            <w:tcBorders>
              <w:top w:val="nil"/>
              <w:left w:val="single" w:sz="8" w:space="0" w:color="auto"/>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30207</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邮电费</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日常公用支出（在职人员）_邮电费</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126,000.00</w:t>
            </w:r>
          </w:p>
        </w:tc>
      </w:tr>
      <w:tr w:rsidR="007336E5" w:rsidRPr="00292426" w:rsidTr="00BE49A7">
        <w:trPr>
          <w:trHeight w:val="975"/>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30208</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取暖费</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日常公用支出（在职人员）_取暖费</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588,612.00</w:t>
            </w:r>
          </w:p>
        </w:tc>
      </w:tr>
      <w:tr w:rsidR="007336E5" w:rsidRPr="00292426" w:rsidTr="00BE49A7">
        <w:trPr>
          <w:trHeight w:val="97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30211</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差旅费</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日常公用支出（在职人员）_差旅费</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95,000.00</w:t>
            </w:r>
          </w:p>
        </w:tc>
      </w:tr>
      <w:tr w:rsidR="007336E5" w:rsidRPr="00292426" w:rsidTr="00BE49A7">
        <w:trPr>
          <w:trHeight w:val="97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lastRenderedPageBreak/>
              <w:t>2050403</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30213</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维修（护）费</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日常公用支出（在职人员）_维修（护）费</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330,640.00</w:t>
            </w:r>
          </w:p>
        </w:tc>
      </w:tr>
      <w:tr w:rsidR="007336E5" w:rsidRPr="00292426" w:rsidTr="00BE49A7">
        <w:trPr>
          <w:trHeight w:val="58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30215</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会议费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日常公用支出（在职人员）_会议费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37,500.00</w:t>
            </w:r>
          </w:p>
        </w:tc>
      </w:tr>
      <w:tr w:rsidR="007336E5" w:rsidRPr="00292426" w:rsidTr="00BE49A7">
        <w:trPr>
          <w:trHeight w:val="61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30216</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培训费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日常公用支出（在职人员）_培训费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127,500.00</w:t>
            </w:r>
          </w:p>
        </w:tc>
      </w:tr>
      <w:tr w:rsidR="007336E5" w:rsidRPr="00292426" w:rsidTr="00BE49A7">
        <w:trPr>
          <w:trHeight w:val="61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30228</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工会经费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日常公用支出（在职人员）_工会经费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425,099.12</w:t>
            </w:r>
          </w:p>
        </w:tc>
      </w:tr>
      <w:tr w:rsidR="007336E5" w:rsidRPr="00292426" w:rsidTr="00BE49A7">
        <w:trPr>
          <w:trHeight w:val="97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30229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福利费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日常公用支出（在职人员）_福利费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336,000.00</w:t>
            </w:r>
          </w:p>
        </w:tc>
      </w:tr>
      <w:tr w:rsidR="007336E5" w:rsidRPr="00292426" w:rsidTr="00BE49A7">
        <w:trPr>
          <w:trHeight w:val="106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30299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其他商品和服务支出</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日常公用支出（在职人员）_其他商品和服务支出</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998,824.34</w:t>
            </w:r>
          </w:p>
        </w:tc>
      </w:tr>
      <w:tr w:rsidR="007336E5" w:rsidRPr="00292426" w:rsidTr="00BE49A7">
        <w:trPr>
          <w:trHeight w:val="1320"/>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30399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其他对个人和家庭的补助</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50999</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其他对个人和家庭的补助</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对个人和家庭补助支出（在职非统发）_其他对个人和家庭的补助</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526,568.00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30209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物业管理费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保洁费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500,000.00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30209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物业管理费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保安服务费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210,000.00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30213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维修（护）费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邮箱运维服务费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15,000.00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30213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维修（护）费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互联网接入服务</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170,000.00</w:t>
            </w:r>
          </w:p>
        </w:tc>
      </w:tr>
      <w:tr w:rsidR="007336E5" w:rsidRPr="00292426" w:rsidTr="00BE49A7">
        <w:trPr>
          <w:trHeight w:val="495"/>
        </w:trPr>
        <w:tc>
          <w:tcPr>
            <w:tcW w:w="0" w:type="auto"/>
            <w:tcBorders>
              <w:top w:val="nil"/>
              <w:left w:val="single" w:sz="8" w:space="0" w:color="auto"/>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30213</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维修（护）费</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电梯维保费</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16,000.00</w:t>
            </w:r>
          </w:p>
        </w:tc>
      </w:tr>
      <w:tr w:rsidR="007336E5" w:rsidRPr="00292426" w:rsidTr="00BE49A7">
        <w:trPr>
          <w:trHeight w:val="49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30213</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维修（护）费</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认证平台日常运行维护</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9,600.00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30226</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劳务费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食堂运行经费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432,000.00</w:t>
            </w:r>
          </w:p>
        </w:tc>
      </w:tr>
      <w:tr w:rsidR="007336E5" w:rsidRPr="00292426" w:rsidTr="00BE49A7">
        <w:trPr>
          <w:trHeight w:val="73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30227</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委托业务费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社区教育课程音视频课件制作</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499,260.00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30299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其他商品和服务支出</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预留机动费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599,481.24</w:t>
            </w:r>
          </w:p>
        </w:tc>
      </w:tr>
      <w:tr w:rsidR="007336E5" w:rsidRPr="00292426" w:rsidTr="00BE49A7">
        <w:trPr>
          <w:trHeight w:val="97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30299</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其他商品和服务支出</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西城区学习型城区研究中心建设经费</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170,800.00</w:t>
            </w:r>
          </w:p>
        </w:tc>
      </w:tr>
      <w:tr w:rsidR="007336E5" w:rsidRPr="00292426" w:rsidTr="00BE49A7">
        <w:trPr>
          <w:trHeight w:val="975"/>
        </w:trPr>
        <w:tc>
          <w:tcPr>
            <w:tcW w:w="0" w:type="auto"/>
            <w:tcBorders>
              <w:top w:val="nil"/>
              <w:left w:val="single" w:sz="8" w:space="0" w:color="auto"/>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30299</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其他商品和服务支出</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2018年西城区社区市民教育系列活动经费</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600,000.00</w:t>
            </w:r>
          </w:p>
        </w:tc>
      </w:tr>
      <w:tr w:rsidR="007336E5" w:rsidRPr="00292426" w:rsidTr="00BE49A7">
        <w:trPr>
          <w:trHeight w:val="121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lastRenderedPageBreak/>
              <w:t>2050403</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30299</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其他商品和服务支出</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西城区市民终身学习成果认证制度认证单位建设</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150,000.00</w:t>
            </w:r>
          </w:p>
        </w:tc>
      </w:tr>
      <w:tr w:rsidR="007336E5" w:rsidRPr="00292426" w:rsidTr="00BE49A7">
        <w:trPr>
          <w:trHeight w:val="121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30999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其他基本建设支出</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资本性支出（二）</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待结算-北京市西城经济科学大学二号院教学楼装修工程</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2,073,200.00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更新课桌椅等</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113,900.00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更新空调经费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216,500.00</w:t>
            </w:r>
          </w:p>
        </w:tc>
      </w:tr>
      <w:tr w:rsidR="007336E5" w:rsidRPr="00292426" w:rsidTr="00BE49A7">
        <w:trPr>
          <w:trHeight w:val="73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更新机房及视听阅览室计算机70台</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420,000.00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购置打印机5台</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15,000.00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更新投影仪3台</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57,000.00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更新电视机3台</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15,000.00</w:t>
            </w:r>
          </w:p>
        </w:tc>
      </w:tr>
      <w:tr w:rsidR="007336E5" w:rsidRPr="00292426" w:rsidTr="00BE49A7">
        <w:trPr>
          <w:trHeight w:val="97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31007</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信息网络及软件购置更新</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北京市西城经济科学大学门户网站建设</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200,000.00</w:t>
            </w:r>
          </w:p>
        </w:tc>
      </w:tr>
      <w:tr w:rsidR="007336E5" w:rsidRPr="00292426" w:rsidTr="00BE49A7">
        <w:trPr>
          <w:trHeight w:val="73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31007</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信息网络及软件购置更新</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信息化教学能力提升项目经费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350,000.00</w:t>
            </w:r>
          </w:p>
        </w:tc>
      </w:tr>
      <w:tr w:rsidR="007336E5" w:rsidRPr="00292426" w:rsidTr="00BE49A7">
        <w:trPr>
          <w:trHeight w:val="121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2080502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事业单位离退休</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津贴补贴</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对个人和家庭补助支出（离休统发）_津贴补贴</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10,260.00</w:t>
            </w:r>
          </w:p>
        </w:tc>
      </w:tr>
      <w:tr w:rsidR="007336E5" w:rsidRPr="00292426" w:rsidTr="00BE49A7">
        <w:trPr>
          <w:trHeight w:val="121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2080502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事业单位离退休</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津贴补贴</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对个人和家庭补助支出（离退休非统发）_津贴补贴</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1,005,880.00</w:t>
            </w:r>
          </w:p>
        </w:tc>
      </w:tr>
      <w:tr w:rsidR="007336E5" w:rsidRPr="00292426" w:rsidTr="00BE49A7">
        <w:trPr>
          <w:trHeight w:val="1215"/>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2080502</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事业单位离退休</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30299</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其他商品和服务支出</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日常公用支出（离退休人员）_其他商品和服务支出</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122,460.00</w:t>
            </w:r>
          </w:p>
        </w:tc>
      </w:tr>
      <w:tr w:rsidR="007336E5" w:rsidRPr="00292426" w:rsidTr="00BE49A7">
        <w:trPr>
          <w:trHeight w:val="1215"/>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2080502</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事业单位离退休</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30301</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离休费</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50905</w:t>
            </w:r>
          </w:p>
        </w:tc>
        <w:tc>
          <w:tcPr>
            <w:tcW w:w="1424"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离退休费</w:t>
            </w:r>
          </w:p>
        </w:tc>
        <w:tc>
          <w:tcPr>
            <w:tcW w:w="1726"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对个人和家庭补助支出（离休统发）_离休费</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258,566.00</w:t>
            </w:r>
          </w:p>
        </w:tc>
      </w:tr>
      <w:tr w:rsidR="007336E5" w:rsidRPr="00292426" w:rsidTr="00BE49A7">
        <w:trPr>
          <w:trHeight w:val="145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lastRenderedPageBreak/>
              <w:t>2080502</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事业单位离退休</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30399</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其他对个人和家庭的补助</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50999</w:t>
            </w:r>
          </w:p>
        </w:tc>
        <w:tc>
          <w:tcPr>
            <w:tcW w:w="1424"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其他对个人和家庭的补助</w:t>
            </w:r>
          </w:p>
        </w:tc>
        <w:tc>
          <w:tcPr>
            <w:tcW w:w="1726"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对个人和家庭补助支出（离休统发）_其他对个人和家庭的补助</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7,920.00</w:t>
            </w:r>
          </w:p>
        </w:tc>
      </w:tr>
      <w:tr w:rsidR="007336E5" w:rsidRPr="00292426" w:rsidTr="00BE49A7">
        <w:trPr>
          <w:trHeight w:val="145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2080502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事业单位离退休</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30399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其他对个人和家庭的补助</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50999</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其他对个人和家庭的补助</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对个人和家庭补助支出（离退休非统发）_其他对个人和家庭的补助</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1,428,202.00</w:t>
            </w:r>
          </w:p>
        </w:tc>
      </w:tr>
      <w:tr w:rsidR="007336E5" w:rsidRPr="00292426" w:rsidTr="00BE49A7">
        <w:trPr>
          <w:trHeight w:val="145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2080505</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机关事业单位基本养老保险缴费支出</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30108</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机关事业单位基本养老保险缴费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人员支出（在职非统发）_机关事业单位基本养老保险缴费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3,844,824.00</w:t>
            </w:r>
          </w:p>
        </w:tc>
      </w:tr>
      <w:tr w:rsidR="007336E5" w:rsidRPr="00292426" w:rsidTr="00BE49A7">
        <w:trPr>
          <w:trHeight w:val="97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2080506</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机关事业单位职业年金缴费支出</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30109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职业年金缴费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人员支出（在职非统发）_职业年金缴费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1,537,929.60</w:t>
            </w:r>
          </w:p>
        </w:tc>
      </w:tr>
      <w:tr w:rsidR="007336E5" w:rsidRPr="00292426" w:rsidTr="00BE49A7">
        <w:trPr>
          <w:trHeight w:val="121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2101102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事业单位医疗</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30112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其他社会保障缴费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人员支出（在职非统发）_其他社会保障缴费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2,499,135.60</w:t>
            </w:r>
          </w:p>
        </w:tc>
      </w:tr>
      <w:tr w:rsidR="007336E5" w:rsidRPr="00292426" w:rsidTr="00BE49A7">
        <w:trPr>
          <w:trHeight w:val="145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2101199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其他行政事业单位医疗支出</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30112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其他社会保障缴费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对个人和家庭补助支出（离退休非统发）_其他社会保障缴费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180,000.00</w:t>
            </w:r>
          </w:p>
        </w:tc>
      </w:tr>
      <w:tr w:rsidR="007336E5" w:rsidRPr="00292426" w:rsidTr="00BE49A7">
        <w:trPr>
          <w:trHeight w:val="121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2210201</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住房公积金</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30113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住房公积金</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对个人和家庭补助支出（在职非统发）_住房公积金</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2,906,894.40</w:t>
            </w:r>
          </w:p>
        </w:tc>
      </w:tr>
      <w:tr w:rsidR="007336E5" w:rsidRPr="00292426" w:rsidTr="00BE49A7">
        <w:trPr>
          <w:trHeight w:val="121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2210202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提租补贴</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30102</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津贴补贴</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对个人和家庭补助支出（在职非统发）_津贴补贴</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120,300.00</w:t>
            </w:r>
          </w:p>
        </w:tc>
      </w:tr>
      <w:tr w:rsidR="007336E5" w:rsidRPr="00292426" w:rsidTr="00BE49A7">
        <w:trPr>
          <w:trHeight w:val="1215"/>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2210202</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提租补贴</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30102</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津贴补贴</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对个人和家庭补助支出（离退休非统发）_津贴补贴</w:t>
            </w:r>
          </w:p>
        </w:tc>
        <w:tc>
          <w:tcPr>
            <w:tcW w:w="0" w:type="auto"/>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220,260.00</w:t>
            </w:r>
          </w:p>
        </w:tc>
      </w:tr>
      <w:tr w:rsidR="007336E5" w:rsidRPr="00292426" w:rsidTr="00BE49A7">
        <w:trPr>
          <w:trHeight w:val="121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2210203</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购房补贴</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30102</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津贴补贴</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50501</w:t>
            </w:r>
          </w:p>
        </w:tc>
        <w:tc>
          <w:tcPr>
            <w:tcW w:w="1424"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工资福利支出</w:t>
            </w:r>
          </w:p>
        </w:tc>
        <w:tc>
          <w:tcPr>
            <w:tcW w:w="1726"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对个人和家庭补助支出（在职非统发）_津贴补贴</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1,995,240.00</w:t>
            </w:r>
          </w:p>
        </w:tc>
      </w:tr>
      <w:tr w:rsidR="007336E5" w:rsidRPr="00292426" w:rsidTr="00BE49A7">
        <w:trPr>
          <w:trHeight w:val="525"/>
        </w:trPr>
        <w:tc>
          <w:tcPr>
            <w:tcW w:w="0" w:type="auto"/>
            <w:tcBorders>
              <w:top w:val="nil"/>
              <w:left w:val="single" w:sz="8" w:space="0" w:color="auto"/>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财政专户</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1424" w:type="dxa"/>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1726" w:type="dxa"/>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 xml:space="preserve">　</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1,287,754.08</w:t>
            </w:r>
          </w:p>
        </w:tc>
      </w:tr>
      <w:tr w:rsidR="007336E5" w:rsidRPr="00292426" w:rsidTr="00BE49A7">
        <w:trPr>
          <w:trHeight w:val="97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lastRenderedPageBreak/>
              <w:t>2050403</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30217</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公务接待费</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日常公用支出（在职人员）_公务接待费</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44,384.08</w:t>
            </w:r>
          </w:p>
        </w:tc>
      </w:tr>
      <w:tr w:rsidR="007336E5" w:rsidRPr="00292426" w:rsidTr="00BE49A7">
        <w:trPr>
          <w:trHeight w:val="121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30231</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公务用车运行维护费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日常公用支出（在职人员）_公务用车运行维护费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21,500.00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30226</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劳务费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临时人员经费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168,000.00</w:t>
            </w:r>
          </w:p>
        </w:tc>
      </w:tr>
      <w:tr w:rsidR="007336E5" w:rsidRPr="00292426" w:rsidTr="00BE49A7">
        <w:trPr>
          <w:trHeight w:val="495"/>
        </w:trPr>
        <w:tc>
          <w:tcPr>
            <w:tcW w:w="0" w:type="auto"/>
            <w:tcBorders>
              <w:top w:val="nil"/>
              <w:left w:val="single" w:sz="8" w:space="0" w:color="auto"/>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30226</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劳务费</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劳务费</w:t>
            </w:r>
          </w:p>
        </w:tc>
        <w:tc>
          <w:tcPr>
            <w:tcW w:w="0" w:type="auto"/>
            <w:tcBorders>
              <w:top w:val="nil"/>
              <w:left w:val="nil"/>
              <w:bottom w:val="single" w:sz="4"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319,100.00</w:t>
            </w:r>
          </w:p>
        </w:tc>
      </w:tr>
      <w:tr w:rsidR="007336E5" w:rsidRPr="00292426" w:rsidTr="00BE49A7">
        <w:trPr>
          <w:trHeight w:val="97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30299</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其他商品和服务支出</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上缴学费、考</w:t>
            </w:r>
            <w:proofErr w:type="gramStart"/>
            <w:r w:rsidRPr="00F108CA">
              <w:rPr>
                <w:rFonts w:hint="eastAsia"/>
                <w:b w:val="0"/>
                <w:kern w:val="0"/>
                <w:sz w:val="18"/>
                <w:szCs w:val="18"/>
              </w:rPr>
              <w:t>务</w:t>
            </w:r>
            <w:proofErr w:type="gramEnd"/>
            <w:r w:rsidRPr="00F108CA">
              <w:rPr>
                <w:rFonts w:hint="eastAsia"/>
                <w:b w:val="0"/>
                <w:kern w:val="0"/>
                <w:sz w:val="18"/>
                <w:szCs w:val="18"/>
              </w:rPr>
              <w:t>费及联合办学学费分成</w:t>
            </w:r>
          </w:p>
        </w:tc>
        <w:tc>
          <w:tcPr>
            <w:tcW w:w="0" w:type="auto"/>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522,940.00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30299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其他商品和服务支出</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补充公用支出</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111,830.00</w:t>
            </w:r>
          </w:p>
        </w:tc>
      </w:tr>
      <w:tr w:rsidR="007336E5" w:rsidRPr="00292426" w:rsidTr="00BE49A7">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30299</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其他商品和服务支出</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424"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726" w:type="dxa"/>
            <w:tcBorders>
              <w:top w:val="nil"/>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学校宣传费</w:t>
            </w:r>
          </w:p>
        </w:tc>
        <w:tc>
          <w:tcPr>
            <w:tcW w:w="0" w:type="auto"/>
            <w:tcBorders>
              <w:top w:val="nil"/>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100,000.00</w:t>
            </w:r>
          </w:p>
        </w:tc>
      </w:tr>
      <w:tr w:rsidR="007336E5" w:rsidRPr="00292426" w:rsidTr="00BE49A7">
        <w:trPr>
          <w:trHeight w:val="495"/>
        </w:trPr>
        <w:tc>
          <w:tcPr>
            <w:tcW w:w="0" w:type="auto"/>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rsidR="007336E5" w:rsidRPr="00F108CA" w:rsidRDefault="007336E5" w:rsidP="00BE49A7">
            <w:pPr>
              <w:jc w:val="center"/>
              <w:rPr>
                <w:b w:val="0"/>
                <w:kern w:val="0"/>
                <w:sz w:val="18"/>
                <w:szCs w:val="18"/>
              </w:rPr>
            </w:pPr>
            <w:r w:rsidRPr="00F108CA">
              <w:rPr>
                <w:rFonts w:hint="eastAsia"/>
                <w:b w:val="0"/>
                <w:kern w:val="0"/>
                <w:sz w:val="18"/>
                <w:szCs w:val="18"/>
              </w:rPr>
              <w:t>合                计</w:t>
            </w:r>
          </w:p>
        </w:tc>
        <w:tc>
          <w:tcPr>
            <w:tcW w:w="0" w:type="auto"/>
            <w:tcBorders>
              <w:top w:val="nil"/>
              <w:left w:val="nil"/>
              <w:bottom w:val="single" w:sz="8" w:space="0" w:color="auto"/>
              <w:right w:val="single" w:sz="8" w:space="0" w:color="auto"/>
            </w:tcBorders>
            <w:shd w:val="clear" w:color="auto" w:fill="auto"/>
            <w:noWrap/>
            <w:vAlign w:val="center"/>
          </w:tcPr>
          <w:p w:rsidR="007336E5" w:rsidRPr="00F108CA" w:rsidRDefault="007336E5" w:rsidP="00BE49A7">
            <w:pPr>
              <w:jc w:val="center"/>
              <w:rPr>
                <w:b w:val="0"/>
                <w:kern w:val="0"/>
                <w:sz w:val="18"/>
                <w:szCs w:val="18"/>
              </w:rPr>
            </w:pPr>
            <w:r w:rsidRPr="00F108CA">
              <w:rPr>
                <w:rFonts w:hint="eastAsia"/>
                <w:b w:val="0"/>
                <w:kern w:val="0"/>
                <w:sz w:val="18"/>
                <w:szCs w:val="18"/>
              </w:rPr>
              <w:t>52,588,452.78</w:t>
            </w:r>
          </w:p>
        </w:tc>
      </w:tr>
    </w:tbl>
    <w:p w:rsidR="007336E5" w:rsidRPr="00292426" w:rsidRDefault="007336E5" w:rsidP="007336E5">
      <w:pPr>
        <w:rPr>
          <w:rFonts w:hint="eastAsia"/>
          <w:b w:val="0"/>
          <w:kern w:val="0"/>
          <w:sz w:val="21"/>
        </w:rPr>
      </w:pPr>
    </w:p>
    <w:p w:rsidR="007336E5" w:rsidRPr="00D712ED" w:rsidRDefault="007336E5" w:rsidP="007336E5">
      <w:pPr>
        <w:pStyle w:val="21"/>
        <w:keepNext w:val="0"/>
        <w:keepLines w:val="0"/>
        <w:ind w:firstLineChars="71" w:firstLine="227"/>
        <w:rPr>
          <w:rFonts w:hint="eastAsia"/>
          <w:b/>
          <w:bCs w:val="0"/>
          <w:sz w:val="28"/>
          <w:szCs w:val="28"/>
        </w:rPr>
      </w:pPr>
      <w:r>
        <w:br w:type="page"/>
      </w:r>
      <w:bookmarkStart w:id="49" w:name="_Toc1550489"/>
      <w:r w:rsidRPr="00D712ED">
        <w:rPr>
          <w:rFonts w:hint="eastAsia"/>
          <w:b/>
          <w:bCs w:val="0"/>
          <w:sz w:val="28"/>
          <w:szCs w:val="28"/>
        </w:rPr>
        <w:lastRenderedPageBreak/>
        <w:t>附表</w:t>
      </w:r>
      <w:r>
        <w:rPr>
          <w:rFonts w:hint="eastAsia"/>
          <w:b/>
          <w:bCs w:val="0"/>
          <w:sz w:val="28"/>
          <w:szCs w:val="28"/>
        </w:rPr>
        <w:t>10.</w:t>
      </w:r>
      <w:r w:rsidRPr="00D712ED">
        <w:rPr>
          <w:rFonts w:hint="eastAsia"/>
          <w:b/>
          <w:bCs w:val="0"/>
          <w:sz w:val="28"/>
          <w:szCs w:val="28"/>
        </w:rPr>
        <w:t xml:space="preserve">            2018年专项转移支付预算表</w:t>
      </w:r>
      <w:bookmarkEnd w:id="49"/>
    </w:p>
    <w:p w:rsidR="007336E5" w:rsidRDefault="007336E5" w:rsidP="007336E5">
      <w:pPr>
        <w:ind w:firstLineChars="3100" w:firstLine="6510"/>
        <w:jc w:val="right"/>
        <w:rPr>
          <w:rFonts w:hint="eastAsia"/>
          <w:b w:val="0"/>
          <w:kern w:val="0"/>
          <w:sz w:val="21"/>
        </w:rPr>
      </w:pPr>
      <w:r w:rsidRPr="00292426">
        <w:rPr>
          <w:rFonts w:hint="eastAsia"/>
          <w:b w:val="0"/>
          <w:kern w:val="0"/>
          <w:sz w:val="21"/>
        </w:rPr>
        <w:t>单位：元</w:t>
      </w:r>
    </w:p>
    <w:tbl>
      <w:tblPr>
        <w:tblpPr w:leftFromText="180" w:rightFromText="180" w:vertAnchor="page" w:horzAnchor="margin" w:tblpY="2808"/>
        <w:tblW w:w="9747" w:type="dxa"/>
        <w:tblLook w:val="0000"/>
      </w:tblPr>
      <w:tblGrid>
        <w:gridCol w:w="1080"/>
        <w:gridCol w:w="2572"/>
        <w:gridCol w:w="848"/>
        <w:gridCol w:w="1080"/>
        <w:gridCol w:w="1080"/>
        <w:gridCol w:w="1080"/>
        <w:gridCol w:w="1080"/>
        <w:gridCol w:w="927"/>
      </w:tblGrid>
      <w:tr w:rsidR="007336E5" w:rsidRPr="00292426" w:rsidTr="00BE49A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预算单位代码</w:t>
            </w:r>
          </w:p>
        </w:tc>
        <w:tc>
          <w:tcPr>
            <w:tcW w:w="2572"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r w:rsidRPr="00292426">
              <w:rPr>
                <w:rFonts w:hint="eastAsia"/>
                <w:b w:val="0"/>
                <w:kern w:val="0"/>
                <w:sz w:val="21"/>
              </w:rPr>
              <w:t>预算单位名称</w:t>
            </w:r>
          </w:p>
        </w:tc>
        <w:tc>
          <w:tcPr>
            <w:tcW w:w="848"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功能科目代码</w:t>
            </w:r>
          </w:p>
        </w:tc>
        <w:tc>
          <w:tcPr>
            <w:tcW w:w="1080"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部门经济分类代码</w:t>
            </w:r>
          </w:p>
        </w:tc>
        <w:tc>
          <w:tcPr>
            <w:tcW w:w="1080"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政府经济分类代码</w:t>
            </w:r>
          </w:p>
        </w:tc>
        <w:tc>
          <w:tcPr>
            <w:tcW w:w="1080"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指标金额</w:t>
            </w:r>
          </w:p>
        </w:tc>
        <w:tc>
          <w:tcPr>
            <w:tcW w:w="927" w:type="dxa"/>
            <w:tcBorders>
              <w:top w:val="single" w:sz="4" w:space="0" w:color="auto"/>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市指标文号</w:t>
            </w:r>
          </w:p>
        </w:tc>
      </w:tr>
      <w:tr w:rsidR="007336E5" w:rsidRPr="00292426" w:rsidTr="00BE49A7">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252001</w:t>
            </w: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北京市西城经济科学大学</w:t>
            </w: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0</w:t>
            </w: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rPr>
                <w:b w:val="0"/>
                <w:kern w:val="0"/>
                <w:sz w:val="21"/>
              </w:rPr>
            </w:pPr>
            <w:r w:rsidRPr="00292426">
              <w:rPr>
                <w:rFonts w:hint="eastAsia"/>
                <w:b w:val="0"/>
                <w:kern w:val="0"/>
                <w:sz w:val="21"/>
              </w:rPr>
              <w:t xml:space="preserve">　</w:t>
            </w: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rFonts w:hint="eastAsia"/>
                <w:b w:val="0"/>
                <w:kern w:val="0"/>
                <w:sz w:val="21"/>
              </w:rPr>
            </w:pPr>
          </w:p>
        </w:tc>
      </w:tr>
      <w:tr w:rsidR="007336E5" w:rsidRPr="00292426" w:rsidTr="00BE49A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2572"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848"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合计</w:t>
            </w: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c>
          <w:tcPr>
            <w:tcW w:w="1080"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r w:rsidRPr="00292426">
              <w:rPr>
                <w:rFonts w:hint="eastAsia"/>
                <w:b w:val="0"/>
                <w:kern w:val="0"/>
                <w:sz w:val="21"/>
              </w:rPr>
              <w:t>0</w:t>
            </w:r>
          </w:p>
        </w:tc>
        <w:tc>
          <w:tcPr>
            <w:tcW w:w="927" w:type="dxa"/>
            <w:tcBorders>
              <w:top w:val="nil"/>
              <w:left w:val="nil"/>
              <w:bottom w:val="single" w:sz="4" w:space="0" w:color="auto"/>
              <w:right w:val="single" w:sz="4" w:space="0" w:color="auto"/>
            </w:tcBorders>
            <w:shd w:val="clear" w:color="auto" w:fill="auto"/>
            <w:noWrap/>
            <w:vAlign w:val="center"/>
          </w:tcPr>
          <w:p w:rsidR="007336E5" w:rsidRPr="00292426" w:rsidRDefault="007336E5" w:rsidP="00BE49A7">
            <w:pPr>
              <w:jc w:val="center"/>
              <w:rPr>
                <w:b w:val="0"/>
                <w:kern w:val="0"/>
                <w:sz w:val="21"/>
              </w:rPr>
            </w:pPr>
          </w:p>
        </w:tc>
      </w:tr>
    </w:tbl>
    <w:p w:rsidR="007336E5" w:rsidRDefault="007336E5" w:rsidP="007336E5">
      <w:pPr>
        <w:rPr>
          <w:rFonts w:hint="eastAsia"/>
          <w:b w:val="0"/>
          <w:kern w:val="0"/>
          <w:sz w:val="21"/>
        </w:rPr>
      </w:pPr>
    </w:p>
    <w:p w:rsidR="007336E5" w:rsidRPr="00EC0794" w:rsidRDefault="007336E5" w:rsidP="007336E5">
      <w:pPr>
        <w:pStyle w:val="21"/>
        <w:ind w:firstLineChars="71"/>
        <w:rPr>
          <w:b/>
          <w:sz w:val="28"/>
          <w:szCs w:val="28"/>
        </w:rPr>
      </w:pPr>
      <w:r w:rsidRPr="00EC0794">
        <w:rPr>
          <w:b/>
          <w:kern w:val="0"/>
          <w:sz w:val="28"/>
        </w:rPr>
        <w:br w:type="page"/>
      </w:r>
      <w:bookmarkStart w:id="50" w:name="_Toc1550490"/>
      <w:r w:rsidRPr="00EC0794">
        <w:rPr>
          <w:rFonts w:hint="eastAsia"/>
          <w:b/>
          <w:sz w:val="28"/>
          <w:szCs w:val="28"/>
        </w:rPr>
        <w:lastRenderedPageBreak/>
        <w:t>附表11</w:t>
      </w:r>
      <w:r>
        <w:rPr>
          <w:rFonts w:hint="eastAsia"/>
          <w:b/>
          <w:sz w:val="28"/>
          <w:szCs w:val="28"/>
        </w:rPr>
        <w:t xml:space="preserve">.           </w:t>
      </w:r>
      <w:r w:rsidRPr="00EC0794">
        <w:rPr>
          <w:rFonts w:hint="eastAsia"/>
          <w:b/>
          <w:sz w:val="28"/>
          <w:szCs w:val="28"/>
        </w:rPr>
        <w:t>2018年政府采购预算明细表</w:t>
      </w:r>
      <w:bookmarkEnd w:id="50"/>
    </w:p>
    <w:p w:rsidR="007336E5" w:rsidRPr="002D7859" w:rsidRDefault="007336E5" w:rsidP="007336E5">
      <w:pPr>
        <w:rPr>
          <w:rFonts w:hint="eastAsia"/>
          <w:b w:val="0"/>
          <w:sz w:val="21"/>
        </w:rPr>
      </w:pPr>
      <w:r w:rsidRPr="00292426">
        <w:rPr>
          <w:rFonts w:hint="eastAsia"/>
          <w:b w:val="0"/>
          <w:kern w:val="0"/>
          <w:sz w:val="21"/>
        </w:rPr>
        <w:t xml:space="preserve">北京市西城经济科学大学                                             </w:t>
      </w:r>
      <w:r>
        <w:rPr>
          <w:rFonts w:hint="eastAsia"/>
          <w:b w:val="0"/>
          <w:kern w:val="0"/>
          <w:sz w:val="21"/>
        </w:rPr>
        <w:t xml:space="preserve">             </w:t>
      </w:r>
      <w:r w:rsidRPr="00292426">
        <w:rPr>
          <w:rFonts w:hint="eastAsia"/>
          <w:b w:val="0"/>
          <w:kern w:val="0"/>
          <w:sz w:val="21"/>
        </w:rPr>
        <w:t xml:space="preserve">单位：元 </w:t>
      </w:r>
    </w:p>
    <w:tbl>
      <w:tblPr>
        <w:tblW w:w="9648" w:type="dxa"/>
        <w:tblLayout w:type="fixed"/>
        <w:tblLook w:val="0020"/>
      </w:tblPr>
      <w:tblGrid>
        <w:gridCol w:w="846"/>
        <w:gridCol w:w="1422"/>
        <w:gridCol w:w="720"/>
        <w:gridCol w:w="1440"/>
        <w:gridCol w:w="720"/>
        <w:gridCol w:w="1558"/>
        <w:gridCol w:w="1529"/>
        <w:gridCol w:w="1413"/>
      </w:tblGrid>
      <w:tr w:rsidR="007336E5" w:rsidRPr="00292426" w:rsidTr="00BE49A7">
        <w:trPr>
          <w:trHeight w:val="1054"/>
        </w:trPr>
        <w:tc>
          <w:tcPr>
            <w:tcW w:w="846" w:type="dxa"/>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功能分类代码</w:t>
            </w:r>
          </w:p>
        </w:tc>
        <w:tc>
          <w:tcPr>
            <w:tcW w:w="1422"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功能分类名称</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部门经济分类代码</w:t>
            </w:r>
          </w:p>
        </w:tc>
        <w:tc>
          <w:tcPr>
            <w:tcW w:w="144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部门经济分类名称</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政府经济分类代码</w:t>
            </w:r>
          </w:p>
        </w:tc>
        <w:tc>
          <w:tcPr>
            <w:tcW w:w="1558"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政府经济分类名称</w:t>
            </w:r>
          </w:p>
        </w:tc>
        <w:tc>
          <w:tcPr>
            <w:tcW w:w="1529"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项目名称</w:t>
            </w:r>
          </w:p>
        </w:tc>
        <w:tc>
          <w:tcPr>
            <w:tcW w:w="1413"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jc w:val="center"/>
              <w:rPr>
                <w:b w:val="0"/>
                <w:kern w:val="0"/>
                <w:sz w:val="18"/>
                <w:szCs w:val="18"/>
              </w:rPr>
            </w:pPr>
            <w:r w:rsidRPr="00F108CA">
              <w:rPr>
                <w:rFonts w:hint="eastAsia"/>
                <w:b w:val="0"/>
                <w:kern w:val="0"/>
                <w:sz w:val="18"/>
                <w:szCs w:val="18"/>
              </w:rPr>
              <w:t>预算金额</w:t>
            </w:r>
          </w:p>
        </w:tc>
      </w:tr>
      <w:tr w:rsidR="007336E5" w:rsidRPr="00F108CA" w:rsidTr="00BE49A7">
        <w:trPr>
          <w:trHeight w:val="1054"/>
        </w:trPr>
        <w:tc>
          <w:tcPr>
            <w:tcW w:w="846" w:type="dxa"/>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1422"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30209</w:t>
            </w:r>
          </w:p>
        </w:tc>
        <w:tc>
          <w:tcPr>
            <w:tcW w:w="144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物业管理费</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558"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529"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保洁费</w:t>
            </w:r>
          </w:p>
        </w:tc>
        <w:tc>
          <w:tcPr>
            <w:tcW w:w="1413"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500,000.00</w:t>
            </w:r>
          </w:p>
        </w:tc>
      </w:tr>
      <w:tr w:rsidR="007336E5" w:rsidRPr="00F108CA" w:rsidTr="00BE49A7">
        <w:trPr>
          <w:trHeight w:val="1054"/>
        </w:trPr>
        <w:tc>
          <w:tcPr>
            <w:tcW w:w="846" w:type="dxa"/>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1422"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30209</w:t>
            </w:r>
          </w:p>
        </w:tc>
        <w:tc>
          <w:tcPr>
            <w:tcW w:w="144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物业管理费</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558"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529"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保安服务费</w:t>
            </w:r>
          </w:p>
        </w:tc>
        <w:tc>
          <w:tcPr>
            <w:tcW w:w="1413"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210,000.00</w:t>
            </w:r>
          </w:p>
        </w:tc>
      </w:tr>
      <w:tr w:rsidR="007336E5" w:rsidRPr="00F108CA" w:rsidTr="00BE49A7">
        <w:trPr>
          <w:trHeight w:val="1054"/>
        </w:trPr>
        <w:tc>
          <w:tcPr>
            <w:tcW w:w="846" w:type="dxa"/>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1422"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30213</w:t>
            </w:r>
          </w:p>
        </w:tc>
        <w:tc>
          <w:tcPr>
            <w:tcW w:w="144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维修（护）费</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50502</w:t>
            </w:r>
          </w:p>
        </w:tc>
        <w:tc>
          <w:tcPr>
            <w:tcW w:w="1558"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商品和服务支出</w:t>
            </w:r>
          </w:p>
        </w:tc>
        <w:tc>
          <w:tcPr>
            <w:tcW w:w="1529"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互联网接入服务</w:t>
            </w:r>
          </w:p>
        </w:tc>
        <w:tc>
          <w:tcPr>
            <w:tcW w:w="1413"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170,000.00</w:t>
            </w:r>
          </w:p>
        </w:tc>
      </w:tr>
      <w:tr w:rsidR="007336E5" w:rsidRPr="00F108CA" w:rsidTr="00BE49A7">
        <w:trPr>
          <w:trHeight w:val="1054"/>
        </w:trPr>
        <w:tc>
          <w:tcPr>
            <w:tcW w:w="846" w:type="dxa"/>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1422"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144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558"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529"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更新课桌椅等</w:t>
            </w:r>
          </w:p>
        </w:tc>
        <w:tc>
          <w:tcPr>
            <w:tcW w:w="1413"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113,900.00</w:t>
            </w:r>
          </w:p>
        </w:tc>
      </w:tr>
      <w:tr w:rsidR="007336E5" w:rsidRPr="00F108CA" w:rsidTr="00BE49A7">
        <w:trPr>
          <w:trHeight w:val="1054"/>
        </w:trPr>
        <w:tc>
          <w:tcPr>
            <w:tcW w:w="846" w:type="dxa"/>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1422"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144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558"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529"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更新空调经费</w:t>
            </w:r>
          </w:p>
        </w:tc>
        <w:tc>
          <w:tcPr>
            <w:tcW w:w="1413"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216,500.00</w:t>
            </w:r>
          </w:p>
        </w:tc>
      </w:tr>
      <w:tr w:rsidR="007336E5" w:rsidRPr="00F108CA" w:rsidTr="00BE49A7">
        <w:trPr>
          <w:trHeight w:val="1054"/>
        </w:trPr>
        <w:tc>
          <w:tcPr>
            <w:tcW w:w="846" w:type="dxa"/>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1422"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144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558"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529"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更新机房及视听阅览室计算机70台</w:t>
            </w:r>
          </w:p>
        </w:tc>
        <w:tc>
          <w:tcPr>
            <w:tcW w:w="1413"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420,000.00</w:t>
            </w:r>
          </w:p>
        </w:tc>
      </w:tr>
      <w:tr w:rsidR="007336E5" w:rsidRPr="00F108CA" w:rsidTr="00BE49A7">
        <w:trPr>
          <w:trHeight w:val="1054"/>
        </w:trPr>
        <w:tc>
          <w:tcPr>
            <w:tcW w:w="846" w:type="dxa"/>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1422"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144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558"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529"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购置打印机5台</w:t>
            </w:r>
          </w:p>
        </w:tc>
        <w:tc>
          <w:tcPr>
            <w:tcW w:w="1413"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15,000.00</w:t>
            </w:r>
          </w:p>
        </w:tc>
      </w:tr>
      <w:tr w:rsidR="007336E5" w:rsidRPr="00F108CA" w:rsidTr="00BE49A7">
        <w:trPr>
          <w:trHeight w:val="1054"/>
        </w:trPr>
        <w:tc>
          <w:tcPr>
            <w:tcW w:w="846" w:type="dxa"/>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1422"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144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720"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558"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529"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更新投影仪3台</w:t>
            </w:r>
          </w:p>
        </w:tc>
        <w:tc>
          <w:tcPr>
            <w:tcW w:w="1413"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57,000.00</w:t>
            </w:r>
          </w:p>
        </w:tc>
      </w:tr>
      <w:tr w:rsidR="007336E5" w:rsidRPr="00F108CA" w:rsidTr="00BE49A7">
        <w:trPr>
          <w:trHeight w:val="1054"/>
        </w:trPr>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2050403</w:t>
            </w:r>
          </w:p>
        </w:tc>
        <w:tc>
          <w:tcPr>
            <w:tcW w:w="1422"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成人高等教育</w:t>
            </w:r>
          </w:p>
        </w:tc>
        <w:tc>
          <w:tcPr>
            <w:tcW w:w="720"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31002</w:t>
            </w:r>
          </w:p>
        </w:tc>
        <w:tc>
          <w:tcPr>
            <w:tcW w:w="1440"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办公设备购置</w:t>
            </w:r>
          </w:p>
        </w:tc>
        <w:tc>
          <w:tcPr>
            <w:tcW w:w="720"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50601</w:t>
            </w:r>
          </w:p>
        </w:tc>
        <w:tc>
          <w:tcPr>
            <w:tcW w:w="1558"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资本性支出（一）</w:t>
            </w:r>
          </w:p>
        </w:tc>
        <w:tc>
          <w:tcPr>
            <w:tcW w:w="1529"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更新电视机3台</w:t>
            </w:r>
          </w:p>
        </w:tc>
        <w:tc>
          <w:tcPr>
            <w:tcW w:w="1413" w:type="dxa"/>
            <w:tcBorders>
              <w:top w:val="single" w:sz="4" w:space="0" w:color="auto"/>
              <w:left w:val="nil"/>
              <w:bottom w:val="single" w:sz="4" w:space="0" w:color="auto"/>
              <w:right w:val="single" w:sz="8" w:space="0" w:color="auto"/>
            </w:tcBorders>
            <w:shd w:val="clear" w:color="auto" w:fill="auto"/>
            <w:vAlign w:val="center"/>
          </w:tcPr>
          <w:p w:rsidR="007336E5" w:rsidRPr="00F108CA" w:rsidRDefault="007336E5" w:rsidP="00BE49A7">
            <w:pPr>
              <w:rPr>
                <w:b w:val="0"/>
                <w:kern w:val="0"/>
                <w:sz w:val="18"/>
                <w:szCs w:val="18"/>
              </w:rPr>
            </w:pPr>
            <w:r w:rsidRPr="00F108CA">
              <w:rPr>
                <w:rFonts w:hint="eastAsia"/>
                <w:b w:val="0"/>
                <w:kern w:val="0"/>
                <w:sz w:val="18"/>
                <w:szCs w:val="18"/>
              </w:rPr>
              <w:t>15,000.00</w:t>
            </w:r>
          </w:p>
        </w:tc>
      </w:tr>
      <w:tr w:rsidR="007336E5" w:rsidRPr="00F108CA" w:rsidTr="00BE49A7">
        <w:trPr>
          <w:trHeight w:val="544"/>
        </w:trPr>
        <w:tc>
          <w:tcPr>
            <w:tcW w:w="8235"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336E5" w:rsidRPr="00F108CA" w:rsidRDefault="007336E5" w:rsidP="00BE49A7">
            <w:pPr>
              <w:jc w:val="center"/>
              <w:rPr>
                <w:rFonts w:hint="eastAsia"/>
                <w:b w:val="0"/>
                <w:kern w:val="0"/>
                <w:sz w:val="18"/>
                <w:szCs w:val="18"/>
              </w:rPr>
            </w:pPr>
            <w:r>
              <w:rPr>
                <w:rFonts w:hint="eastAsia"/>
                <w:b w:val="0"/>
                <w:kern w:val="0"/>
                <w:sz w:val="18"/>
                <w:szCs w:val="18"/>
              </w:rPr>
              <w:t>合                计</w:t>
            </w:r>
          </w:p>
        </w:tc>
        <w:tc>
          <w:tcPr>
            <w:tcW w:w="1413" w:type="dxa"/>
            <w:tcBorders>
              <w:top w:val="single" w:sz="4" w:space="0" w:color="auto"/>
              <w:left w:val="nil"/>
              <w:bottom w:val="single" w:sz="8" w:space="0" w:color="auto"/>
              <w:right w:val="single" w:sz="8" w:space="0" w:color="auto"/>
            </w:tcBorders>
            <w:shd w:val="clear" w:color="auto" w:fill="auto"/>
            <w:vAlign w:val="center"/>
          </w:tcPr>
          <w:p w:rsidR="007336E5" w:rsidRPr="00F108CA" w:rsidRDefault="007336E5" w:rsidP="00BE49A7">
            <w:pPr>
              <w:rPr>
                <w:rFonts w:hint="eastAsia"/>
                <w:b w:val="0"/>
                <w:kern w:val="0"/>
                <w:sz w:val="18"/>
                <w:szCs w:val="18"/>
              </w:rPr>
            </w:pPr>
            <w:r>
              <w:rPr>
                <w:rFonts w:hint="eastAsia"/>
                <w:b w:val="0"/>
                <w:kern w:val="0"/>
                <w:sz w:val="18"/>
                <w:szCs w:val="18"/>
              </w:rPr>
              <w:t>1,717,400.00</w:t>
            </w:r>
          </w:p>
        </w:tc>
      </w:tr>
    </w:tbl>
    <w:p w:rsidR="007336E5" w:rsidRPr="002D7859" w:rsidRDefault="007336E5" w:rsidP="007336E5">
      <w:pPr>
        <w:rPr>
          <w:rFonts w:hint="eastAsia"/>
          <w:b w:val="0"/>
          <w:kern w:val="0"/>
          <w:sz w:val="21"/>
        </w:rPr>
      </w:pPr>
    </w:p>
    <w:p w:rsidR="00116FF6" w:rsidRDefault="00116FF6"/>
    <w:sectPr w:rsidR="00116FF6" w:rsidSect="00AF4E58">
      <w:pgSz w:w="11906" w:h="16838" w:code="9"/>
      <w:pgMar w:top="1247" w:right="1247" w:bottom="1191" w:left="1474"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151" w:rsidRDefault="000F5151" w:rsidP="007336E5">
      <w:r>
        <w:separator/>
      </w:r>
    </w:p>
  </w:endnote>
  <w:endnote w:type="continuationSeparator" w:id="0">
    <w:p w:rsidR="000F5151" w:rsidRDefault="000F5151" w:rsidP="007336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Malgun Gothic Semi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E5" w:rsidRDefault="007336E5" w:rsidP="00C161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36E5" w:rsidRDefault="007336E5" w:rsidP="0011126A">
    <w:pPr>
      <w:pStyle w:val="a4"/>
      <w:rPr>
        <w:rStyle w:val="a5"/>
      </w:rPr>
    </w:pPr>
  </w:p>
  <w:p w:rsidR="007336E5" w:rsidRDefault="007336E5" w:rsidP="0011126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E5" w:rsidRDefault="007336E5" w:rsidP="00C161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2E83">
      <w:rPr>
        <w:rStyle w:val="a5"/>
        <w:noProof/>
      </w:rPr>
      <w:t>20</w:t>
    </w:r>
    <w:r>
      <w:rPr>
        <w:rStyle w:val="a5"/>
      </w:rPr>
      <w:fldChar w:fldCharType="end"/>
    </w:r>
  </w:p>
  <w:p w:rsidR="007336E5" w:rsidRDefault="007336E5" w:rsidP="00D152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151" w:rsidRDefault="000F5151" w:rsidP="007336E5">
      <w:r>
        <w:separator/>
      </w:r>
    </w:p>
  </w:footnote>
  <w:footnote w:type="continuationSeparator" w:id="0">
    <w:p w:rsidR="000F5151" w:rsidRDefault="000F5151" w:rsidP="007336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36E5"/>
    <w:rsid w:val="00012781"/>
    <w:rsid w:val="00012A2D"/>
    <w:rsid w:val="00013F86"/>
    <w:rsid w:val="000152CA"/>
    <w:rsid w:val="00024463"/>
    <w:rsid w:val="000266B7"/>
    <w:rsid w:val="00027ACE"/>
    <w:rsid w:val="00031B8A"/>
    <w:rsid w:val="000325C4"/>
    <w:rsid w:val="000414F1"/>
    <w:rsid w:val="000426D8"/>
    <w:rsid w:val="00046EDA"/>
    <w:rsid w:val="000475D1"/>
    <w:rsid w:val="00050135"/>
    <w:rsid w:val="000512DB"/>
    <w:rsid w:val="00057432"/>
    <w:rsid w:val="00064ED2"/>
    <w:rsid w:val="00066768"/>
    <w:rsid w:val="00066B6F"/>
    <w:rsid w:val="000702BE"/>
    <w:rsid w:val="00082ABC"/>
    <w:rsid w:val="000833D8"/>
    <w:rsid w:val="00083775"/>
    <w:rsid w:val="00085678"/>
    <w:rsid w:val="000877A9"/>
    <w:rsid w:val="00091297"/>
    <w:rsid w:val="0009214D"/>
    <w:rsid w:val="00093B67"/>
    <w:rsid w:val="000A5F99"/>
    <w:rsid w:val="000B4343"/>
    <w:rsid w:val="000C426F"/>
    <w:rsid w:val="000D1417"/>
    <w:rsid w:val="000D1C77"/>
    <w:rsid w:val="000D42E2"/>
    <w:rsid w:val="000D50D2"/>
    <w:rsid w:val="000D7A2C"/>
    <w:rsid w:val="000E57C6"/>
    <w:rsid w:val="000F174F"/>
    <w:rsid w:val="000F33E8"/>
    <w:rsid w:val="000F3C13"/>
    <w:rsid w:val="000F47B5"/>
    <w:rsid w:val="000F4D73"/>
    <w:rsid w:val="000F5151"/>
    <w:rsid w:val="000F61BD"/>
    <w:rsid w:val="000F6FDF"/>
    <w:rsid w:val="00102E5D"/>
    <w:rsid w:val="0011363E"/>
    <w:rsid w:val="00114584"/>
    <w:rsid w:val="00116FF6"/>
    <w:rsid w:val="001215A6"/>
    <w:rsid w:val="00123906"/>
    <w:rsid w:val="0013529C"/>
    <w:rsid w:val="001454A4"/>
    <w:rsid w:val="00145C09"/>
    <w:rsid w:val="00145CFB"/>
    <w:rsid w:val="0015119B"/>
    <w:rsid w:val="00174235"/>
    <w:rsid w:val="0017522B"/>
    <w:rsid w:val="0017751C"/>
    <w:rsid w:val="001804F3"/>
    <w:rsid w:val="00182926"/>
    <w:rsid w:val="001834FF"/>
    <w:rsid w:val="0019007A"/>
    <w:rsid w:val="0019343C"/>
    <w:rsid w:val="001935F9"/>
    <w:rsid w:val="00193ABA"/>
    <w:rsid w:val="001A01D7"/>
    <w:rsid w:val="001B2EF1"/>
    <w:rsid w:val="001B5A1B"/>
    <w:rsid w:val="001D044D"/>
    <w:rsid w:val="001D08D8"/>
    <w:rsid w:val="001D08E0"/>
    <w:rsid w:val="001D2244"/>
    <w:rsid w:val="001D305B"/>
    <w:rsid w:val="001D71CD"/>
    <w:rsid w:val="001D7D54"/>
    <w:rsid w:val="001E2FF2"/>
    <w:rsid w:val="001E48C1"/>
    <w:rsid w:val="001E6F4E"/>
    <w:rsid w:val="001F3733"/>
    <w:rsid w:val="00201879"/>
    <w:rsid w:val="00203E8C"/>
    <w:rsid w:val="0020555B"/>
    <w:rsid w:val="002065CF"/>
    <w:rsid w:val="0020692E"/>
    <w:rsid w:val="00206AD7"/>
    <w:rsid w:val="0020742E"/>
    <w:rsid w:val="0021695C"/>
    <w:rsid w:val="00220E30"/>
    <w:rsid w:val="00221EFF"/>
    <w:rsid w:val="00222765"/>
    <w:rsid w:val="002239EB"/>
    <w:rsid w:val="00225886"/>
    <w:rsid w:val="00243570"/>
    <w:rsid w:val="00252730"/>
    <w:rsid w:val="0025735E"/>
    <w:rsid w:val="00257FCC"/>
    <w:rsid w:val="002616E2"/>
    <w:rsid w:val="002708C3"/>
    <w:rsid w:val="00273E63"/>
    <w:rsid w:val="002743EE"/>
    <w:rsid w:val="0027637C"/>
    <w:rsid w:val="002771CE"/>
    <w:rsid w:val="0027729B"/>
    <w:rsid w:val="002868BF"/>
    <w:rsid w:val="002958A5"/>
    <w:rsid w:val="002979B8"/>
    <w:rsid w:val="002A0BD5"/>
    <w:rsid w:val="002A13F4"/>
    <w:rsid w:val="002A15ED"/>
    <w:rsid w:val="002A1D46"/>
    <w:rsid w:val="002A356F"/>
    <w:rsid w:val="002A5512"/>
    <w:rsid w:val="002A73A1"/>
    <w:rsid w:val="002B2E90"/>
    <w:rsid w:val="002B7882"/>
    <w:rsid w:val="002C176F"/>
    <w:rsid w:val="002C1E7D"/>
    <w:rsid w:val="002C4CCB"/>
    <w:rsid w:val="002D2796"/>
    <w:rsid w:val="002D3292"/>
    <w:rsid w:val="002D48E0"/>
    <w:rsid w:val="002D5460"/>
    <w:rsid w:val="002D73BC"/>
    <w:rsid w:val="002E0704"/>
    <w:rsid w:val="002F22CA"/>
    <w:rsid w:val="002F2B61"/>
    <w:rsid w:val="002F5DE3"/>
    <w:rsid w:val="0030000F"/>
    <w:rsid w:val="00301CF1"/>
    <w:rsid w:val="0030487A"/>
    <w:rsid w:val="0030652B"/>
    <w:rsid w:val="003109A4"/>
    <w:rsid w:val="00316C3B"/>
    <w:rsid w:val="003206A8"/>
    <w:rsid w:val="00332DA8"/>
    <w:rsid w:val="00335A86"/>
    <w:rsid w:val="00341995"/>
    <w:rsid w:val="003465CF"/>
    <w:rsid w:val="00360290"/>
    <w:rsid w:val="00374E73"/>
    <w:rsid w:val="00374EBF"/>
    <w:rsid w:val="0037551A"/>
    <w:rsid w:val="003801C6"/>
    <w:rsid w:val="00382451"/>
    <w:rsid w:val="00384C7D"/>
    <w:rsid w:val="00386F1A"/>
    <w:rsid w:val="00387265"/>
    <w:rsid w:val="0038731C"/>
    <w:rsid w:val="00387F31"/>
    <w:rsid w:val="00391014"/>
    <w:rsid w:val="00391840"/>
    <w:rsid w:val="00395692"/>
    <w:rsid w:val="00397A42"/>
    <w:rsid w:val="003A5199"/>
    <w:rsid w:val="003A6CD4"/>
    <w:rsid w:val="003B029D"/>
    <w:rsid w:val="003B21C3"/>
    <w:rsid w:val="003B526F"/>
    <w:rsid w:val="003B5924"/>
    <w:rsid w:val="003B6697"/>
    <w:rsid w:val="003B7E7B"/>
    <w:rsid w:val="003C3541"/>
    <w:rsid w:val="003C716E"/>
    <w:rsid w:val="003D1C39"/>
    <w:rsid w:val="003D4E28"/>
    <w:rsid w:val="003D6367"/>
    <w:rsid w:val="003E27AF"/>
    <w:rsid w:val="003E7292"/>
    <w:rsid w:val="003F07AA"/>
    <w:rsid w:val="003F1C14"/>
    <w:rsid w:val="003F2330"/>
    <w:rsid w:val="003F295B"/>
    <w:rsid w:val="003F4098"/>
    <w:rsid w:val="00400EC2"/>
    <w:rsid w:val="00400F66"/>
    <w:rsid w:val="004010BC"/>
    <w:rsid w:val="0040238C"/>
    <w:rsid w:val="004023D2"/>
    <w:rsid w:val="004078CF"/>
    <w:rsid w:val="004116FD"/>
    <w:rsid w:val="004175A7"/>
    <w:rsid w:val="004209D3"/>
    <w:rsid w:val="004226B8"/>
    <w:rsid w:val="00425E2F"/>
    <w:rsid w:val="00432231"/>
    <w:rsid w:val="00433BD5"/>
    <w:rsid w:val="00435045"/>
    <w:rsid w:val="0044045A"/>
    <w:rsid w:val="004444B8"/>
    <w:rsid w:val="00455926"/>
    <w:rsid w:val="0045726D"/>
    <w:rsid w:val="004632E6"/>
    <w:rsid w:val="004634CE"/>
    <w:rsid w:val="00463DDF"/>
    <w:rsid w:val="00467B59"/>
    <w:rsid w:val="00467EA2"/>
    <w:rsid w:val="00470699"/>
    <w:rsid w:val="00473042"/>
    <w:rsid w:val="004738AC"/>
    <w:rsid w:val="0048335C"/>
    <w:rsid w:val="004838BD"/>
    <w:rsid w:val="004A1AE2"/>
    <w:rsid w:val="004A5EE3"/>
    <w:rsid w:val="004A7D3E"/>
    <w:rsid w:val="004B0B1C"/>
    <w:rsid w:val="004B39B4"/>
    <w:rsid w:val="004B5806"/>
    <w:rsid w:val="004C3AE1"/>
    <w:rsid w:val="004C56AA"/>
    <w:rsid w:val="004C7FD1"/>
    <w:rsid w:val="004E2290"/>
    <w:rsid w:val="004E2536"/>
    <w:rsid w:val="004E525D"/>
    <w:rsid w:val="004E53E2"/>
    <w:rsid w:val="004E7E56"/>
    <w:rsid w:val="005003AC"/>
    <w:rsid w:val="0050286F"/>
    <w:rsid w:val="005058B1"/>
    <w:rsid w:val="0050794E"/>
    <w:rsid w:val="00516DE1"/>
    <w:rsid w:val="005206B6"/>
    <w:rsid w:val="0052248F"/>
    <w:rsid w:val="00541F2D"/>
    <w:rsid w:val="005544AB"/>
    <w:rsid w:val="00555D22"/>
    <w:rsid w:val="00566A02"/>
    <w:rsid w:val="00567BEE"/>
    <w:rsid w:val="0057007D"/>
    <w:rsid w:val="00574C70"/>
    <w:rsid w:val="005752C0"/>
    <w:rsid w:val="00576C79"/>
    <w:rsid w:val="005805A1"/>
    <w:rsid w:val="0059379D"/>
    <w:rsid w:val="00594820"/>
    <w:rsid w:val="005A103E"/>
    <w:rsid w:val="005A132F"/>
    <w:rsid w:val="005A6D58"/>
    <w:rsid w:val="005A6DFA"/>
    <w:rsid w:val="005B45B5"/>
    <w:rsid w:val="005B7120"/>
    <w:rsid w:val="005B794A"/>
    <w:rsid w:val="005C0D2A"/>
    <w:rsid w:val="005C0FE4"/>
    <w:rsid w:val="005C14B1"/>
    <w:rsid w:val="005C3727"/>
    <w:rsid w:val="005C5EBD"/>
    <w:rsid w:val="005D34B5"/>
    <w:rsid w:val="005D4F85"/>
    <w:rsid w:val="005E0260"/>
    <w:rsid w:val="005E2F0B"/>
    <w:rsid w:val="005E45B1"/>
    <w:rsid w:val="005E74A1"/>
    <w:rsid w:val="005F3D26"/>
    <w:rsid w:val="005F6FB2"/>
    <w:rsid w:val="0060378C"/>
    <w:rsid w:val="00617064"/>
    <w:rsid w:val="00617B2A"/>
    <w:rsid w:val="00622342"/>
    <w:rsid w:val="00626DE6"/>
    <w:rsid w:val="00627B22"/>
    <w:rsid w:val="006315BB"/>
    <w:rsid w:val="00631A21"/>
    <w:rsid w:val="00631EA9"/>
    <w:rsid w:val="00632082"/>
    <w:rsid w:val="0064026A"/>
    <w:rsid w:val="006434B8"/>
    <w:rsid w:val="00644853"/>
    <w:rsid w:val="00647AD5"/>
    <w:rsid w:val="0065402C"/>
    <w:rsid w:val="0065749A"/>
    <w:rsid w:val="00660108"/>
    <w:rsid w:val="0066237E"/>
    <w:rsid w:val="00662F28"/>
    <w:rsid w:val="00670C5E"/>
    <w:rsid w:val="00671291"/>
    <w:rsid w:val="00671BD4"/>
    <w:rsid w:val="0067597D"/>
    <w:rsid w:val="00681824"/>
    <w:rsid w:val="00681D23"/>
    <w:rsid w:val="00684A10"/>
    <w:rsid w:val="006861D2"/>
    <w:rsid w:val="0068730D"/>
    <w:rsid w:val="006A1FF3"/>
    <w:rsid w:val="006A3D94"/>
    <w:rsid w:val="006A44FB"/>
    <w:rsid w:val="006C7028"/>
    <w:rsid w:val="006D4C4A"/>
    <w:rsid w:val="006D6B80"/>
    <w:rsid w:val="006E2CE0"/>
    <w:rsid w:val="006E49EF"/>
    <w:rsid w:val="006E4AAE"/>
    <w:rsid w:val="006E6B0C"/>
    <w:rsid w:val="006E7318"/>
    <w:rsid w:val="006F4A24"/>
    <w:rsid w:val="006F4E93"/>
    <w:rsid w:val="006F64C1"/>
    <w:rsid w:val="0070052A"/>
    <w:rsid w:val="00701E29"/>
    <w:rsid w:val="0070458A"/>
    <w:rsid w:val="00707CC8"/>
    <w:rsid w:val="00712B28"/>
    <w:rsid w:val="007171D9"/>
    <w:rsid w:val="00717F81"/>
    <w:rsid w:val="00721771"/>
    <w:rsid w:val="00724E79"/>
    <w:rsid w:val="00727E4A"/>
    <w:rsid w:val="007336E5"/>
    <w:rsid w:val="007375E3"/>
    <w:rsid w:val="007412D1"/>
    <w:rsid w:val="00742473"/>
    <w:rsid w:val="00752728"/>
    <w:rsid w:val="00757025"/>
    <w:rsid w:val="007613D9"/>
    <w:rsid w:val="007631F1"/>
    <w:rsid w:val="0076388A"/>
    <w:rsid w:val="00764C59"/>
    <w:rsid w:val="00765B01"/>
    <w:rsid w:val="00791435"/>
    <w:rsid w:val="007952CA"/>
    <w:rsid w:val="007A142F"/>
    <w:rsid w:val="007B05A5"/>
    <w:rsid w:val="007B2853"/>
    <w:rsid w:val="007B425E"/>
    <w:rsid w:val="007C34A5"/>
    <w:rsid w:val="007D1481"/>
    <w:rsid w:val="007D636A"/>
    <w:rsid w:val="007E0AA8"/>
    <w:rsid w:val="007E16DE"/>
    <w:rsid w:val="007E21BA"/>
    <w:rsid w:val="007E7AC8"/>
    <w:rsid w:val="00800154"/>
    <w:rsid w:val="00810A59"/>
    <w:rsid w:val="00814A69"/>
    <w:rsid w:val="00816807"/>
    <w:rsid w:val="0081763F"/>
    <w:rsid w:val="008252FF"/>
    <w:rsid w:val="00827BA1"/>
    <w:rsid w:val="00827E8E"/>
    <w:rsid w:val="008330FE"/>
    <w:rsid w:val="008339B5"/>
    <w:rsid w:val="00841702"/>
    <w:rsid w:val="00842CFC"/>
    <w:rsid w:val="00843407"/>
    <w:rsid w:val="00845545"/>
    <w:rsid w:val="008479DC"/>
    <w:rsid w:val="00854BAC"/>
    <w:rsid w:val="00856AED"/>
    <w:rsid w:val="008616C3"/>
    <w:rsid w:val="008625D0"/>
    <w:rsid w:val="00862C6D"/>
    <w:rsid w:val="0086606E"/>
    <w:rsid w:val="008665C3"/>
    <w:rsid w:val="00870649"/>
    <w:rsid w:val="0087173A"/>
    <w:rsid w:val="008725A8"/>
    <w:rsid w:val="008732DA"/>
    <w:rsid w:val="00873E80"/>
    <w:rsid w:val="00876AC2"/>
    <w:rsid w:val="008778A2"/>
    <w:rsid w:val="0088158D"/>
    <w:rsid w:val="008824D1"/>
    <w:rsid w:val="00882FC4"/>
    <w:rsid w:val="008916E9"/>
    <w:rsid w:val="00893DB1"/>
    <w:rsid w:val="00894AF4"/>
    <w:rsid w:val="00895AA1"/>
    <w:rsid w:val="008A0B05"/>
    <w:rsid w:val="008A1222"/>
    <w:rsid w:val="008A334D"/>
    <w:rsid w:val="008A63A2"/>
    <w:rsid w:val="008A6511"/>
    <w:rsid w:val="008B5111"/>
    <w:rsid w:val="008B5F87"/>
    <w:rsid w:val="008C11A6"/>
    <w:rsid w:val="008D00B9"/>
    <w:rsid w:val="008D1A61"/>
    <w:rsid w:val="008D37B8"/>
    <w:rsid w:val="008D6AB2"/>
    <w:rsid w:val="008E1108"/>
    <w:rsid w:val="008E4945"/>
    <w:rsid w:val="008E4F60"/>
    <w:rsid w:val="008E6D34"/>
    <w:rsid w:val="008E7482"/>
    <w:rsid w:val="008F22F0"/>
    <w:rsid w:val="008F6C45"/>
    <w:rsid w:val="00900A85"/>
    <w:rsid w:val="0090317B"/>
    <w:rsid w:val="009102C4"/>
    <w:rsid w:val="00910F81"/>
    <w:rsid w:val="0091183B"/>
    <w:rsid w:val="00916526"/>
    <w:rsid w:val="009169CE"/>
    <w:rsid w:val="0092499D"/>
    <w:rsid w:val="00925B83"/>
    <w:rsid w:val="0092610C"/>
    <w:rsid w:val="00926B44"/>
    <w:rsid w:val="00926EB0"/>
    <w:rsid w:val="00930BD1"/>
    <w:rsid w:val="00931DF6"/>
    <w:rsid w:val="00933C5C"/>
    <w:rsid w:val="009374EA"/>
    <w:rsid w:val="00941A46"/>
    <w:rsid w:val="009539B0"/>
    <w:rsid w:val="0095615F"/>
    <w:rsid w:val="00960FA1"/>
    <w:rsid w:val="00963F28"/>
    <w:rsid w:val="00967E86"/>
    <w:rsid w:val="00977913"/>
    <w:rsid w:val="00982536"/>
    <w:rsid w:val="0098253F"/>
    <w:rsid w:val="00984CD5"/>
    <w:rsid w:val="00985633"/>
    <w:rsid w:val="00985B90"/>
    <w:rsid w:val="009863C9"/>
    <w:rsid w:val="00986404"/>
    <w:rsid w:val="00986508"/>
    <w:rsid w:val="009969A6"/>
    <w:rsid w:val="009A20D3"/>
    <w:rsid w:val="009A2179"/>
    <w:rsid w:val="009A7C72"/>
    <w:rsid w:val="009B119D"/>
    <w:rsid w:val="009B238E"/>
    <w:rsid w:val="009B239F"/>
    <w:rsid w:val="009B4F0A"/>
    <w:rsid w:val="009B545C"/>
    <w:rsid w:val="009B7F1C"/>
    <w:rsid w:val="009C6059"/>
    <w:rsid w:val="009C67FA"/>
    <w:rsid w:val="009D121E"/>
    <w:rsid w:val="009D3B25"/>
    <w:rsid w:val="009D3CBF"/>
    <w:rsid w:val="009D635A"/>
    <w:rsid w:val="009E74C4"/>
    <w:rsid w:val="009F111B"/>
    <w:rsid w:val="009F1E41"/>
    <w:rsid w:val="009F49B4"/>
    <w:rsid w:val="009F4AD1"/>
    <w:rsid w:val="009F5BB6"/>
    <w:rsid w:val="009F6D70"/>
    <w:rsid w:val="00A00172"/>
    <w:rsid w:val="00A02264"/>
    <w:rsid w:val="00A11B0A"/>
    <w:rsid w:val="00A12D53"/>
    <w:rsid w:val="00A27C53"/>
    <w:rsid w:val="00A30248"/>
    <w:rsid w:val="00A35F9A"/>
    <w:rsid w:val="00A402F3"/>
    <w:rsid w:val="00A40A29"/>
    <w:rsid w:val="00A47BEA"/>
    <w:rsid w:val="00A50142"/>
    <w:rsid w:val="00A50BDC"/>
    <w:rsid w:val="00A5283A"/>
    <w:rsid w:val="00A575A0"/>
    <w:rsid w:val="00A578FE"/>
    <w:rsid w:val="00A6081C"/>
    <w:rsid w:val="00A723A1"/>
    <w:rsid w:val="00A82274"/>
    <w:rsid w:val="00A82CC6"/>
    <w:rsid w:val="00A83C1C"/>
    <w:rsid w:val="00A860CC"/>
    <w:rsid w:val="00A91DA7"/>
    <w:rsid w:val="00A93E31"/>
    <w:rsid w:val="00A95C64"/>
    <w:rsid w:val="00A95EA3"/>
    <w:rsid w:val="00AA31D0"/>
    <w:rsid w:val="00AA6FB6"/>
    <w:rsid w:val="00AA7FAA"/>
    <w:rsid w:val="00AB7995"/>
    <w:rsid w:val="00AB7EA9"/>
    <w:rsid w:val="00AC05B9"/>
    <w:rsid w:val="00AC1323"/>
    <w:rsid w:val="00AC1F7A"/>
    <w:rsid w:val="00AC2AC1"/>
    <w:rsid w:val="00AC44A9"/>
    <w:rsid w:val="00AC485B"/>
    <w:rsid w:val="00AC6E68"/>
    <w:rsid w:val="00AC7034"/>
    <w:rsid w:val="00AC7340"/>
    <w:rsid w:val="00AC7780"/>
    <w:rsid w:val="00AD283D"/>
    <w:rsid w:val="00AE01EF"/>
    <w:rsid w:val="00AE02AD"/>
    <w:rsid w:val="00AE110D"/>
    <w:rsid w:val="00AE736E"/>
    <w:rsid w:val="00AF423F"/>
    <w:rsid w:val="00B00D68"/>
    <w:rsid w:val="00B022BD"/>
    <w:rsid w:val="00B11AF4"/>
    <w:rsid w:val="00B1604A"/>
    <w:rsid w:val="00B1786D"/>
    <w:rsid w:val="00B27A34"/>
    <w:rsid w:val="00B33D82"/>
    <w:rsid w:val="00B37C27"/>
    <w:rsid w:val="00B50537"/>
    <w:rsid w:val="00B51637"/>
    <w:rsid w:val="00B518B1"/>
    <w:rsid w:val="00B54D74"/>
    <w:rsid w:val="00B56422"/>
    <w:rsid w:val="00B628A1"/>
    <w:rsid w:val="00B652DC"/>
    <w:rsid w:val="00B6655D"/>
    <w:rsid w:val="00B709EF"/>
    <w:rsid w:val="00B7289B"/>
    <w:rsid w:val="00B73681"/>
    <w:rsid w:val="00B80BF6"/>
    <w:rsid w:val="00B840B0"/>
    <w:rsid w:val="00B84456"/>
    <w:rsid w:val="00B854C1"/>
    <w:rsid w:val="00B901CA"/>
    <w:rsid w:val="00B93663"/>
    <w:rsid w:val="00B93699"/>
    <w:rsid w:val="00B94BBB"/>
    <w:rsid w:val="00B96178"/>
    <w:rsid w:val="00B9623B"/>
    <w:rsid w:val="00BA15CF"/>
    <w:rsid w:val="00BA4F08"/>
    <w:rsid w:val="00BA678A"/>
    <w:rsid w:val="00BA76B7"/>
    <w:rsid w:val="00BB0290"/>
    <w:rsid w:val="00BB0FE4"/>
    <w:rsid w:val="00BB1FEF"/>
    <w:rsid w:val="00BB329F"/>
    <w:rsid w:val="00BC6779"/>
    <w:rsid w:val="00BC7B17"/>
    <w:rsid w:val="00BD1F0B"/>
    <w:rsid w:val="00BD4B8A"/>
    <w:rsid w:val="00BD6F83"/>
    <w:rsid w:val="00BD7717"/>
    <w:rsid w:val="00BE0CA4"/>
    <w:rsid w:val="00BE2DAE"/>
    <w:rsid w:val="00BE2EDB"/>
    <w:rsid w:val="00C07759"/>
    <w:rsid w:val="00C1216A"/>
    <w:rsid w:val="00C136A7"/>
    <w:rsid w:val="00C14E71"/>
    <w:rsid w:val="00C172D4"/>
    <w:rsid w:val="00C1766D"/>
    <w:rsid w:val="00C23B02"/>
    <w:rsid w:val="00C2765E"/>
    <w:rsid w:val="00C37758"/>
    <w:rsid w:val="00C40818"/>
    <w:rsid w:val="00C426B6"/>
    <w:rsid w:val="00C52847"/>
    <w:rsid w:val="00C53C5B"/>
    <w:rsid w:val="00C550A8"/>
    <w:rsid w:val="00C624E1"/>
    <w:rsid w:val="00C656A9"/>
    <w:rsid w:val="00C6604C"/>
    <w:rsid w:val="00C76097"/>
    <w:rsid w:val="00C76596"/>
    <w:rsid w:val="00C77680"/>
    <w:rsid w:val="00C8251B"/>
    <w:rsid w:val="00C9197E"/>
    <w:rsid w:val="00CA14B7"/>
    <w:rsid w:val="00CA3A00"/>
    <w:rsid w:val="00CA3F00"/>
    <w:rsid w:val="00CA45C7"/>
    <w:rsid w:val="00CB098A"/>
    <w:rsid w:val="00CB0C2C"/>
    <w:rsid w:val="00CB3582"/>
    <w:rsid w:val="00CB3C09"/>
    <w:rsid w:val="00CC0D41"/>
    <w:rsid w:val="00CC2C60"/>
    <w:rsid w:val="00CC7C8B"/>
    <w:rsid w:val="00CC7DF3"/>
    <w:rsid w:val="00CC7EB8"/>
    <w:rsid w:val="00CD032E"/>
    <w:rsid w:val="00CD1BE3"/>
    <w:rsid w:val="00CD3BF9"/>
    <w:rsid w:val="00CE0068"/>
    <w:rsid w:val="00CE1352"/>
    <w:rsid w:val="00CE20E3"/>
    <w:rsid w:val="00CE424C"/>
    <w:rsid w:val="00CE597D"/>
    <w:rsid w:val="00CF0185"/>
    <w:rsid w:val="00CF2483"/>
    <w:rsid w:val="00CF29D4"/>
    <w:rsid w:val="00D00034"/>
    <w:rsid w:val="00D011A1"/>
    <w:rsid w:val="00D0162D"/>
    <w:rsid w:val="00D04BE5"/>
    <w:rsid w:val="00D1432A"/>
    <w:rsid w:val="00D16AF8"/>
    <w:rsid w:val="00D16FD9"/>
    <w:rsid w:val="00D17EE4"/>
    <w:rsid w:val="00D17EFF"/>
    <w:rsid w:val="00D2178C"/>
    <w:rsid w:val="00D24784"/>
    <w:rsid w:val="00D30228"/>
    <w:rsid w:val="00D3096B"/>
    <w:rsid w:val="00D31299"/>
    <w:rsid w:val="00D34AC3"/>
    <w:rsid w:val="00D36BD3"/>
    <w:rsid w:val="00D44732"/>
    <w:rsid w:val="00D4778B"/>
    <w:rsid w:val="00D477D9"/>
    <w:rsid w:val="00D50012"/>
    <w:rsid w:val="00D50AF9"/>
    <w:rsid w:val="00D54BA6"/>
    <w:rsid w:val="00D563EF"/>
    <w:rsid w:val="00D56685"/>
    <w:rsid w:val="00D63E52"/>
    <w:rsid w:val="00D66559"/>
    <w:rsid w:val="00D66F0A"/>
    <w:rsid w:val="00D7351F"/>
    <w:rsid w:val="00D80138"/>
    <w:rsid w:val="00D80CFA"/>
    <w:rsid w:val="00D82B65"/>
    <w:rsid w:val="00D83DAB"/>
    <w:rsid w:val="00D842F9"/>
    <w:rsid w:val="00D90896"/>
    <w:rsid w:val="00D93B75"/>
    <w:rsid w:val="00D9403C"/>
    <w:rsid w:val="00D95CF5"/>
    <w:rsid w:val="00DA06D5"/>
    <w:rsid w:val="00DA206F"/>
    <w:rsid w:val="00DA52FB"/>
    <w:rsid w:val="00DA7F3C"/>
    <w:rsid w:val="00DB1319"/>
    <w:rsid w:val="00DB4AB4"/>
    <w:rsid w:val="00DD00D7"/>
    <w:rsid w:val="00DD299E"/>
    <w:rsid w:val="00DD2B20"/>
    <w:rsid w:val="00DD2B2B"/>
    <w:rsid w:val="00DD710B"/>
    <w:rsid w:val="00DE2D06"/>
    <w:rsid w:val="00DE416F"/>
    <w:rsid w:val="00DE50E9"/>
    <w:rsid w:val="00DF0CB9"/>
    <w:rsid w:val="00DF1E53"/>
    <w:rsid w:val="00DF29C0"/>
    <w:rsid w:val="00DF4D0E"/>
    <w:rsid w:val="00E04696"/>
    <w:rsid w:val="00E04C73"/>
    <w:rsid w:val="00E142F4"/>
    <w:rsid w:val="00E21CFE"/>
    <w:rsid w:val="00E30B34"/>
    <w:rsid w:val="00E41D18"/>
    <w:rsid w:val="00E43764"/>
    <w:rsid w:val="00E43A52"/>
    <w:rsid w:val="00E4431C"/>
    <w:rsid w:val="00E46E3B"/>
    <w:rsid w:val="00E5042B"/>
    <w:rsid w:val="00E51E59"/>
    <w:rsid w:val="00E53D03"/>
    <w:rsid w:val="00E550B6"/>
    <w:rsid w:val="00E555B5"/>
    <w:rsid w:val="00E570AE"/>
    <w:rsid w:val="00E61044"/>
    <w:rsid w:val="00E62E31"/>
    <w:rsid w:val="00E63FFC"/>
    <w:rsid w:val="00E67EFE"/>
    <w:rsid w:val="00E71B5E"/>
    <w:rsid w:val="00E7267D"/>
    <w:rsid w:val="00E753BB"/>
    <w:rsid w:val="00E7690F"/>
    <w:rsid w:val="00E8088E"/>
    <w:rsid w:val="00E85669"/>
    <w:rsid w:val="00E874C2"/>
    <w:rsid w:val="00E918DB"/>
    <w:rsid w:val="00E92E83"/>
    <w:rsid w:val="00E93BE6"/>
    <w:rsid w:val="00EA31C0"/>
    <w:rsid w:val="00EA7EC6"/>
    <w:rsid w:val="00EC1DFA"/>
    <w:rsid w:val="00EC2197"/>
    <w:rsid w:val="00EC446C"/>
    <w:rsid w:val="00EC6653"/>
    <w:rsid w:val="00ED19B4"/>
    <w:rsid w:val="00EE4B5A"/>
    <w:rsid w:val="00EE7255"/>
    <w:rsid w:val="00EF4F31"/>
    <w:rsid w:val="00F0313E"/>
    <w:rsid w:val="00F12DFC"/>
    <w:rsid w:val="00F14016"/>
    <w:rsid w:val="00F14042"/>
    <w:rsid w:val="00F20E05"/>
    <w:rsid w:val="00F20E25"/>
    <w:rsid w:val="00F224F6"/>
    <w:rsid w:val="00F25326"/>
    <w:rsid w:val="00F259B7"/>
    <w:rsid w:val="00F30701"/>
    <w:rsid w:val="00F3112F"/>
    <w:rsid w:val="00F412F1"/>
    <w:rsid w:val="00F42F2B"/>
    <w:rsid w:val="00F473A1"/>
    <w:rsid w:val="00F5051B"/>
    <w:rsid w:val="00F50E7C"/>
    <w:rsid w:val="00F56377"/>
    <w:rsid w:val="00F61B7A"/>
    <w:rsid w:val="00F67913"/>
    <w:rsid w:val="00F70722"/>
    <w:rsid w:val="00F7322E"/>
    <w:rsid w:val="00F77543"/>
    <w:rsid w:val="00F80700"/>
    <w:rsid w:val="00F8698D"/>
    <w:rsid w:val="00F87616"/>
    <w:rsid w:val="00F927A2"/>
    <w:rsid w:val="00FA2DB2"/>
    <w:rsid w:val="00FA41D9"/>
    <w:rsid w:val="00FA4552"/>
    <w:rsid w:val="00FA47E0"/>
    <w:rsid w:val="00FA602B"/>
    <w:rsid w:val="00FA76B2"/>
    <w:rsid w:val="00FA7A31"/>
    <w:rsid w:val="00FA7B2B"/>
    <w:rsid w:val="00FA7FDA"/>
    <w:rsid w:val="00FB1A29"/>
    <w:rsid w:val="00FB2D87"/>
    <w:rsid w:val="00FB5987"/>
    <w:rsid w:val="00FC3E9A"/>
    <w:rsid w:val="00FC4284"/>
    <w:rsid w:val="00FC5F02"/>
    <w:rsid w:val="00FD0061"/>
    <w:rsid w:val="00FD0A8D"/>
    <w:rsid w:val="00FD1310"/>
    <w:rsid w:val="00FD231F"/>
    <w:rsid w:val="00FD7CE0"/>
    <w:rsid w:val="00FE236D"/>
    <w:rsid w:val="00FF5136"/>
    <w:rsid w:val="00FF6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E5"/>
    <w:pPr>
      <w:widowControl w:val="0"/>
      <w:jc w:val="both"/>
    </w:pPr>
    <w:rPr>
      <w:rFonts w:ascii="宋体" w:eastAsia="宋体" w:hAnsi="宋体" w:cs="Times New Roman"/>
      <w:b/>
      <w:sz w:val="28"/>
      <w:szCs w:val="28"/>
    </w:rPr>
  </w:style>
  <w:style w:type="paragraph" w:styleId="1">
    <w:name w:val="heading 1"/>
    <w:basedOn w:val="a"/>
    <w:next w:val="a"/>
    <w:link w:val="1Char"/>
    <w:qFormat/>
    <w:rsid w:val="007336E5"/>
    <w:pPr>
      <w:keepNext/>
      <w:keepLines/>
      <w:spacing w:before="340" w:after="330" w:line="578" w:lineRule="auto"/>
      <w:jc w:val="center"/>
      <w:outlineLvl w:val="0"/>
    </w:pPr>
    <w:rPr>
      <w:b w:val="0"/>
      <w:bCs/>
      <w:kern w:val="44"/>
      <w:sz w:val="32"/>
      <w:szCs w:val="32"/>
    </w:rPr>
  </w:style>
  <w:style w:type="paragraph" w:styleId="2">
    <w:name w:val="heading 2"/>
    <w:basedOn w:val="a"/>
    <w:next w:val="a"/>
    <w:link w:val="2Char"/>
    <w:qFormat/>
    <w:rsid w:val="007336E5"/>
    <w:pPr>
      <w:keepNext/>
      <w:keepLines/>
      <w:spacing w:before="260" w:after="260" w:line="416" w:lineRule="auto"/>
      <w:outlineLvl w:val="1"/>
    </w:pPr>
    <w:rPr>
      <w:rFonts w:ascii="Cambria" w:hAnsi="Cambria"/>
      <w:b w:val="0"/>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7336E5"/>
    <w:pPr>
      <w:pBdr>
        <w:bottom w:val="single" w:sz="6" w:space="1" w:color="auto"/>
      </w:pBdr>
      <w:tabs>
        <w:tab w:val="center" w:pos="4153"/>
        <w:tab w:val="right" w:pos="8306"/>
      </w:tabs>
      <w:snapToGrid w:val="0"/>
      <w:jc w:val="center"/>
    </w:pPr>
    <w:rPr>
      <w:rFonts w:asciiTheme="minorHAnsi" w:eastAsiaTheme="minorEastAsia" w:hAnsiTheme="minorHAnsi" w:cstheme="minorBidi"/>
      <w:b w:val="0"/>
      <w:sz w:val="18"/>
      <w:szCs w:val="18"/>
    </w:rPr>
  </w:style>
  <w:style w:type="character" w:customStyle="1" w:styleId="Char">
    <w:name w:val="页眉 Char"/>
    <w:basedOn w:val="a0"/>
    <w:link w:val="a3"/>
    <w:uiPriority w:val="99"/>
    <w:semiHidden/>
    <w:rsid w:val="007336E5"/>
    <w:rPr>
      <w:sz w:val="18"/>
      <w:szCs w:val="18"/>
    </w:rPr>
  </w:style>
  <w:style w:type="paragraph" w:styleId="a4">
    <w:name w:val="footer"/>
    <w:basedOn w:val="a"/>
    <w:link w:val="Char0"/>
    <w:unhideWhenUsed/>
    <w:rsid w:val="007336E5"/>
    <w:pPr>
      <w:tabs>
        <w:tab w:val="center" w:pos="4153"/>
        <w:tab w:val="right" w:pos="8306"/>
      </w:tabs>
      <w:snapToGrid w:val="0"/>
      <w:jc w:val="left"/>
    </w:pPr>
    <w:rPr>
      <w:rFonts w:asciiTheme="minorHAnsi" w:eastAsiaTheme="minorEastAsia" w:hAnsiTheme="minorHAnsi" w:cstheme="minorBidi"/>
      <w:b w:val="0"/>
      <w:sz w:val="18"/>
      <w:szCs w:val="18"/>
    </w:rPr>
  </w:style>
  <w:style w:type="character" w:customStyle="1" w:styleId="Char0">
    <w:name w:val="页脚 Char"/>
    <w:basedOn w:val="a0"/>
    <w:link w:val="a4"/>
    <w:uiPriority w:val="99"/>
    <w:semiHidden/>
    <w:rsid w:val="007336E5"/>
    <w:rPr>
      <w:sz w:val="18"/>
      <w:szCs w:val="18"/>
    </w:rPr>
  </w:style>
  <w:style w:type="character" w:customStyle="1" w:styleId="1Char">
    <w:name w:val="标题 1 Char"/>
    <w:basedOn w:val="a0"/>
    <w:link w:val="1"/>
    <w:rsid w:val="007336E5"/>
    <w:rPr>
      <w:rFonts w:ascii="宋体" w:eastAsia="宋体" w:hAnsi="宋体" w:cs="Times New Roman"/>
      <w:bCs/>
      <w:kern w:val="44"/>
      <w:sz w:val="32"/>
      <w:szCs w:val="32"/>
    </w:rPr>
  </w:style>
  <w:style w:type="character" w:customStyle="1" w:styleId="2Char">
    <w:name w:val="标题 2 Char"/>
    <w:basedOn w:val="a0"/>
    <w:link w:val="2"/>
    <w:rsid w:val="007336E5"/>
    <w:rPr>
      <w:rFonts w:ascii="Cambria" w:eastAsia="宋体" w:hAnsi="Cambria" w:cs="Times New Roman"/>
      <w:bCs/>
      <w:sz w:val="32"/>
      <w:szCs w:val="32"/>
    </w:rPr>
  </w:style>
  <w:style w:type="paragraph" w:customStyle="1" w:styleId="Char1CharCharChar">
    <w:name w:val=" Char1 Char Char Char"/>
    <w:basedOn w:val="a"/>
    <w:rsid w:val="007336E5"/>
    <w:pPr>
      <w:widowControl/>
      <w:spacing w:after="160" w:line="240" w:lineRule="exact"/>
      <w:jc w:val="left"/>
    </w:pPr>
    <w:rPr>
      <w:szCs w:val="20"/>
    </w:rPr>
  </w:style>
  <w:style w:type="paragraph" w:customStyle="1" w:styleId="CharCharChar1CharCharCharChar">
    <w:name w:val="Char Char Char1 Char Char Char Char"/>
    <w:basedOn w:val="a"/>
    <w:rsid w:val="007336E5"/>
    <w:rPr>
      <w:rFonts w:cs="Courier New"/>
      <w:sz w:val="32"/>
      <w:szCs w:val="32"/>
    </w:rPr>
  </w:style>
  <w:style w:type="character" w:styleId="a5">
    <w:name w:val="page number"/>
    <w:basedOn w:val="a0"/>
    <w:rsid w:val="007336E5"/>
  </w:style>
  <w:style w:type="paragraph" w:styleId="a6">
    <w:name w:val="Balloon Text"/>
    <w:basedOn w:val="a"/>
    <w:link w:val="Char1"/>
    <w:semiHidden/>
    <w:rsid w:val="007336E5"/>
    <w:rPr>
      <w:sz w:val="18"/>
      <w:szCs w:val="18"/>
    </w:rPr>
  </w:style>
  <w:style w:type="character" w:customStyle="1" w:styleId="Char1">
    <w:name w:val="批注框文本 Char"/>
    <w:basedOn w:val="a0"/>
    <w:link w:val="a6"/>
    <w:semiHidden/>
    <w:rsid w:val="007336E5"/>
    <w:rPr>
      <w:rFonts w:ascii="宋体" w:eastAsia="宋体" w:hAnsi="宋体" w:cs="Times New Roman"/>
      <w:b/>
      <w:sz w:val="18"/>
      <w:szCs w:val="18"/>
    </w:rPr>
  </w:style>
  <w:style w:type="paragraph" w:styleId="a7">
    <w:name w:val="No Spacing"/>
    <w:link w:val="Char2"/>
    <w:uiPriority w:val="1"/>
    <w:qFormat/>
    <w:rsid w:val="007336E5"/>
    <w:rPr>
      <w:rFonts w:ascii="Calibri" w:eastAsia="宋体" w:hAnsi="Calibri" w:cs="Times New Roman"/>
      <w:kern w:val="0"/>
      <w:sz w:val="22"/>
    </w:rPr>
  </w:style>
  <w:style w:type="character" w:customStyle="1" w:styleId="Char2">
    <w:name w:val="无间隔 Char"/>
    <w:basedOn w:val="a0"/>
    <w:link w:val="a7"/>
    <w:uiPriority w:val="1"/>
    <w:rsid w:val="007336E5"/>
    <w:rPr>
      <w:rFonts w:ascii="Calibri" w:eastAsia="宋体" w:hAnsi="Calibri" w:cs="Times New Roman"/>
      <w:kern w:val="0"/>
      <w:sz w:val="22"/>
    </w:rPr>
  </w:style>
  <w:style w:type="paragraph" w:styleId="TOC">
    <w:name w:val="TOC Heading"/>
    <w:basedOn w:val="1"/>
    <w:next w:val="a"/>
    <w:uiPriority w:val="39"/>
    <w:qFormat/>
    <w:rsid w:val="007336E5"/>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8"/>
    <w:autoRedefine/>
    <w:uiPriority w:val="39"/>
    <w:qFormat/>
    <w:rsid w:val="007336E5"/>
    <w:pPr>
      <w:tabs>
        <w:tab w:val="right" w:leader="dot" w:pos="9515"/>
      </w:tabs>
    </w:pPr>
  </w:style>
  <w:style w:type="character" w:styleId="a9">
    <w:name w:val="Hyperlink"/>
    <w:basedOn w:val="a0"/>
    <w:uiPriority w:val="99"/>
    <w:unhideWhenUsed/>
    <w:rsid w:val="007336E5"/>
    <w:rPr>
      <w:color w:val="0000FF"/>
      <w:u w:val="single"/>
    </w:rPr>
  </w:style>
  <w:style w:type="paragraph" w:styleId="20">
    <w:name w:val="toc 2"/>
    <w:basedOn w:val="a"/>
    <w:next w:val="a"/>
    <w:autoRedefine/>
    <w:uiPriority w:val="39"/>
    <w:unhideWhenUsed/>
    <w:qFormat/>
    <w:rsid w:val="007336E5"/>
    <w:pPr>
      <w:widowControl/>
      <w:tabs>
        <w:tab w:val="right" w:leader="dot" w:pos="9515"/>
      </w:tabs>
      <w:spacing w:after="100"/>
      <w:ind w:left="220"/>
    </w:pPr>
    <w:rPr>
      <w:rFonts w:ascii="Calibri" w:hAnsi="Calibri"/>
      <w:kern w:val="0"/>
      <w:sz w:val="22"/>
      <w:szCs w:val="22"/>
    </w:rPr>
  </w:style>
  <w:style w:type="paragraph" w:styleId="3">
    <w:name w:val="toc 3"/>
    <w:basedOn w:val="a"/>
    <w:next w:val="a"/>
    <w:autoRedefine/>
    <w:uiPriority w:val="39"/>
    <w:unhideWhenUsed/>
    <w:qFormat/>
    <w:rsid w:val="007336E5"/>
    <w:pPr>
      <w:widowControl/>
      <w:spacing w:after="100" w:line="276" w:lineRule="auto"/>
      <w:ind w:left="440"/>
      <w:jc w:val="left"/>
    </w:pPr>
    <w:rPr>
      <w:rFonts w:ascii="Calibri" w:hAnsi="Calibri"/>
      <w:kern w:val="0"/>
      <w:sz w:val="22"/>
      <w:szCs w:val="22"/>
    </w:rPr>
  </w:style>
  <w:style w:type="paragraph" w:styleId="aa">
    <w:name w:val="Title"/>
    <w:basedOn w:val="a"/>
    <w:next w:val="a"/>
    <w:link w:val="Char3"/>
    <w:qFormat/>
    <w:rsid w:val="007336E5"/>
    <w:pPr>
      <w:spacing w:before="240" w:after="60"/>
      <w:jc w:val="center"/>
      <w:outlineLvl w:val="0"/>
    </w:pPr>
    <w:rPr>
      <w:rFonts w:ascii="Cambria" w:hAnsi="Cambria"/>
      <w:b w:val="0"/>
      <w:bCs/>
      <w:sz w:val="32"/>
      <w:szCs w:val="32"/>
    </w:rPr>
  </w:style>
  <w:style w:type="character" w:customStyle="1" w:styleId="Char3">
    <w:name w:val="标题 Char"/>
    <w:basedOn w:val="a0"/>
    <w:link w:val="aa"/>
    <w:rsid w:val="007336E5"/>
    <w:rPr>
      <w:rFonts w:ascii="Cambria" w:eastAsia="宋体" w:hAnsi="Cambria" w:cs="Times New Roman"/>
      <w:bCs/>
      <w:sz w:val="32"/>
      <w:szCs w:val="32"/>
    </w:rPr>
  </w:style>
  <w:style w:type="paragraph" w:styleId="8">
    <w:name w:val="toc 8"/>
    <w:basedOn w:val="a"/>
    <w:next w:val="a"/>
    <w:autoRedefine/>
    <w:rsid w:val="007336E5"/>
    <w:pPr>
      <w:ind w:leftChars="1400" w:left="2940"/>
    </w:pPr>
  </w:style>
  <w:style w:type="paragraph" w:styleId="a8">
    <w:name w:val="table of figures"/>
    <w:basedOn w:val="a"/>
    <w:next w:val="a"/>
    <w:rsid w:val="007336E5"/>
    <w:pPr>
      <w:ind w:left="420" w:hanging="420"/>
      <w:jc w:val="left"/>
    </w:pPr>
    <w:rPr>
      <w:rFonts w:ascii="Calibri" w:hAnsi="Calibri" w:cs="Calibri"/>
      <w:smallCaps/>
      <w:sz w:val="20"/>
      <w:szCs w:val="20"/>
    </w:rPr>
  </w:style>
  <w:style w:type="paragraph" w:customStyle="1" w:styleId="21">
    <w:name w:val="标题2"/>
    <w:basedOn w:val="2"/>
    <w:qFormat/>
    <w:rsid w:val="007336E5"/>
    <w:pPr>
      <w:spacing w:line="415" w:lineRule="auto"/>
      <w:ind w:firstLineChars="200" w:firstLine="200"/>
    </w:pPr>
    <w:rPr>
      <w:rFonts w:ascii="宋体" w:hAnsi="宋体"/>
    </w:rPr>
  </w:style>
  <w:style w:type="paragraph" w:customStyle="1" w:styleId="22">
    <w:name w:val="样式 首行缩进:  2 字符"/>
    <w:basedOn w:val="a"/>
    <w:rsid w:val="007336E5"/>
    <w:pPr>
      <w:ind w:firstLineChars="200" w:firstLine="562"/>
    </w:pPr>
    <w:rPr>
      <w:rFonts w:cs="宋体"/>
      <w:b w:val="0"/>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2507</Words>
  <Characters>14290</Characters>
  <Application>Microsoft Office Word</Application>
  <DocSecurity>0</DocSecurity>
  <Lines>119</Lines>
  <Paragraphs>33</Paragraphs>
  <ScaleCrop>false</ScaleCrop>
  <Company>Microsoft</Company>
  <LinksUpToDate>false</LinksUpToDate>
  <CharactersWithSpaces>16764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高洁</dc:creator>
  <cp:keywords/>
  <dc:description/>
  <cp:lastModifiedBy>高洁</cp:lastModifiedBy>
  <cp:revision>2</cp:revision>
  <dcterms:created xsi:type="dcterms:W3CDTF">2019-02-20T02:07:00Z</dcterms:created>
  <dcterms:modified xsi:type="dcterms:W3CDTF">2019-02-20T02:21:00Z</dcterms:modified>
</cp:coreProperties>
</file>