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C5" w:rsidRDefault="008E3AC5" w:rsidP="00A46E43">
      <w:pPr>
        <w:jc w:val="center"/>
        <w:rPr>
          <w:rFonts w:ascii="楷体_GB2312" w:eastAsia="楷体_GB2312" w:hAnsi="Cambria" w:cs="Times New Roman"/>
          <w:sz w:val="80"/>
          <w:szCs w:val="80"/>
        </w:rPr>
      </w:pP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80"/>
          <w:szCs w:val="80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</w:rPr>
      </w:pPr>
      <w:r>
        <w:rPr>
          <w:rFonts w:ascii="楷体_GB2312" w:eastAsia="楷体_GB2312" w:hAnsi="Cambria" w:cs="楷体_GB2312"/>
          <w:sz w:val="80"/>
          <w:szCs w:val="80"/>
        </w:rPr>
        <w:t>2018</w:t>
      </w:r>
      <w:r>
        <w:rPr>
          <w:rFonts w:ascii="楷体_GB2312" w:eastAsia="楷体_GB2312" w:hAnsi="Cambria" w:cs="楷体_GB2312" w:hint="eastAsia"/>
          <w:sz w:val="80"/>
          <w:szCs w:val="80"/>
        </w:rPr>
        <w:t>年部门决算</w:t>
      </w: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72"/>
          <w:szCs w:val="72"/>
        </w:rPr>
      </w:pPr>
      <w:r>
        <w:rPr>
          <w:rFonts w:ascii="楷体_GB2312" w:eastAsia="楷体_GB2312" w:hAnsi="Cambria" w:cs="楷体_GB2312" w:hint="eastAsia"/>
          <w:sz w:val="72"/>
          <w:szCs w:val="72"/>
        </w:rPr>
        <w:t>公开信息</w:t>
      </w: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  <w:r>
        <w:rPr>
          <w:rFonts w:ascii="楷体_GB2312" w:eastAsia="楷体_GB2312" w:cs="楷体_GB2312" w:hint="eastAsia"/>
          <w:sz w:val="44"/>
          <w:szCs w:val="44"/>
        </w:rPr>
        <w:t>北京市西城经济科学大学</w:t>
      </w: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Pr="00DC5084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  <w:sectPr w:rsidR="008E3AC5" w:rsidRPr="00DC5084">
          <w:footerReference w:type="default" r:id="rId6"/>
          <w:pgSz w:w="11906" w:h="16838"/>
          <w:pgMar w:top="964" w:right="1247" w:bottom="794" w:left="1134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楷体_GB2312" w:eastAsia="楷体_GB2312" w:cs="楷体_GB2312"/>
          <w:sz w:val="44"/>
          <w:szCs w:val="44"/>
        </w:rPr>
        <w:t>2019-8-30</w:t>
      </w:r>
    </w:p>
    <w:p w:rsidR="008E3AC5" w:rsidRDefault="008E3AC5" w:rsidP="00A46E43">
      <w:pPr>
        <w:spacing w:before="100" w:beforeAutospacing="1" w:line="480" w:lineRule="auto"/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2018</w:t>
      </w:r>
      <w:r>
        <w:rPr>
          <w:rFonts w:hint="eastAsia"/>
          <w:sz w:val="44"/>
          <w:szCs w:val="44"/>
        </w:rPr>
        <w:t>年部门决算公开</w:t>
      </w:r>
    </w:p>
    <w:p w:rsidR="008E3AC5" w:rsidRDefault="008E3AC5" w:rsidP="00A46E43">
      <w:pPr>
        <w:spacing w:line="480" w:lineRule="auto"/>
        <w:jc w:val="center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 w:rsidR="008E3AC5" w:rsidRDefault="008E3AC5" w:rsidP="00A46E43">
      <w:pPr>
        <w:jc w:val="center"/>
        <w:rPr>
          <w:rFonts w:cs="Times New Roman"/>
          <w:sz w:val="44"/>
          <w:szCs w:val="44"/>
        </w:rPr>
      </w:pPr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17039874" w:history="1">
        <w:r w:rsidRPr="00E825AB">
          <w:rPr>
            <w:rStyle w:val="Hyperlink"/>
            <w:rFonts w:cs="宋体" w:hint="eastAsia"/>
            <w:noProof/>
          </w:rPr>
          <w:t>第一部分说明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1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75" w:history="1"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年部门决算情况说明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1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76" w:history="1">
        <w:r w:rsidRPr="00E825AB">
          <w:rPr>
            <w:rStyle w:val="Hyperlink"/>
            <w:rFonts w:cs="宋体" w:hint="eastAsia"/>
            <w:noProof/>
          </w:rPr>
          <w:t>一、部门主要职责及机构设置情况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1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77" w:history="1">
        <w:r w:rsidRPr="00E825AB">
          <w:rPr>
            <w:rStyle w:val="Hyperlink"/>
            <w:rFonts w:cs="宋体" w:hint="eastAsia"/>
            <w:noProof/>
          </w:rPr>
          <w:t>二、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年预决算总体情况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1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78" w:history="1">
        <w:r w:rsidRPr="00E825AB">
          <w:rPr>
            <w:rStyle w:val="Hyperlink"/>
            <w:rFonts w:cs="宋体" w:hint="eastAsia"/>
            <w:noProof/>
          </w:rPr>
          <w:t>三、预决算收支增减变化情况说明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2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79" w:history="1">
        <w:r w:rsidRPr="00E825AB">
          <w:rPr>
            <w:rStyle w:val="Hyperlink"/>
            <w:rFonts w:cs="宋体" w:hint="eastAsia"/>
            <w:noProof/>
          </w:rPr>
          <w:t>四、机关运行经费执行情况说明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4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0" w:history="1">
        <w:r w:rsidRPr="00E825AB">
          <w:rPr>
            <w:rStyle w:val="Hyperlink"/>
            <w:rFonts w:cs="宋体" w:hint="eastAsia"/>
            <w:noProof/>
          </w:rPr>
          <w:t>五、政府采购项目情况说明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4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1" w:history="1">
        <w:r w:rsidRPr="00E825AB">
          <w:rPr>
            <w:rStyle w:val="Hyperlink"/>
            <w:rFonts w:cs="宋体" w:hint="eastAsia"/>
            <w:noProof/>
          </w:rPr>
          <w:t>六、政府购买服务情况说明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4</w:t>
        </w:r>
      </w:hyperlink>
    </w:p>
    <w:p w:rsidR="008E3AC5" w:rsidRDefault="008E3AC5" w:rsidP="00C76AE8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2" w:history="1">
        <w:r w:rsidRPr="00E825AB">
          <w:rPr>
            <w:rStyle w:val="Hyperlink"/>
            <w:rFonts w:cs="宋体" w:hint="eastAsia"/>
            <w:noProof/>
          </w:rPr>
          <w:t>七、预算绩效工作开展情况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4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4" w:history="1">
        <w:r w:rsidRPr="00E825AB">
          <w:rPr>
            <w:rStyle w:val="Hyperlink"/>
            <w:rFonts w:cs="宋体" w:hint="eastAsia"/>
            <w:noProof/>
          </w:rPr>
          <w:t>八、国有资产占用情况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5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5" w:history="1">
        <w:r w:rsidRPr="00E825AB">
          <w:rPr>
            <w:rStyle w:val="Hyperlink"/>
            <w:rFonts w:cs="宋体" w:hint="eastAsia"/>
            <w:noProof/>
          </w:rPr>
          <w:t>九、专业性较强的名词解释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5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6" w:history="1">
        <w:r w:rsidRPr="00E825AB">
          <w:rPr>
            <w:rStyle w:val="Hyperlink"/>
            <w:rFonts w:cs="宋体" w:hint="eastAsia"/>
            <w:noProof/>
          </w:rPr>
          <w:t>十、国有资本经营预算拨款收支情况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5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7" w:history="1">
        <w:r w:rsidRPr="00E825AB">
          <w:rPr>
            <w:rStyle w:val="Hyperlink"/>
            <w:rFonts w:cs="宋体" w:hint="eastAsia"/>
            <w:noProof/>
          </w:rPr>
          <w:t>十一、政府性基金预算情况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5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8" w:history="1">
        <w:r w:rsidRPr="00E825AB">
          <w:rPr>
            <w:rStyle w:val="Hyperlink"/>
            <w:rFonts w:cs="宋体" w:hint="eastAsia"/>
            <w:noProof/>
          </w:rPr>
          <w:t>十二、一般公共预算“三公”经费增减变化原因等情况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6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89" w:history="1">
        <w:r w:rsidRPr="00E825AB">
          <w:rPr>
            <w:rStyle w:val="Hyperlink"/>
            <w:rFonts w:cs="宋体" w:hint="eastAsia"/>
            <w:noProof/>
          </w:rPr>
          <w:t>第二部分附表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7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0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1. 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年部门收支总体情况表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7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1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2. 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年部门收入总体情况表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2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3. 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年部门支出总体情况表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9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3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4. 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年财政拨款收支总体情况表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10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4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5. 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年一般公共预算支出情况表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_Toc17039894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5" w:history="1">
        <w:r w:rsidRPr="00E825AB">
          <w:rPr>
            <w:rStyle w:val="Hyperlink"/>
            <w:rFonts w:cs="宋体" w:hint="eastAsia"/>
            <w:noProof/>
          </w:rPr>
          <w:t>附表</w:t>
        </w:r>
        <w:r w:rsidRPr="00E825AB">
          <w:rPr>
            <w:rStyle w:val="Hyperlink"/>
            <w:noProof/>
          </w:rPr>
          <w:t>6.2018</w:t>
        </w:r>
        <w:r w:rsidRPr="00E825AB">
          <w:rPr>
            <w:rStyle w:val="Hyperlink"/>
            <w:rFonts w:cs="宋体" w:hint="eastAsia"/>
            <w:noProof/>
          </w:rPr>
          <w:t>年一般公共预算基本支出情况表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t>12</w:t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6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7. 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年一般公共预算“三公”经费支出情况表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_Toc17039896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7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8. 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年政府性基金预算支出情况表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_Toc17039897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8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9. 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年专项转移支付预算表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_Toc17039898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899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10.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年政府采购情况明细表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_Toc17039899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3AC5" w:rsidRDefault="008E3AC5">
      <w:pPr>
        <w:pStyle w:val="TOC2"/>
        <w:rPr>
          <w:rFonts w:cs="Times New Roman"/>
          <w:b w:val="0"/>
          <w:bCs w:val="0"/>
          <w:noProof/>
          <w:kern w:val="2"/>
          <w:sz w:val="21"/>
          <w:szCs w:val="21"/>
        </w:rPr>
      </w:pPr>
      <w:hyperlink w:anchor="_Toc17039900" w:history="1">
        <w:r w:rsidRPr="00E825AB">
          <w:rPr>
            <w:rStyle w:val="Hyperlink"/>
            <w:rFonts w:cs="宋体" w:hint="eastAsia"/>
            <w:noProof/>
          </w:rPr>
          <w:t>附表</w:t>
        </w:r>
        <w:r>
          <w:rPr>
            <w:rStyle w:val="Hyperlink"/>
            <w:noProof/>
          </w:rPr>
          <w:t xml:space="preserve">11. </w:t>
        </w:r>
        <w:r w:rsidRPr="00E825AB">
          <w:rPr>
            <w:rStyle w:val="Hyperlink"/>
            <w:noProof/>
          </w:rPr>
          <w:t>2018</w:t>
        </w:r>
        <w:r w:rsidRPr="00E825AB">
          <w:rPr>
            <w:rStyle w:val="Hyperlink"/>
            <w:rFonts w:cs="宋体" w:hint="eastAsia"/>
            <w:noProof/>
          </w:rPr>
          <w:t>年政府购买服务情况表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_Toc17039900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3AC5" w:rsidRDefault="008E3AC5" w:rsidP="00A46E43">
      <w:pPr>
        <w:pStyle w:val="2"/>
        <w:keepNext w:val="0"/>
        <w:keepLines w:val="0"/>
        <w:ind w:firstLineChars="0" w:firstLine="0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8E3AC5" w:rsidRDefault="008E3AC5" w:rsidP="00A46E43">
      <w:pPr>
        <w:pStyle w:val="2"/>
        <w:keepNext w:val="0"/>
        <w:keepLines w:val="0"/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4"/>
          <w:szCs w:val="24"/>
        </w:rPr>
        <w:br w:type="page"/>
      </w:r>
      <w:bookmarkStart w:id="0" w:name="_Toc17039874"/>
      <w:r>
        <w:rPr>
          <w:rFonts w:hint="eastAsia"/>
          <w:b/>
          <w:bCs/>
        </w:rPr>
        <w:t>第一部分说明</w:t>
      </w:r>
      <w:bookmarkEnd w:id="0"/>
    </w:p>
    <w:p w:rsidR="008E3AC5" w:rsidRDefault="008E3AC5" w:rsidP="00BF1A82">
      <w:pPr>
        <w:pStyle w:val="2"/>
        <w:keepNext w:val="0"/>
        <w:keepLines w:val="0"/>
        <w:ind w:firstLineChars="800" w:firstLine="31680"/>
        <w:rPr>
          <w:rFonts w:cs="Times New Roman"/>
          <w:b/>
          <w:bCs/>
        </w:rPr>
      </w:pPr>
      <w:bookmarkStart w:id="1" w:name="_Toc17039875"/>
      <w:r>
        <w:rPr>
          <w:b/>
          <w:bCs/>
        </w:rPr>
        <w:t>2018</w:t>
      </w:r>
      <w:r>
        <w:rPr>
          <w:rFonts w:hint="eastAsia"/>
          <w:b/>
          <w:bCs/>
        </w:rPr>
        <w:t>年部门决算情况说明</w:t>
      </w:r>
      <w:bookmarkEnd w:id="1"/>
    </w:p>
    <w:p w:rsidR="008E3AC5" w:rsidRDefault="008E3AC5" w:rsidP="00BF1A82">
      <w:pPr>
        <w:pStyle w:val="2"/>
        <w:keepNext w:val="0"/>
        <w:keepLines w:val="0"/>
        <w:ind w:firstLine="31680"/>
        <w:rPr>
          <w:rFonts w:cs="Times New Roman"/>
          <w:b/>
          <w:bCs/>
          <w:sz w:val="28"/>
          <w:szCs w:val="28"/>
        </w:rPr>
      </w:pPr>
      <w:bookmarkStart w:id="2" w:name="_Toc505607770"/>
      <w:bookmarkStart w:id="3" w:name="_Toc17039876"/>
      <w:r>
        <w:rPr>
          <w:rFonts w:hint="eastAsia"/>
          <w:b/>
          <w:bCs/>
          <w:sz w:val="28"/>
          <w:szCs w:val="28"/>
        </w:rPr>
        <w:t>一、部门</w:t>
      </w:r>
      <w:bookmarkEnd w:id="2"/>
      <w:r>
        <w:rPr>
          <w:rFonts w:hint="eastAsia"/>
          <w:b/>
          <w:bCs/>
          <w:sz w:val="28"/>
          <w:szCs w:val="28"/>
        </w:rPr>
        <w:t>主要职责及机构设置情况</w:t>
      </w:r>
      <w:bookmarkEnd w:id="3"/>
    </w:p>
    <w:p w:rsidR="008E3AC5" w:rsidRDefault="008E3AC5" w:rsidP="00BF1A82">
      <w:pPr>
        <w:pStyle w:val="20"/>
        <w:spacing w:line="360" w:lineRule="auto"/>
        <w:ind w:firstLine="31680"/>
        <w:rPr>
          <w:rFonts w:cs="Times New Roman"/>
        </w:rPr>
      </w:pPr>
      <w:r>
        <w:rPr>
          <w:rFonts w:hint="eastAsia"/>
        </w:rPr>
        <w:t>（一）部门主要职能</w:t>
      </w:r>
    </w:p>
    <w:p w:rsidR="008E3AC5" w:rsidRPr="00A46E43" w:rsidRDefault="008E3AC5" w:rsidP="00BF1A82">
      <w:pPr>
        <w:pStyle w:val="ListParagraph"/>
        <w:adjustRightInd w:val="0"/>
        <w:snapToGrid w:val="0"/>
        <w:spacing w:line="360" w:lineRule="auto"/>
        <w:ind w:firstLineChars="250" w:firstLine="31680"/>
        <w:rPr>
          <w:rFonts w:ascii="宋体" w:eastAsia="宋体" w:hAnsi="宋体"/>
        </w:rPr>
      </w:pPr>
      <w:r w:rsidRPr="00A46E43">
        <w:rPr>
          <w:rFonts w:ascii="宋体" w:eastAsia="宋体" w:hAnsi="宋体" w:cs="宋体" w:hint="eastAsia"/>
        </w:rPr>
        <w:t>北京市西城经济科学大学是由北京市西城区政府主办，北京市人民政府批准，国家教育部备案的独立设置成人高等学校，实施北京市西城经济科学大学、西城区社区学院、西城区文明市民学校总校、北京广播电视大学西城分校、西城区学习型城区研究中心、西城区市民终身学习成果认证中心一体化建设。</w:t>
      </w:r>
    </w:p>
    <w:p w:rsidR="008E3AC5" w:rsidRPr="00A46E43" w:rsidRDefault="008E3AC5" w:rsidP="00BF1A82">
      <w:pPr>
        <w:pStyle w:val="ListParagraph"/>
        <w:adjustRightInd w:val="0"/>
        <w:snapToGrid w:val="0"/>
        <w:spacing w:line="360" w:lineRule="auto"/>
        <w:ind w:firstLineChars="250" w:firstLine="31680"/>
        <w:rPr>
          <w:rFonts w:ascii="宋体" w:eastAsia="宋体" w:hAnsi="宋体"/>
        </w:rPr>
      </w:pPr>
      <w:r w:rsidRPr="00A46E43">
        <w:rPr>
          <w:rFonts w:ascii="宋体" w:eastAsia="宋体" w:hAnsi="宋体" w:cs="宋体" w:hint="eastAsia"/>
        </w:rPr>
        <w:t>学校全面落实党的教育方针，依法办学，完成北京市教委、西城区委区政府的各项教育服务任务。学校坚持“面向地区、服务基层、办百姓身边的大学”的办学理念，明确“以学历继续教育为基础，以非学历继续教育培训为重点，以社区教育为特色”的办学定位，为区域经济社会发展和学习型城区建设服务。</w:t>
      </w:r>
    </w:p>
    <w:p w:rsidR="008E3AC5" w:rsidRDefault="008E3AC5" w:rsidP="00BF1A82">
      <w:pPr>
        <w:pStyle w:val="20"/>
        <w:ind w:firstLine="31680"/>
        <w:rPr>
          <w:rFonts w:cs="Times New Roman"/>
        </w:rPr>
      </w:pPr>
      <w:r>
        <w:rPr>
          <w:rFonts w:hint="eastAsia"/>
        </w:rPr>
        <w:t>（二）机构设置情况</w:t>
      </w:r>
    </w:p>
    <w:p w:rsidR="008E3AC5" w:rsidRPr="00A46E43" w:rsidRDefault="008E3AC5" w:rsidP="00BF1A82">
      <w:pPr>
        <w:autoSpaceDE w:val="0"/>
        <w:autoSpaceDN w:val="0"/>
        <w:adjustRightInd w:val="0"/>
        <w:ind w:firstLineChars="250" w:firstLine="31680"/>
        <w:jc w:val="left"/>
        <w:rPr>
          <w:rFonts w:cs="Times New Roman"/>
          <w:b w:val="0"/>
          <w:bCs w:val="0"/>
        </w:rPr>
      </w:pPr>
      <w:r w:rsidRPr="00F53A36">
        <w:rPr>
          <w:rFonts w:hint="eastAsia"/>
          <w:b w:val="0"/>
          <w:bCs w:val="0"/>
        </w:rPr>
        <w:t>北京市</w:t>
      </w:r>
      <w:r w:rsidRPr="00A46E43">
        <w:rPr>
          <w:rFonts w:hint="eastAsia"/>
          <w:b w:val="0"/>
          <w:bCs w:val="0"/>
        </w:rPr>
        <w:t>西城经科大</w:t>
      </w:r>
      <w:r>
        <w:rPr>
          <w:b w:val="0"/>
          <w:bCs w:val="0"/>
        </w:rPr>
        <w:t>2018</w:t>
      </w:r>
      <w:r>
        <w:rPr>
          <w:rFonts w:hint="eastAsia"/>
          <w:b w:val="0"/>
          <w:bCs w:val="0"/>
        </w:rPr>
        <w:t>年</w:t>
      </w:r>
      <w:r w:rsidRPr="00A46E43">
        <w:rPr>
          <w:rFonts w:hint="eastAsia"/>
          <w:b w:val="0"/>
          <w:bCs w:val="0"/>
        </w:rPr>
        <w:t>下设</w:t>
      </w:r>
      <w:r w:rsidRPr="00A46E43">
        <w:rPr>
          <w:b w:val="0"/>
          <w:bCs w:val="0"/>
        </w:rPr>
        <w:t xml:space="preserve">14 </w:t>
      </w:r>
      <w:r w:rsidRPr="00A46E43">
        <w:rPr>
          <w:rFonts w:hint="eastAsia"/>
          <w:b w:val="0"/>
          <w:bCs w:val="0"/>
        </w:rPr>
        <w:t>个科室：党委办公室，行政办公室，财务处，总务处，电教处，教科研处，社区教育处，教务处，电大分校，网络信息办公室，基础系，经管系，艺术系，培训处。</w:t>
      </w:r>
    </w:p>
    <w:p w:rsidR="008E3AC5" w:rsidRDefault="008E3AC5" w:rsidP="00BF1A82">
      <w:pPr>
        <w:pStyle w:val="20"/>
        <w:ind w:firstLine="31680"/>
        <w:rPr>
          <w:rFonts w:cs="Times New Roman"/>
        </w:rPr>
      </w:pPr>
      <w:r>
        <w:rPr>
          <w:rFonts w:hint="eastAsia"/>
        </w:rPr>
        <w:t>（三）人员构成情况</w:t>
      </w:r>
    </w:p>
    <w:p w:rsidR="008E3AC5" w:rsidRDefault="008E3AC5" w:rsidP="00BF1A82">
      <w:pPr>
        <w:pStyle w:val="20"/>
        <w:ind w:firstLine="31680"/>
        <w:rPr>
          <w:rFonts w:cs="Times New Roman"/>
        </w:rPr>
      </w:pPr>
      <w:r>
        <w:rPr>
          <w:rFonts w:hint="eastAsia"/>
        </w:rPr>
        <w:t>北京市西城经济科学大学事业编制</w:t>
      </w:r>
      <w:r>
        <w:t>144</w:t>
      </w:r>
      <w:r>
        <w:rPr>
          <w:rFonts w:hint="eastAsia"/>
        </w:rPr>
        <w:t>人，实有人员</w:t>
      </w:r>
      <w:r>
        <w:t>120</w:t>
      </w:r>
      <w:r>
        <w:rPr>
          <w:rFonts w:hint="eastAsia"/>
        </w:rPr>
        <w:t>人。离退休人员</w:t>
      </w:r>
      <w:r>
        <w:t>219</w:t>
      </w:r>
      <w:r>
        <w:rPr>
          <w:rFonts w:hint="eastAsia"/>
        </w:rPr>
        <w:t>人，其中：离休</w:t>
      </w:r>
      <w:r>
        <w:t>2</w:t>
      </w:r>
      <w:r>
        <w:rPr>
          <w:rFonts w:hint="eastAsia"/>
        </w:rPr>
        <w:t>人，退休</w:t>
      </w:r>
      <w:r>
        <w:t>217</w:t>
      </w:r>
      <w:r>
        <w:rPr>
          <w:rFonts w:hint="eastAsia"/>
        </w:rPr>
        <w:t>人。</w:t>
      </w:r>
    </w:p>
    <w:p w:rsidR="008E3AC5" w:rsidRDefault="008E3AC5" w:rsidP="00BF1A82">
      <w:pPr>
        <w:pStyle w:val="2"/>
        <w:keepNext w:val="0"/>
        <w:keepLines w:val="0"/>
        <w:ind w:firstLine="31680"/>
        <w:rPr>
          <w:rFonts w:cs="Times New Roman"/>
        </w:rPr>
      </w:pPr>
      <w:bookmarkStart w:id="4" w:name="_Toc505607771"/>
      <w:bookmarkStart w:id="5" w:name="_Toc17039877"/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>2018</w:t>
      </w:r>
      <w:r w:rsidRPr="00906A26">
        <w:rPr>
          <w:rFonts w:hint="eastAsia"/>
          <w:b/>
          <w:bCs/>
          <w:sz w:val="28"/>
          <w:szCs w:val="28"/>
        </w:rPr>
        <w:t>年预决算总体情况</w:t>
      </w:r>
      <w:bookmarkEnd w:id="4"/>
      <w:bookmarkEnd w:id="5"/>
    </w:p>
    <w:p w:rsidR="008E3AC5" w:rsidRDefault="008E3AC5" w:rsidP="00BF1A82">
      <w:pPr>
        <w:pStyle w:val="20"/>
        <w:ind w:firstLine="31680"/>
        <w:rPr>
          <w:rFonts w:cs="Times New Roman"/>
        </w:rPr>
      </w:pPr>
      <w:r>
        <w:rPr>
          <w:rFonts w:hint="eastAsia"/>
        </w:rPr>
        <w:t>本单位</w:t>
      </w:r>
      <w:r>
        <w:t>2018</w:t>
      </w:r>
      <w:r>
        <w:rPr>
          <w:rFonts w:hint="eastAsia"/>
        </w:rPr>
        <w:t>年决算安排</w:t>
      </w:r>
      <w:r w:rsidRPr="00F53A36">
        <w:rPr>
          <w:color w:val="000000"/>
        </w:rPr>
        <w:t>4,774.11</w:t>
      </w:r>
      <w:r>
        <w:rPr>
          <w:rFonts w:hint="eastAsia"/>
        </w:rPr>
        <w:t>万元，其中：预算内资金安排</w:t>
      </w:r>
      <w:r>
        <w:t>4,677.73</w:t>
      </w:r>
      <w:r>
        <w:rPr>
          <w:rFonts w:hint="eastAsia"/>
        </w:rPr>
        <w:t>万元，财政专户资金安排</w:t>
      </w:r>
      <w:r>
        <w:t>96</w:t>
      </w:r>
      <w:r w:rsidRPr="005E10F6">
        <w:t>.</w:t>
      </w:r>
      <w:r>
        <w:t>38</w:t>
      </w:r>
      <w:r>
        <w:rPr>
          <w:rFonts w:hint="eastAsia"/>
        </w:rPr>
        <w:t>万元，其他资金安排</w:t>
      </w:r>
      <w:r>
        <w:t>0</w:t>
      </w:r>
      <w:r>
        <w:rPr>
          <w:rFonts w:hint="eastAsia"/>
        </w:rPr>
        <w:t>万元，市级提前下达专项转移支付项目资金安排</w:t>
      </w:r>
      <w:r>
        <w:t>0</w:t>
      </w:r>
      <w:r>
        <w:rPr>
          <w:rFonts w:hint="eastAsia"/>
        </w:rPr>
        <w:t>万元。</w:t>
      </w:r>
      <w:r>
        <w:t>2018</w:t>
      </w:r>
      <w:r>
        <w:rPr>
          <w:rFonts w:hint="eastAsia"/>
        </w:rPr>
        <w:t>年财政拨款预算基本情况如下：</w:t>
      </w:r>
    </w:p>
    <w:p w:rsidR="008E3AC5" w:rsidRPr="00E903CA" w:rsidRDefault="008E3AC5" w:rsidP="00BF1A82">
      <w:pPr>
        <w:ind w:firstLineChars="250" w:firstLine="31680"/>
        <w:rPr>
          <w:rFonts w:cs="Times New Roman"/>
          <w:b w:val="0"/>
          <w:bCs w:val="0"/>
          <w:color w:val="000000"/>
        </w:rPr>
      </w:pPr>
      <w:r w:rsidRPr="0048732C">
        <w:rPr>
          <w:b w:val="0"/>
          <w:bCs w:val="0"/>
          <w:color w:val="000000"/>
        </w:rPr>
        <w:t>2018</w:t>
      </w:r>
      <w:r w:rsidRPr="0048732C">
        <w:rPr>
          <w:rFonts w:hint="eastAsia"/>
          <w:b w:val="0"/>
          <w:bCs w:val="0"/>
          <w:color w:val="000000"/>
        </w:rPr>
        <w:t>年财政拨款支出</w:t>
      </w:r>
      <w:r w:rsidRPr="00307340">
        <w:rPr>
          <w:b w:val="0"/>
          <w:bCs w:val="0"/>
        </w:rPr>
        <w:t>4,677.73</w:t>
      </w:r>
      <w:r w:rsidRPr="0048732C">
        <w:rPr>
          <w:rFonts w:hint="eastAsia"/>
          <w:b w:val="0"/>
          <w:bCs w:val="0"/>
          <w:color w:val="000000"/>
        </w:rPr>
        <w:t>万元。按用途划分：一是基本支出</w:t>
      </w:r>
      <w:r w:rsidRPr="0048732C">
        <w:rPr>
          <w:b w:val="0"/>
          <w:bCs w:val="0"/>
          <w:color w:val="000000"/>
        </w:rPr>
        <w:t>4,0</w:t>
      </w:r>
      <w:r>
        <w:rPr>
          <w:b w:val="0"/>
          <w:bCs w:val="0"/>
          <w:color w:val="000000"/>
        </w:rPr>
        <w:t>27</w:t>
      </w:r>
      <w:r w:rsidRPr="0048732C">
        <w:rPr>
          <w:b w:val="0"/>
          <w:bCs w:val="0"/>
          <w:color w:val="000000"/>
        </w:rPr>
        <w:t>.</w:t>
      </w:r>
      <w:r>
        <w:rPr>
          <w:b w:val="0"/>
          <w:bCs w:val="0"/>
          <w:color w:val="000000"/>
        </w:rPr>
        <w:t>97</w:t>
      </w:r>
      <w:r w:rsidRPr="0048732C">
        <w:rPr>
          <w:rFonts w:hint="eastAsia"/>
          <w:b w:val="0"/>
          <w:bCs w:val="0"/>
          <w:color w:val="000000"/>
        </w:rPr>
        <w:t>万元，其中公用支出</w:t>
      </w:r>
      <w:r w:rsidRPr="0048732C">
        <w:rPr>
          <w:b w:val="0"/>
          <w:bCs w:val="0"/>
          <w:color w:val="000000"/>
        </w:rPr>
        <w:t>32</w:t>
      </w:r>
      <w:r>
        <w:rPr>
          <w:b w:val="0"/>
          <w:bCs w:val="0"/>
          <w:color w:val="000000"/>
        </w:rPr>
        <w:t>3</w:t>
      </w:r>
      <w:r w:rsidRPr="0048732C">
        <w:rPr>
          <w:b w:val="0"/>
          <w:bCs w:val="0"/>
          <w:color w:val="000000"/>
        </w:rPr>
        <w:t>.</w:t>
      </w:r>
      <w:r>
        <w:rPr>
          <w:b w:val="0"/>
          <w:bCs w:val="0"/>
          <w:color w:val="000000"/>
        </w:rPr>
        <w:t>99</w:t>
      </w:r>
      <w:r w:rsidRPr="0048732C">
        <w:rPr>
          <w:rFonts w:hint="eastAsia"/>
          <w:b w:val="0"/>
          <w:bCs w:val="0"/>
          <w:color w:val="000000"/>
        </w:rPr>
        <w:t>万元；二是项目支出预算</w:t>
      </w:r>
      <w:r>
        <w:rPr>
          <w:b w:val="0"/>
          <w:bCs w:val="0"/>
          <w:color w:val="000000"/>
        </w:rPr>
        <w:t>649</w:t>
      </w:r>
      <w:r w:rsidRPr="0048732C">
        <w:rPr>
          <w:b w:val="0"/>
          <w:bCs w:val="0"/>
          <w:color w:val="000000"/>
        </w:rPr>
        <w:t>.</w:t>
      </w:r>
      <w:r>
        <w:rPr>
          <w:b w:val="0"/>
          <w:bCs w:val="0"/>
          <w:color w:val="000000"/>
        </w:rPr>
        <w:t>76</w:t>
      </w:r>
      <w:r w:rsidRPr="0048732C">
        <w:rPr>
          <w:rFonts w:hint="eastAsia"/>
          <w:b w:val="0"/>
          <w:bCs w:val="0"/>
          <w:color w:val="000000"/>
        </w:rPr>
        <w:t>万元，主要项目包括：</w:t>
      </w:r>
      <w:r w:rsidRPr="0048732C">
        <w:rPr>
          <w:b w:val="0"/>
          <w:bCs w:val="0"/>
          <w:color w:val="000000"/>
        </w:rPr>
        <w:t>1.</w:t>
      </w:r>
      <w:r w:rsidRPr="0048732C">
        <w:rPr>
          <w:rFonts w:hint="eastAsia"/>
          <w:b w:val="0"/>
          <w:bCs w:val="0"/>
          <w:color w:val="000000"/>
        </w:rPr>
        <w:t>北京市西城经济科学大学门户网站建设</w:t>
      </w:r>
      <w:r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2.</w:t>
      </w:r>
      <w:r w:rsidRPr="002D5FDB">
        <w:rPr>
          <w:rFonts w:hint="eastAsia"/>
          <w:b w:val="0"/>
          <w:bCs w:val="0"/>
          <w:color w:val="000000"/>
        </w:rPr>
        <w:t>信息化教学能力提升项目经费</w:t>
      </w:r>
      <w:r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3.</w:t>
      </w:r>
      <w:r w:rsidRPr="002D5FDB">
        <w:rPr>
          <w:rFonts w:hint="eastAsia"/>
          <w:b w:val="0"/>
          <w:bCs w:val="0"/>
          <w:color w:val="000000"/>
        </w:rPr>
        <w:t>西城区市民终身学习成果认证制度认证单位建设</w:t>
      </w:r>
      <w:r w:rsidRPr="00E903CA"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4.</w:t>
      </w:r>
      <w:r w:rsidRPr="002D5FDB">
        <w:rPr>
          <w:b w:val="0"/>
          <w:bCs w:val="0"/>
          <w:color w:val="000000"/>
        </w:rPr>
        <w:t>2018</w:t>
      </w:r>
      <w:r w:rsidRPr="002D5FDB">
        <w:rPr>
          <w:rFonts w:hint="eastAsia"/>
          <w:b w:val="0"/>
          <w:bCs w:val="0"/>
          <w:color w:val="000000"/>
        </w:rPr>
        <w:t>年西城区社区市民教育系列活动经费</w:t>
      </w:r>
      <w:r w:rsidRPr="00E903CA">
        <w:rPr>
          <w:rFonts w:hint="eastAsia"/>
          <w:b w:val="0"/>
          <w:bCs w:val="0"/>
          <w:color w:val="000000"/>
        </w:rPr>
        <w:t>；</w:t>
      </w:r>
      <w:r>
        <w:rPr>
          <w:color w:val="000000"/>
        </w:rPr>
        <w:t>5.</w:t>
      </w:r>
      <w:r w:rsidRPr="00E903CA">
        <w:rPr>
          <w:rFonts w:hint="eastAsia"/>
          <w:b w:val="0"/>
          <w:bCs w:val="0"/>
          <w:color w:val="000000"/>
        </w:rPr>
        <w:t>西城区学习型城区研究中心建设经费；</w:t>
      </w:r>
      <w:r w:rsidRPr="00E903CA">
        <w:rPr>
          <w:b w:val="0"/>
          <w:bCs w:val="0"/>
          <w:color w:val="000000"/>
        </w:rPr>
        <w:t>6.</w:t>
      </w:r>
      <w:r w:rsidRPr="00E903CA">
        <w:rPr>
          <w:rFonts w:hint="eastAsia"/>
          <w:b w:val="0"/>
          <w:bCs w:val="0"/>
          <w:color w:val="000000"/>
        </w:rPr>
        <w:t>互联网接入服务；</w:t>
      </w:r>
      <w:r w:rsidRPr="00E903CA">
        <w:rPr>
          <w:b w:val="0"/>
          <w:bCs w:val="0"/>
          <w:color w:val="000000"/>
        </w:rPr>
        <w:t>7.</w:t>
      </w:r>
      <w:r w:rsidRPr="00E903CA">
        <w:rPr>
          <w:rFonts w:hint="eastAsia"/>
          <w:b w:val="0"/>
          <w:bCs w:val="0"/>
          <w:color w:val="000000"/>
        </w:rPr>
        <w:t>更新机房及视听阅览室计算机</w:t>
      </w:r>
      <w:r w:rsidRPr="00E903CA">
        <w:rPr>
          <w:b w:val="0"/>
          <w:bCs w:val="0"/>
          <w:color w:val="000000"/>
        </w:rPr>
        <w:t>70</w:t>
      </w:r>
      <w:r w:rsidRPr="00E903CA">
        <w:rPr>
          <w:rFonts w:hint="eastAsia"/>
          <w:b w:val="0"/>
          <w:bCs w:val="0"/>
          <w:color w:val="000000"/>
        </w:rPr>
        <w:t>台；</w:t>
      </w:r>
      <w:r w:rsidRPr="00E903CA">
        <w:rPr>
          <w:b w:val="0"/>
          <w:bCs w:val="0"/>
          <w:color w:val="000000"/>
        </w:rPr>
        <w:t>8.</w:t>
      </w:r>
      <w:r w:rsidRPr="00E903CA">
        <w:rPr>
          <w:rFonts w:hint="eastAsia"/>
          <w:b w:val="0"/>
          <w:bCs w:val="0"/>
          <w:color w:val="000000"/>
        </w:rPr>
        <w:t>更新空调、课桌椅等；</w:t>
      </w:r>
      <w:r w:rsidRPr="00E903CA">
        <w:rPr>
          <w:b w:val="0"/>
          <w:bCs w:val="0"/>
          <w:color w:val="000000"/>
        </w:rPr>
        <w:t>9.</w:t>
      </w:r>
      <w:r w:rsidRPr="00E903CA">
        <w:rPr>
          <w:rFonts w:hint="eastAsia"/>
          <w:b w:val="0"/>
          <w:bCs w:val="0"/>
          <w:color w:val="000000"/>
        </w:rPr>
        <w:t>保洁、保安等物业服务费；</w:t>
      </w:r>
      <w:r w:rsidRPr="00E903CA">
        <w:rPr>
          <w:b w:val="0"/>
          <w:bCs w:val="0"/>
          <w:color w:val="000000"/>
        </w:rPr>
        <w:t>10.</w:t>
      </w:r>
      <w:r w:rsidRPr="00E903CA">
        <w:rPr>
          <w:rFonts w:hint="eastAsia"/>
          <w:b w:val="0"/>
          <w:bCs w:val="0"/>
          <w:color w:val="000000"/>
        </w:rPr>
        <w:t>社区教育课程音视频课件制作；</w:t>
      </w:r>
      <w:r w:rsidRPr="00E903CA">
        <w:rPr>
          <w:b w:val="0"/>
          <w:bCs w:val="0"/>
          <w:color w:val="000000"/>
        </w:rPr>
        <w:t>11.</w:t>
      </w:r>
      <w:r w:rsidRPr="00E903CA">
        <w:rPr>
          <w:rFonts w:hint="eastAsia"/>
          <w:b w:val="0"/>
          <w:bCs w:val="0"/>
          <w:color w:val="000000"/>
        </w:rPr>
        <w:t>待结算</w:t>
      </w:r>
      <w:r w:rsidRPr="00E903CA">
        <w:rPr>
          <w:b w:val="0"/>
          <w:bCs w:val="0"/>
          <w:color w:val="000000"/>
        </w:rPr>
        <w:t>-</w:t>
      </w:r>
      <w:r w:rsidRPr="00E903CA">
        <w:rPr>
          <w:rFonts w:hint="eastAsia"/>
          <w:b w:val="0"/>
          <w:bCs w:val="0"/>
          <w:color w:val="000000"/>
        </w:rPr>
        <w:t>北京市西城经济科学大学二号院教学楼装修工程</w:t>
      </w:r>
      <w:r>
        <w:rPr>
          <w:rFonts w:hint="eastAsia"/>
          <w:b w:val="0"/>
          <w:bCs w:val="0"/>
          <w:color w:val="000000"/>
        </w:rPr>
        <w:t>。</w:t>
      </w:r>
    </w:p>
    <w:p w:rsidR="008E3AC5" w:rsidRDefault="008E3AC5" w:rsidP="00BF1A82">
      <w:pPr>
        <w:pStyle w:val="2"/>
        <w:keepNext w:val="0"/>
        <w:keepLines w:val="0"/>
        <w:ind w:firstLine="31680"/>
        <w:rPr>
          <w:rFonts w:cs="Times New Roman"/>
          <w:b/>
          <w:bCs/>
          <w:color w:val="000000"/>
          <w:sz w:val="28"/>
          <w:szCs w:val="28"/>
        </w:rPr>
      </w:pPr>
      <w:bookmarkStart w:id="6" w:name="_Toc17039878"/>
      <w:r w:rsidRPr="00AE0D53">
        <w:rPr>
          <w:rFonts w:hint="eastAsia"/>
          <w:b/>
          <w:bCs/>
          <w:color w:val="000000"/>
          <w:sz w:val="28"/>
          <w:szCs w:val="28"/>
        </w:rPr>
        <w:t>三、预决算收支增减变化情况说明</w:t>
      </w:r>
      <w:bookmarkEnd w:id="6"/>
    </w:p>
    <w:p w:rsidR="008E3AC5" w:rsidRPr="004A1484" w:rsidRDefault="008E3AC5" w:rsidP="00BF1A82">
      <w:pPr>
        <w:ind w:firstLineChars="147" w:firstLine="31680"/>
        <w:rPr>
          <w:rFonts w:cs="Times New Roman"/>
          <w:b w:val="0"/>
          <w:bCs w:val="0"/>
          <w:color w:val="000000"/>
        </w:rPr>
      </w:pPr>
      <w:bookmarkStart w:id="7" w:name="_Toc522714516"/>
      <w:bookmarkStart w:id="8" w:name="_Toc522715174"/>
      <w:bookmarkStart w:id="9" w:name="_Toc522718492"/>
      <w:r w:rsidRPr="004A1484">
        <w:rPr>
          <w:rFonts w:hint="eastAsia"/>
          <w:b w:val="0"/>
          <w:bCs w:val="0"/>
          <w:color w:val="000000"/>
        </w:rPr>
        <w:t>（一）本年与上年同期决算数相比</w:t>
      </w:r>
      <w:bookmarkEnd w:id="7"/>
      <w:bookmarkEnd w:id="8"/>
      <w:bookmarkEnd w:id="9"/>
    </w:p>
    <w:p w:rsidR="008E3AC5" w:rsidRPr="00AE0D53" w:rsidRDefault="008E3AC5" w:rsidP="00BF1A82">
      <w:pPr>
        <w:pStyle w:val="20"/>
        <w:ind w:firstLine="31680"/>
        <w:rPr>
          <w:rFonts w:cs="Times New Roman"/>
          <w:color w:val="000000"/>
        </w:rPr>
      </w:pPr>
      <w:r w:rsidRPr="00AE0D53">
        <w:rPr>
          <w:rFonts w:hint="eastAsia"/>
          <w:color w:val="000000"/>
        </w:rPr>
        <w:t>本单位</w:t>
      </w:r>
      <w:r w:rsidRPr="00AE0D53">
        <w:rPr>
          <w:color w:val="000000"/>
        </w:rPr>
        <w:t>201</w:t>
      </w:r>
      <w:r>
        <w:rPr>
          <w:color w:val="000000"/>
        </w:rPr>
        <w:t>8</w:t>
      </w:r>
      <w:r w:rsidRPr="00AE0D53">
        <w:rPr>
          <w:rFonts w:hint="eastAsia"/>
          <w:color w:val="000000"/>
        </w:rPr>
        <w:t>年收入总计</w:t>
      </w:r>
      <w:r w:rsidRPr="00F53A36">
        <w:rPr>
          <w:color w:val="000000"/>
        </w:rPr>
        <w:t>4,774.11</w:t>
      </w:r>
      <w:r w:rsidRPr="00AE0D53">
        <w:rPr>
          <w:rFonts w:hint="eastAsia"/>
          <w:color w:val="000000"/>
        </w:rPr>
        <w:t>万元，</w:t>
      </w:r>
      <w:r>
        <w:rPr>
          <w:color w:val="000000"/>
        </w:rPr>
        <w:t>2017</w:t>
      </w:r>
      <w:r w:rsidRPr="00AE0D53">
        <w:rPr>
          <w:rFonts w:hint="eastAsia"/>
          <w:color w:val="000000"/>
        </w:rPr>
        <w:t>年收入总计</w:t>
      </w:r>
      <w:r w:rsidRPr="00AE0D53">
        <w:rPr>
          <w:color w:val="000000"/>
        </w:rPr>
        <w:t>5,073.52</w:t>
      </w:r>
      <w:r w:rsidRPr="00AE0D53">
        <w:rPr>
          <w:rFonts w:hint="eastAsia"/>
          <w:color w:val="000000"/>
        </w:rPr>
        <w:t>万元，今年比上年收入减少</w:t>
      </w:r>
      <w:r w:rsidRPr="00F53A36">
        <w:rPr>
          <w:color w:val="000000"/>
        </w:rPr>
        <w:t>299.41</w:t>
      </w:r>
      <w:r>
        <w:rPr>
          <w:rFonts w:hint="eastAsia"/>
          <w:color w:val="000000"/>
        </w:rPr>
        <w:t>万</w:t>
      </w:r>
      <w:r w:rsidRPr="00AE0D53">
        <w:rPr>
          <w:rFonts w:hint="eastAsia"/>
          <w:color w:val="000000"/>
        </w:rPr>
        <w:t>元，减少幅度为</w:t>
      </w:r>
      <w:r>
        <w:rPr>
          <w:color w:val="000000"/>
        </w:rPr>
        <w:t>5</w:t>
      </w:r>
      <w:r w:rsidRPr="00AE0D53">
        <w:rPr>
          <w:color w:val="000000"/>
        </w:rPr>
        <w:t>.</w:t>
      </w:r>
      <w:r>
        <w:rPr>
          <w:color w:val="000000"/>
        </w:rPr>
        <w:t>90</w:t>
      </w:r>
      <w:r w:rsidRPr="00AE0D53">
        <w:rPr>
          <w:color w:val="000000"/>
        </w:rPr>
        <w:t>%</w:t>
      </w:r>
      <w:r w:rsidRPr="00AE0D53">
        <w:rPr>
          <w:rFonts w:hint="eastAsia"/>
          <w:color w:val="000000"/>
        </w:rPr>
        <w:t>。</w:t>
      </w:r>
    </w:p>
    <w:p w:rsidR="008E3AC5" w:rsidRPr="00AE0D53" w:rsidRDefault="008E3AC5" w:rsidP="00BF1A82">
      <w:pPr>
        <w:ind w:firstLineChars="196" w:firstLine="31680"/>
        <w:rPr>
          <w:rFonts w:cs="Times New Roman"/>
          <w:b w:val="0"/>
          <w:bCs w:val="0"/>
          <w:color w:val="000000"/>
        </w:rPr>
      </w:pPr>
      <w:r w:rsidRPr="00AE0D53">
        <w:rPr>
          <w:b w:val="0"/>
          <w:bCs w:val="0"/>
          <w:color w:val="000000"/>
        </w:rPr>
        <w:t>201</w:t>
      </w:r>
      <w:r>
        <w:rPr>
          <w:b w:val="0"/>
          <w:bCs w:val="0"/>
          <w:color w:val="000000"/>
        </w:rPr>
        <w:t>8</w:t>
      </w:r>
      <w:r w:rsidRPr="00AE0D53">
        <w:rPr>
          <w:rFonts w:hint="eastAsia"/>
          <w:b w:val="0"/>
          <w:bCs w:val="0"/>
          <w:color w:val="000000"/>
        </w:rPr>
        <w:t>年支出总计</w:t>
      </w:r>
      <w:r w:rsidRPr="00F53A36">
        <w:rPr>
          <w:b w:val="0"/>
          <w:bCs w:val="0"/>
          <w:color w:val="000000"/>
        </w:rPr>
        <w:t>4,774.11</w:t>
      </w:r>
      <w:r w:rsidRPr="00AE0D53">
        <w:rPr>
          <w:rFonts w:hint="eastAsia"/>
          <w:b w:val="0"/>
          <w:bCs w:val="0"/>
          <w:color w:val="000000"/>
        </w:rPr>
        <w:t>万元，</w:t>
      </w:r>
      <w:r w:rsidRPr="00AE0D53">
        <w:rPr>
          <w:b w:val="0"/>
          <w:bCs w:val="0"/>
          <w:color w:val="000000"/>
        </w:rPr>
        <w:t>201</w:t>
      </w:r>
      <w:r>
        <w:rPr>
          <w:b w:val="0"/>
          <w:bCs w:val="0"/>
          <w:color w:val="000000"/>
        </w:rPr>
        <w:t>7</w:t>
      </w:r>
      <w:r w:rsidRPr="00AE0D53">
        <w:rPr>
          <w:rFonts w:hint="eastAsia"/>
          <w:b w:val="0"/>
          <w:bCs w:val="0"/>
          <w:color w:val="000000"/>
        </w:rPr>
        <w:t>年支出总计</w:t>
      </w:r>
      <w:r w:rsidRPr="00AE0D53">
        <w:rPr>
          <w:b w:val="0"/>
          <w:bCs w:val="0"/>
          <w:color w:val="000000"/>
        </w:rPr>
        <w:t>5,073.52</w:t>
      </w:r>
      <w:r w:rsidRPr="00AE0D53">
        <w:rPr>
          <w:rFonts w:hint="eastAsia"/>
          <w:b w:val="0"/>
          <w:bCs w:val="0"/>
          <w:color w:val="000000"/>
        </w:rPr>
        <w:t>万元，本年减少支出</w:t>
      </w:r>
      <w:r w:rsidRPr="00F53A36">
        <w:rPr>
          <w:b w:val="0"/>
          <w:bCs w:val="0"/>
          <w:color w:val="000000"/>
        </w:rPr>
        <w:t>299.41</w:t>
      </w:r>
      <w:r w:rsidRPr="00AE0D53">
        <w:rPr>
          <w:rFonts w:hint="eastAsia"/>
          <w:b w:val="0"/>
          <w:bCs w:val="0"/>
          <w:color w:val="000000"/>
        </w:rPr>
        <w:t>万元。</w:t>
      </w:r>
    </w:p>
    <w:p w:rsidR="008E3AC5" w:rsidRDefault="008E3AC5" w:rsidP="00BF1A82">
      <w:pPr>
        <w:ind w:firstLineChars="196" w:firstLine="31680"/>
        <w:rPr>
          <w:rFonts w:cs="Times New Roman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收支增减变动的主要原因是：财政补助收入比上年净减少</w:t>
      </w:r>
      <w:r w:rsidRPr="00E903CA">
        <w:rPr>
          <w:b w:val="0"/>
          <w:bCs w:val="0"/>
          <w:color w:val="000000"/>
        </w:rPr>
        <w:t>181.87</w:t>
      </w:r>
      <w:r>
        <w:rPr>
          <w:rFonts w:hint="eastAsia"/>
          <w:b w:val="0"/>
          <w:bCs w:val="0"/>
          <w:color w:val="000000"/>
        </w:rPr>
        <w:t>万元，增减因素如下：</w:t>
      </w:r>
    </w:p>
    <w:p w:rsidR="008E3AC5" w:rsidRPr="00C97FAF" w:rsidRDefault="008E3AC5" w:rsidP="00BF1A82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hint="eastAsia"/>
          <w:b w:val="0"/>
          <w:bCs w:val="0"/>
          <w:color w:val="000000"/>
        </w:rPr>
        <w:t>增加的主要原因是：</w:t>
      </w:r>
      <w:r>
        <w:rPr>
          <w:b w:val="0"/>
          <w:bCs w:val="0"/>
          <w:color w:val="000000"/>
        </w:rPr>
        <w:t>1</w:t>
      </w:r>
      <w:r>
        <w:rPr>
          <w:rFonts w:hint="eastAsia"/>
          <w:b w:val="0"/>
          <w:bCs w:val="0"/>
          <w:color w:val="000000"/>
        </w:rPr>
        <w:t>、</w:t>
      </w:r>
      <w:r w:rsidRPr="00307340">
        <w:rPr>
          <w:rFonts w:hint="eastAsia"/>
          <w:b w:val="0"/>
          <w:bCs w:val="0"/>
          <w:color w:val="000000"/>
        </w:rPr>
        <w:t>社会保障和就业支出增加</w:t>
      </w:r>
      <w:r w:rsidRPr="00307340">
        <w:rPr>
          <w:b w:val="0"/>
          <w:bCs w:val="0"/>
          <w:color w:val="000000"/>
        </w:rPr>
        <w:t>29.61</w:t>
      </w:r>
      <w:r w:rsidRPr="00307340">
        <w:rPr>
          <w:rFonts w:hint="eastAsia"/>
          <w:b w:val="0"/>
          <w:bCs w:val="0"/>
          <w:color w:val="000000"/>
        </w:rPr>
        <w:t>万元，原因是退休人数增加、抚恤金增加；</w:t>
      </w:r>
      <w:r>
        <w:rPr>
          <w:b w:val="0"/>
          <w:bCs w:val="0"/>
          <w:color w:val="000000"/>
        </w:rPr>
        <w:t>2</w:t>
      </w:r>
      <w:r>
        <w:rPr>
          <w:rFonts w:hint="eastAsia"/>
          <w:b w:val="0"/>
          <w:bCs w:val="0"/>
          <w:color w:val="000000"/>
        </w:rPr>
        <w:t>、</w:t>
      </w:r>
      <w:r w:rsidRPr="00EB5B3D">
        <w:rPr>
          <w:rFonts w:hint="eastAsia"/>
          <w:b w:val="0"/>
          <w:bCs w:val="0"/>
          <w:color w:val="000000"/>
        </w:rPr>
        <w:t>基数调整导致医疗卫生与计划生育支出增加</w:t>
      </w:r>
      <w:r w:rsidRPr="00EB5B3D">
        <w:rPr>
          <w:b w:val="0"/>
          <w:bCs w:val="0"/>
          <w:color w:val="000000"/>
        </w:rPr>
        <w:t>18.48</w:t>
      </w:r>
      <w:r w:rsidRPr="00EB5B3D">
        <w:rPr>
          <w:rFonts w:hint="eastAsia"/>
          <w:b w:val="0"/>
          <w:bCs w:val="0"/>
          <w:color w:val="000000"/>
        </w:rPr>
        <w:t>万元</w:t>
      </w:r>
      <w:r>
        <w:rPr>
          <w:rFonts w:hint="eastAsia"/>
          <w:b w:val="0"/>
          <w:bCs w:val="0"/>
          <w:color w:val="000000"/>
        </w:rPr>
        <w:t>；</w:t>
      </w:r>
      <w:r>
        <w:rPr>
          <w:b w:val="0"/>
          <w:bCs w:val="0"/>
          <w:color w:val="000000"/>
        </w:rPr>
        <w:t>3</w:t>
      </w:r>
      <w:r>
        <w:rPr>
          <w:rFonts w:hint="eastAsia"/>
          <w:b w:val="0"/>
          <w:bCs w:val="0"/>
          <w:color w:val="000000"/>
        </w:rPr>
        <w:t>、</w:t>
      </w:r>
      <w:r w:rsidRPr="00EB5B3D">
        <w:rPr>
          <w:rFonts w:hint="eastAsia"/>
          <w:b w:val="0"/>
          <w:bCs w:val="0"/>
          <w:color w:val="000000"/>
        </w:rPr>
        <w:t>工资上涨基数调整使住房保障支出增加</w:t>
      </w:r>
      <w:r w:rsidRPr="00EB5B3D">
        <w:rPr>
          <w:b w:val="0"/>
          <w:bCs w:val="0"/>
          <w:color w:val="000000"/>
        </w:rPr>
        <w:t>20.70</w:t>
      </w:r>
      <w:r w:rsidRPr="00EB5B3D">
        <w:rPr>
          <w:rFonts w:hint="eastAsia"/>
          <w:b w:val="0"/>
          <w:bCs w:val="0"/>
          <w:color w:val="000000"/>
        </w:rPr>
        <w:t>万元</w:t>
      </w:r>
      <w:r w:rsidRPr="00C97FAF">
        <w:rPr>
          <w:rFonts w:ascii="仿宋_GB2312" w:eastAsia="仿宋_GB2312" w:cs="仿宋_GB2312" w:hint="eastAsia"/>
          <w:sz w:val="32"/>
          <w:szCs w:val="32"/>
        </w:rPr>
        <w:t>。</w:t>
      </w:r>
    </w:p>
    <w:p w:rsidR="008E3AC5" w:rsidRPr="00307340" w:rsidRDefault="008E3AC5" w:rsidP="00BF1A82">
      <w:pPr>
        <w:ind w:firstLineChars="196" w:firstLine="31680"/>
        <w:rPr>
          <w:rFonts w:cs="Times New Roman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减少的主要原因是：</w:t>
      </w:r>
      <w:r w:rsidRPr="00307340">
        <w:rPr>
          <w:rFonts w:hint="eastAsia"/>
          <w:b w:val="0"/>
          <w:bCs w:val="0"/>
          <w:color w:val="000000"/>
        </w:rPr>
        <w:t>成人高等教育经费减少</w:t>
      </w:r>
      <w:r w:rsidRPr="00307340">
        <w:rPr>
          <w:b w:val="0"/>
          <w:bCs w:val="0"/>
          <w:color w:val="000000"/>
        </w:rPr>
        <w:t>250.66</w:t>
      </w:r>
      <w:r w:rsidRPr="00307340">
        <w:rPr>
          <w:rFonts w:hint="eastAsia"/>
          <w:b w:val="0"/>
          <w:bCs w:val="0"/>
          <w:color w:val="000000"/>
        </w:rPr>
        <w:t>万元，</w:t>
      </w:r>
    </w:p>
    <w:p w:rsidR="008E3AC5" w:rsidRPr="00EB5B3D" w:rsidRDefault="008E3AC5" w:rsidP="00BF1A82">
      <w:pPr>
        <w:ind w:firstLineChars="200" w:firstLine="31680"/>
        <w:rPr>
          <w:rFonts w:cs="Times New Roman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本年度事业收入收支</w:t>
      </w:r>
      <w:r>
        <w:rPr>
          <w:b w:val="0"/>
          <w:bCs w:val="0"/>
          <w:color w:val="000000"/>
        </w:rPr>
        <w:t>96.38</w:t>
      </w:r>
      <w:r>
        <w:rPr>
          <w:rFonts w:hint="eastAsia"/>
          <w:b w:val="0"/>
          <w:bCs w:val="0"/>
          <w:color w:val="000000"/>
        </w:rPr>
        <w:t>万元，比上年减少</w:t>
      </w:r>
      <w:r w:rsidRPr="00EB5B3D">
        <w:rPr>
          <w:b w:val="0"/>
          <w:bCs w:val="0"/>
          <w:color w:val="000000"/>
        </w:rPr>
        <w:t>117.54</w:t>
      </w:r>
      <w:r>
        <w:rPr>
          <w:rFonts w:hint="eastAsia"/>
          <w:b w:val="0"/>
          <w:bCs w:val="0"/>
          <w:color w:val="000000"/>
        </w:rPr>
        <w:t>万元，减少幅度为</w:t>
      </w:r>
      <w:r>
        <w:rPr>
          <w:b w:val="0"/>
          <w:bCs w:val="0"/>
          <w:color w:val="000000"/>
        </w:rPr>
        <w:t>54.95%</w:t>
      </w:r>
      <w:r>
        <w:rPr>
          <w:rFonts w:hint="eastAsia"/>
          <w:b w:val="0"/>
          <w:bCs w:val="0"/>
          <w:color w:val="000000"/>
        </w:rPr>
        <w:t>，</w:t>
      </w:r>
      <w:r w:rsidRPr="00EB5B3D">
        <w:rPr>
          <w:rFonts w:hint="eastAsia"/>
          <w:b w:val="0"/>
          <w:bCs w:val="0"/>
          <w:color w:val="000000"/>
        </w:rPr>
        <w:t>减少的主要原因是由于生源减少，学费收入减少的同时，相关的支出（如上缴学费、教师劳务等）相应减少，导致财政核拨的事业收入减少。</w:t>
      </w:r>
    </w:p>
    <w:p w:rsidR="008E3AC5" w:rsidRDefault="008E3AC5" w:rsidP="00BF1A82">
      <w:pPr>
        <w:pStyle w:val="20"/>
        <w:ind w:firstLineChars="150" w:firstLine="31680"/>
        <w:rPr>
          <w:rFonts w:cs="Times New Roman"/>
        </w:rPr>
      </w:pPr>
      <w:r>
        <w:rPr>
          <w:rFonts w:hint="eastAsia"/>
          <w:b/>
          <w:bCs/>
          <w:color w:val="000000"/>
        </w:rPr>
        <w:t>（二）</w:t>
      </w:r>
      <w:r w:rsidRPr="008E691A">
        <w:rPr>
          <w:rFonts w:hint="eastAsia"/>
        </w:rPr>
        <w:t>预算总体情况及预决算变化情况说明</w:t>
      </w:r>
    </w:p>
    <w:p w:rsidR="008E3AC5" w:rsidRDefault="008E3AC5" w:rsidP="00BF1A82">
      <w:pPr>
        <w:snapToGrid w:val="0"/>
        <w:spacing w:line="360" w:lineRule="auto"/>
        <w:ind w:firstLineChars="200" w:firstLine="31680"/>
        <w:rPr>
          <w:rFonts w:cs="Times New Roman"/>
          <w:b w:val="0"/>
          <w:bCs w:val="0"/>
          <w:color w:val="000000"/>
        </w:rPr>
      </w:pPr>
      <w:r w:rsidRPr="006F4A93">
        <w:rPr>
          <w:b w:val="0"/>
          <w:bCs w:val="0"/>
          <w:color w:val="000000"/>
        </w:rPr>
        <w:t>2018</w:t>
      </w:r>
      <w:r w:rsidRPr="006F4A93">
        <w:rPr>
          <w:rFonts w:hint="eastAsia"/>
          <w:b w:val="0"/>
          <w:bCs w:val="0"/>
          <w:color w:val="000000"/>
        </w:rPr>
        <w:t>年度</w:t>
      </w:r>
      <w:r w:rsidRPr="00A84701">
        <w:rPr>
          <w:rFonts w:hint="eastAsia"/>
          <w:b w:val="0"/>
          <w:bCs w:val="0"/>
          <w:color w:val="000000"/>
        </w:rPr>
        <w:t>支出总计</w:t>
      </w:r>
      <w:r w:rsidRPr="00EB5B3D">
        <w:rPr>
          <w:b w:val="0"/>
          <w:bCs w:val="0"/>
          <w:color w:val="000000"/>
        </w:rPr>
        <w:t>4,774.11</w:t>
      </w:r>
      <w:r w:rsidRPr="00A84701">
        <w:rPr>
          <w:rFonts w:hint="eastAsia"/>
          <w:b w:val="0"/>
          <w:bCs w:val="0"/>
          <w:color w:val="000000"/>
        </w:rPr>
        <w:t>万元，其中：基本支出</w:t>
      </w:r>
      <w:r>
        <w:rPr>
          <w:b w:val="0"/>
          <w:bCs w:val="0"/>
          <w:color w:val="000000"/>
        </w:rPr>
        <w:t>4</w:t>
      </w:r>
      <w:r w:rsidRPr="00A84701">
        <w:rPr>
          <w:b w:val="0"/>
          <w:bCs w:val="0"/>
          <w:color w:val="000000"/>
        </w:rPr>
        <w:t>,</w:t>
      </w:r>
      <w:r>
        <w:rPr>
          <w:b w:val="0"/>
          <w:bCs w:val="0"/>
          <w:color w:val="000000"/>
        </w:rPr>
        <w:t>059</w:t>
      </w:r>
      <w:r w:rsidRPr="00A84701">
        <w:rPr>
          <w:b w:val="0"/>
          <w:bCs w:val="0"/>
          <w:color w:val="000000"/>
        </w:rPr>
        <w:t>.</w:t>
      </w:r>
      <w:r>
        <w:rPr>
          <w:b w:val="0"/>
          <w:bCs w:val="0"/>
          <w:color w:val="000000"/>
        </w:rPr>
        <w:t>93</w:t>
      </w:r>
      <w:r w:rsidRPr="00A84701">
        <w:rPr>
          <w:rFonts w:hint="eastAsia"/>
          <w:b w:val="0"/>
          <w:bCs w:val="0"/>
          <w:color w:val="000000"/>
        </w:rPr>
        <w:t>万元，项目支出</w:t>
      </w:r>
      <w:r>
        <w:rPr>
          <w:b w:val="0"/>
          <w:bCs w:val="0"/>
          <w:color w:val="000000"/>
        </w:rPr>
        <w:t>728</w:t>
      </w:r>
      <w:r w:rsidRPr="00A84701">
        <w:rPr>
          <w:b w:val="0"/>
          <w:bCs w:val="0"/>
          <w:color w:val="000000"/>
        </w:rPr>
        <w:t>.</w:t>
      </w:r>
      <w:r>
        <w:rPr>
          <w:b w:val="0"/>
          <w:bCs w:val="0"/>
          <w:color w:val="000000"/>
        </w:rPr>
        <w:t>18</w:t>
      </w:r>
      <w:r w:rsidRPr="00A84701">
        <w:rPr>
          <w:rFonts w:hint="eastAsia"/>
          <w:b w:val="0"/>
          <w:bCs w:val="0"/>
          <w:color w:val="000000"/>
        </w:rPr>
        <w:t>万元。</w:t>
      </w:r>
      <w:r w:rsidRPr="001E7DEB">
        <w:rPr>
          <w:b w:val="0"/>
          <w:bCs w:val="0"/>
          <w:color w:val="000000"/>
        </w:rPr>
        <w:t>201</w:t>
      </w:r>
      <w:r>
        <w:rPr>
          <w:b w:val="0"/>
          <w:bCs w:val="0"/>
          <w:color w:val="000000"/>
        </w:rPr>
        <w:t>8</w:t>
      </w:r>
      <w:r w:rsidRPr="001E7DEB">
        <w:rPr>
          <w:rFonts w:hint="eastAsia"/>
          <w:b w:val="0"/>
          <w:bCs w:val="0"/>
          <w:color w:val="000000"/>
        </w:rPr>
        <w:t>年度本单位年初预算数为</w:t>
      </w:r>
      <w:r w:rsidRPr="00EB5B3D">
        <w:rPr>
          <w:b w:val="0"/>
          <w:bCs w:val="0"/>
          <w:color w:val="000000"/>
        </w:rPr>
        <w:t>5,258.85</w:t>
      </w:r>
      <w:r w:rsidRPr="001E7DEB">
        <w:rPr>
          <w:rFonts w:hint="eastAsia"/>
          <w:b w:val="0"/>
          <w:bCs w:val="0"/>
          <w:color w:val="000000"/>
        </w:rPr>
        <w:t>万元，</w:t>
      </w:r>
      <w:r w:rsidRPr="00A84701">
        <w:rPr>
          <w:rFonts w:hint="eastAsia"/>
          <w:b w:val="0"/>
          <w:bCs w:val="0"/>
          <w:color w:val="000000"/>
        </w:rPr>
        <w:t>与</w:t>
      </w:r>
      <w:r w:rsidRPr="00A84701">
        <w:rPr>
          <w:b w:val="0"/>
          <w:bCs w:val="0"/>
          <w:color w:val="000000"/>
        </w:rPr>
        <w:t>201</w:t>
      </w:r>
      <w:r>
        <w:rPr>
          <w:b w:val="0"/>
          <w:bCs w:val="0"/>
          <w:color w:val="000000"/>
        </w:rPr>
        <w:t>8</w:t>
      </w:r>
      <w:r w:rsidRPr="00A84701">
        <w:rPr>
          <w:rFonts w:hint="eastAsia"/>
          <w:b w:val="0"/>
          <w:bCs w:val="0"/>
          <w:color w:val="000000"/>
        </w:rPr>
        <w:t>年年初部门预算支出合计相比，减少支出</w:t>
      </w:r>
      <w:r w:rsidRPr="006F4A93">
        <w:rPr>
          <w:b w:val="0"/>
          <w:bCs w:val="0"/>
          <w:color w:val="000000"/>
        </w:rPr>
        <w:t>484.74</w:t>
      </w:r>
      <w:r w:rsidRPr="00A84701">
        <w:rPr>
          <w:rFonts w:hint="eastAsia"/>
          <w:b w:val="0"/>
          <w:bCs w:val="0"/>
          <w:color w:val="000000"/>
        </w:rPr>
        <w:t>万元。</w:t>
      </w:r>
      <w:r>
        <w:rPr>
          <w:rFonts w:hint="eastAsia"/>
          <w:b w:val="0"/>
          <w:bCs w:val="0"/>
          <w:color w:val="000000"/>
        </w:rPr>
        <w:t>预决算差异情况如下：</w:t>
      </w:r>
    </w:p>
    <w:p w:rsidR="008E3AC5" w:rsidRDefault="008E3AC5" w:rsidP="00BF1A82">
      <w:pPr>
        <w:snapToGrid w:val="0"/>
        <w:spacing w:line="360" w:lineRule="auto"/>
        <w:ind w:firstLineChars="200" w:firstLine="31680"/>
        <w:rPr>
          <w:rFonts w:cs="Times New Roman"/>
          <w:b w:val="0"/>
          <w:bCs w:val="0"/>
          <w:color w:val="000000"/>
        </w:rPr>
      </w:pPr>
      <w:r>
        <w:rPr>
          <w:b w:val="0"/>
          <w:bCs w:val="0"/>
          <w:color w:val="000000"/>
        </w:rPr>
        <w:t>1</w:t>
      </w:r>
      <w:r>
        <w:rPr>
          <w:rFonts w:hint="eastAsia"/>
          <w:b w:val="0"/>
          <w:bCs w:val="0"/>
          <w:color w:val="000000"/>
        </w:rPr>
        <w:t>、</w:t>
      </w:r>
      <w:r w:rsidRPr="00563D45">
        <w:rPr>
          <w:rFonts w:hint="eastAsia"/>
          <w:b w:val="0"/>
          <w:bCs w:val="0"/>
          <w:color w:val="000000"/>
        </w:rPr>
        <w:t>人员支出完成预算的</w:t>
      </w:r>
      <w:r w:rsidRPr="00563D45">
        <w:rPr>
          <w:b w:val="0"/>
          <w:bCs w:val="0"/>
          <w:color w:val="000000"/>
        </w:rPr>
        <w:t>90.96%</w:t>
      </w:r>
      <w:r>
        <w:rPr>
          <w:rFonts w:hint="eastAsia"/>
          <w:b w:val="0"/>
          <w:bCs w:val="0"/>
          <w:color w:val="000000"/>
        </w:rPr>
        <w:t>，</w:t>
      </w:r>
      <w:r w:rsidRPr="00A84701">
        <w:rPr>
          <w:rFonts w:hint="eastAsia"/>
          <w:b w:val="0"/>
          <w:bCs w:val="0"/>
          <w:color w:val="000000"/>
        </w:rPr>
        <w:t>存在差异的</w:t>
      </w:r>
      <w:r>
        <w:rPr>
          <w:rFonts w:hint="eastAsia"/>
          <w:b w:val="0"/>
          <w:bCs w:val="0"/>
          <w:color w:val="000000"/>
        </w:rPr>
        <w:t>原因是</w:t>
      </w:r>
      <w:r w:rsidRPr="00563D45">
        <w:rPr>
          <w:rFonts w:hint="eastAsia"/>
          <w:b w:val="0"/>
          <w:bCs w:val="0"/>
          <w:color w:val="000000"/>
        </w:rPr>
        <w:t>由于本年在职人员增加</w:t>
      </w:r>
      <w:r w:rsidRPr="00563D45">
        <w:rPr>
          <w:b w:val="0"/>
          <w:bCs w:val="0"/>
          <w:color w:val="000000"/>
        </w:rPr>
        <w:t>6</w:t>
      </w:r>
      <w:r w:rsidRPr="00563D45">
        <w:rPr>
          <w:rFonts w:hint="eastAsia"/>
          <w:b w:val="0"/>
          <w:bCs w:val="0"/>
          <w:color w:val="000000"/>
        </w:rPr>
        <w:t>人，均为年轻同志且基本在下半年入职，退休</w:t>
      </w:r>
      <w:r w:rsidRPr="00563D45">
        <w:rPr>
          <w:b w:val="0"/>
          <w:bCs w:val="0"/>
          <w:color w:val="000000"/>
        </w:rPr>
        <w:t>6</w:t>
      </w:r>
      <w:r>
        <w:rPr>
          <w:rFonts w:hint="eastAsia"/>
          <w:b w:val="0"/>
          <w:bCs w:val="0"/>
          <w:color w:val="000000"/>
        </w:rPr>
        <w:t>人均为工资较高的老同志。</w:t>
      </w:r>
    </w:p>
    <w:p w:rsidR="008E3AC5" w:rsidRPr="006F4A93" w:rsidRDefault="008E3AC5" w:rsidP="00BF1A82">
      <w:pPr>
        <w:snapToGrid w:val="0"/>
        <w:spacing w:line="360" w:lineRule="auto"/>
        <w:ind w:firstLineChars="200" w:firstLine="31680"/>
        <w:rPr>
          <w:rFonts w:cs="Times New Roman"/>
          <w:b w:val="0"/>
          <w:bCs w:val="0"/>
          <w:color w:val="000000"/>
        </w:rPr>
      </w:pPr>
      <w:r>
        <w:rPr>
          <w:b w:val="0"/>
          <w:bCs w:val="0"/>
          <w:color w:val="000000"/>
        </w:rPr>
        <w:t>2</w:t>
      </w:r>
      <w:r w:rsidRPr="00A84701">
        <w:rPr>
          <w:rFonts w:hint="eastAsia"/>
          <w:b w:val="0"/>
          <w:bCs w:val="0"/>
          <w:color w:val="000000"/>
        </w:rPr>
        <w:t>、日常公用经费完成预算</w:t>
      </w:r>
      <w:r>
        <w:rPr>
          <w:b w:val="0"/>
          <w:bCs w:val="0"/>
          <w:color w:val="000000"/>
        </w:rPr>
        <w:t>85</w:t>
      </w:r>
      <w:r w:rsidRPr="00A84701">
        <w:rPr>
          <w:b w:val="0"/>
          <w:bCs w:val="0"/>
          <w:color w:val="000000"/>
        </w:rPr>
        <w:t>.</w:t>
      </w:r>
      <w:r>
        <w:rPr>
          <w:b w:val="0"/>
          <w:bCs w:val="0"/>
          <w:color w:val="000000"/>
        </w:rPr>
        <w:t>68</w:t>
      </w:r>
      <w:r w:rsidRPr="00A84701">
        <w:rPr>
          <w:b w:val="0"/>
          <w:bCs w:val="0"/>
          <w:color w:val="000000"/>
        </w:rPr>
        <w:t>%</w:t>
      </w:r>
      <w:r w:rsidRPr="00A84701">
        <w:rPr>
          <w:rFonts w:hint="eastAsia"/>
          <w:b w:val="0"/>
          <w:bCs w:val="0"/>
          <w:color w:val="000000"/>
        </w:rPr>
        <w:t>，存在差异的具体情况是：</w:t>
      </w:r>
      <w:r w:rsidRPr="006F4A93">
        <w:rPr>
          <w:rFonts w:hint="eastAsia"/>
          <w:b w:val="0"/>
          <w:bCs w:val="0"/>
          <w:color w:val="000000"/>
        </w:rPr>
        <w:t>办公费、差旅费、职工教育经费等预算都是按照一定标准、比例计算的，但实际支出中因严格预算管理，本着少花钱多办事的原则精打细算，故而实际支出低于预算额度。</w:t>
      </w:r>
    </w:p>
    <w:p w:rsidR="008E3AC5" w:rsidRPr="002F3504" w:rsidRDefault="008E3AC5" w:rsidP="00BF1A82">
      <w:pPr>
        <w:widowControl/>
        <w:spacing w:line="480" w:lineRule="auto"/>
        <w:ind w:firstLineChars="200" w:firstLine="31680"/>
        <w:jc w:val="left"/>
        <w:rPr>
          <w:rFonts w:cs="Times New Roman"/>
          <w:b w:val="0"/>
          <w:bCs w:val="0"/>
          <w:color w:val="000000"/>
        </w:rPr>
      </w:pPr>
      <w:r>
        <w:rPr>
          <w:b w:val="0"/>
          <w:bCs w:val="0"/>
          <w:color w:val="000000"/>
        </w:rPr>
        <w:t>3</w:t>
      </w:r>
      <w:r w:rsidRPr="0021652E">
        <w:rPr>
          <w:rFonts w:hint="eastAsia"/>
          <w:b w:val="0"/>
          <w:bCs w:val="0"/>
          <w:color w:val="000000"/>
        </w:rPr>
        <w:t>、行政事业类项目</w:t>
      </w:r>
      <w:r w:rsidRPr="002F3504">
        <w:rPr>
          <w:rFonts w:hint="eastAsia"/>
          <w:b w:val="0"/>
          <w:bCs w:val="0"/>
          <w:color w:val="000000"/>
        </w:rPr>
        <w:t>完成预算</w:t>
      </w:r>
      <w:r w:rsidRPr="00343852">
        <w:rPr>
          <w:b w:val="0"/>
          <w:bCs w:val="0"/>
          <w:color w:val="000000"/>
        </w:rPr>
        <w:t>89.60</w:t>
      </w:r>
      <w:r w:rsidRPr="002F3504">
        <w:rPr>
          <w:b w:val="0"/>
          <w:bCs w:val="0"/>
          <w:color w:val="000000"/>
        </w:rPr>
        <w:t>%</w:t>
      </w:r>
      <w:r w:rsidRPr="002F3504">
        <w:rPr>
          <w:rFonts w:hint="eastAsia"/>
          <w:b w:val="0"/>
          <w:bCs w:val="0"/>
          <w:color w:val="000000"/>
        </w:rPr>
        <w:t>，</w:t>
      </w:r>
      <w:r w:rsidRPr="00A84701">
        <w:rPr>
          <w:rFonts w:hint="eastAsia"/>
          <w:b w:val="0"/>
          <w:bCs w:val="0"/>
          <w:color w:val="000000"/>
        </w:rPr>
        <w:t>存在差异的</w:t>
      </w:r>
      <w:r w:rsidRPr="002F3504">
        <w:rPr>
          <w:rFonts w:hint="eastAsia"/>
          <w:b w:val="0"/>
          <w:bCs w:val="0"/>
          <w:color w:val="000000"/>
        </w:rPr>
        <w:t>具体情况是：</w:t>
      </w:r>
    </w:p>
    <w:p w:rsidR="008E3AC5" w:rsidRPr="00563D45" w:rsidRDefault="008E3AC5" w:rsidP="00BF1A82">
      <w:pPr>
        <w:widowControl/>
        <w:spacing w:line="480" w:lineRule="auto"/>
        <w:ind w:firstLineChars="200" w:firstLine="31680"/>
        <w:jc w:val="left"/>
        <w:rPr>
          <w:rFonts w:cs="Times New Roman"/>
          <w:b w:val="0"/>
          <w:bCs w:val="0"/>
          <w:color w:val="000000"/>
        </w:rPr>
      </w:pPr>
      <w:r w:rsidRPr="00AE789C">
        <w:rPr>
          <w:rFonts w:hint="eastAsia"/>
          <w:b w:val="0"/>
          <w:bCs w:val="0"/>
          <w:color w:val="000000"/>
        </w:rPr>
        <w:t>（</w:t>
      </w:r>
      <w:r w:rsidRPr="00AE789C">
        <w:rPr>
          <w:b w:val="0"/>
          <w:bCs w:val="0"/>
          <w:color w:val="000000"/>
        </w:rPr>
        <w:t>1</w:t>
      </w:r>
      <w:r w:rsidRPr="00AE789C">
        <w:rPr>
          <w:rFonts w:hint="eastAsia"/>
          <w:b w:val="0"/>
          <w:bCs w:val="0"/>
          <w:color w:val="000000"/>
        </w:rPr>
        <w:t>）</w:t>
      </w:r>
      <w:r w:rsidRPr="00563D45">
        <w:rPr>
          <w:rFonts w:hint="eastAsia"/>
          <w:b w:val="0"/>
          <w:bCs w:val="0"/>
          <w:color w:val="000000"/>
        </w:rPr>
        <w:t>认证平台日常运行维护</w:t>
      </w:r>
      <w:r w:rsidRPr="002F3504">
        <w:rPr>
          <w:rFonts w:hint="eastAsia"/>
          <w:b w:val="0"/>
          <w:bCs w:val="0"/>
          <w:color w:val="000000"/>
        </w:rPr>
        <w:t>预算执行率为</w:t>
      </w:r>
      <w:r>
        <w:rPr>
          <w:b w:val="0"/>
          <w:bCs w:val="0"/>
          <w:color w:val="000000"/>
        </w:rPr>
        <w:t>0.00</w:t>
      </w:r>
      <w:r w:rsidRPr="002F3504">
        <w:rPr>
          <w:b w:val="0"/>
          <w:bCs w:val="0"/>
          <w:color w:val="000000"/>
        </w:rPr>
        <w:t>%</w:t>
      </w:r>
      <w:r>
        <w:rPr>
          <w:rFonts w:hint="eastAsia"/>
          <w:b w:val="0"/>
          <w:bCs w:val="0"/>
          <w:color w:val="000000"/>
        </w:rPr>
        <w:t>，</w:t>
      </w:r>
      <w:r w:rsidRPr="00563D45">
        <w:rPr>
          <w:b w:val="0"/>
          <w:bCs w:val="0"/>
          <w:color w:val="000000"/>
        </w:rPr>
        <w:t>0.96</w:t>
      </w:r>
      <w:r w:rsidRPr="00563D45">
        <w:rPr>
          <w:rFonts w:hint="eastAsia"/>
          <w:b w:val="0"/>
          <w:bCs w:val="0"/>
          <w:color w:val="000000"/>
        </w:rPr>
        <w:t>万元未支出。</w:t>
      </w:r>
    </w:p>
    <w:p w:rsidR="008E3AC5" w:rsidRPr="00C97FAF" w:rsidRDefault="008E3AC5" w:rsidP="00BF1A82">
      <w:pPr>
        <w:widowControl/>
        <w:spacing w:line="480" w:lineRule="auto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AE789C">
        <w:rPr>
          <w:rFonts w:hint="eastAsia"/>
          <w:b w:val="0"/>
          <w:bCs w:val="0"/>
          <w:color w:val="000000"/>
        </w:rPr>
        <w:t>（</w:t>
      </w:r>
      <w:r w:rsidRPr="00AE789C">
        <w:rPr>
          <w:b w:val="0"/>
          <w:bCs w:val="0"/>
          <w:color w:val="000000"/>
        </w:rPr>
        <w:t>2</w:t>
      </w:r>
      <w:r w:rsidRPr="00AE789C">
        <w:rPr>
          <w:rFonts w:hint="eastAsia"/>
          <w:b w:val="0"/>
          <w:bCs w:val="0"/>
          <w:color w:val="000000"/>
        </w:rPr>
        <w:t>）</w:t>
      </w:r>
      <w:r w:rsidRPr="00563D45">
        <w:rPr>
          <w:rFonts w:hint="eastAsia"/>
          <w:b w:val="0"/>
          <w:bCs w:val="0"/>
          <w:color w:val="000000"/>
        </w:rPr>
        <w:t>预留机动费</w:t>
      </w:r>
      <w:r w:rsidRPr="002F3504">
        <w:rPr>
          <w:rFonts w:hint="eastAsia"/>
          <w:b w:val="0"/>
          <w:bCs w:val="0"/>
          <w:color w:val="000000"/>
        </w:rPr>
        <w:t>预算执行率</w:t>
      </w:r>
      <w:r>
        <w:rPr>
          <w:rFonts w:hint="eastAsia"/>
          <w:b w:val="0"/>
          <w:bCs w:val="0"/>
          <w:color w:val="000000"/>
        </w:rPr>
        <w:t>为</w:t>
      </w:r>
      <w:r w:rsidRPr="00563D45">
        <w:rPr>
          <w:b w:val="0"/>
          <w:bCs w:val="0"/>
          <w:color w:val="000000"/>
        </w:rPr>
        <w:t>52.29%</w:t>
      </w:r>
      <w:r w:rsidRPr="00563D45">
        <w:rPr>
          <w:rFonts w:ascii="仿宋_GB2312" w:eastAsia="仿宋_GB2312" w:cs="仿宋_GB2312" w:hint="eastAsia"/>
          <w:b w:val="0"/>
          <w:bCs w:val="0"/>
          <w:sz w:val="32"/>
          <w:szCs w:val="32"/>
        </w:rPr>
        <w:t>，</w:t>
      </w:r>
      <w:r>
        <w:rPr>
          <w:rFonts w:hint="eastAsia"/>
          <w:b w:val="0"/>
          <w:bCs w:val="0"/>
          <w:color w:val="000000"/>
        </w:rPr>
        <w:t>差异原因</w:t>
      </w:r>
      <w:r w:rsidRPr="002F3504">
        <w:rPr>
          <w:rFonts w:hint="eastAsia"/>
          <w:b w:val="0"/>
          <w:bCs w:val="0"/>
          <w:color w:val="000000"/>
        </w:rPr>
        <w:t>主要</w:t>
      </w:r>
      <w:r>
        <w:rPr>
          <w:rFonts w:hint="eastAsia"/>
          <w:b w:val="0"/>
          <w:bCs w:val="0"/>
          <w:color w:val="000000"/>
        </w:rPr>
        <w:t>是</w:t>
      </w:r>
      <w:r w:rsidRPr="00563D45">
        <w:rPr>
          <w:rFonts w:hint="eastAsia"/>
          <w:b w:val="0"/>
          <w:bCs w:val="0"/>
          <w:color w:val="000000"/>
        </w:rPr>
        <w:t>预留机动费仅用于食堂装修改造</w:t>
      </w:r>
      <w:r w:rsidRPr="00C97FAF">
        <w:rPr>
          <w:rFonts w:ascii="仿宋_GB2312" w:eastAsia="仿宋_GB2312" w:cs="仿宋_GB2312" w:hint="eastAsia"/>
          <w:sz w:val="32"/>
          <w:szCs w:val="32"/>
        </w:rPr>
        <w:t>。</w:t>
      </w:r>
    </w:p>
    <w:p w:rsidR="008E3AC5" w:rsidRPr="002F3504" w:rsidRDefault="008E3AC5" w:rsidP="00BF1A82">
      <w:pPr>
        <w:widowControl/>
        <w:spacing w:line="480" w:lineRule="auto"/>
        <w:ind w:firstLineChars="200" w:firstLine="31680"/>
        <w:jc w:val="left"/>
        <w:rPr>
          <w:rFonts w:cs="Times New Roman"/>
          <w:b w:val="0"/>
          <w:bCs w:val="0"/>
          <w:color w:val="000000"/>
        </w:rPr>
      </w:pPr>
      <w:r w:rsidRPr="00AE789C">
        <w:rPr>
          <w:rFonts w:hint="eastAsia"/>
          <w:b w:val="0"/>
          <w:bCs w:val="0"/>
          <w:color w:val="000000"/>
        </w:rPr>
        <w:t>（</w:t>
      </w:r>
      <w:r w:rsidRPr="00AE789C">
        <w:rPr>
          <w:b w:val="0"/>
          <w:bCs w:val="0"/>
          <w:color w:val="000000"/>
        </w:rPr>
        <w:t>3</w:t>
      </w:r>
      <w:r w:rsidRPr="00AE789C">
        <w:rPr>
          <w:rFonts w:hint="eastAsia"/>
          <w:b w:val="0"/>
          <w:bCs w:val="0"/>
          <w:color w:val="000000"/>
        </w:rPr>
        <w:t>）</w:t>
      </w:r>
      <w:r w:rsidRPr="002F3504">
        <w:rPr>
          <w:rFonts w:hint="eastAsia"/>
          <w:b w:val="0"/>
          <w:bCs w:val="0"/>
          <w:color w:val="000000"/>
        </w:rPr>
        <w:t>用财政专户资金安排的项目支出执行率为</w:t>
      </w:r>
      <w:r w:rsidRPr="00343852">
        <w:rPr>
          <w:b w:val="0"/>
          <w:bCs w:val="0"/>
          <w:color w:val="000000"/>
        </w:rPr>
        <w:t>74.84</w:t>
      </w:r>
      <w:r w:rsidRPr="002F3504">
        <w:rPr>
          <w:b w:val="0"/>
          <w:bCs w:val="0"/>
          <w:color w:val="000000"/>
        </w:rPr>
        <w:t>%</w:t>
      </w:r>
      <w:r w:rsidRPr="002F3504">
        <w:rPr>
          <w:rFonts w:hint="eastAsia"/>
          <w:b w:val="0"/>
          <w:bCs w:val="0"/>
          <w:color w:val="000000"/>
        </w:rPr>
        <w:t>，执行率较低。主要原因是：在京津冀协同发展的大形势下，</w:t>
      </w:r>
      <w:r w:rsidRPr="00343852">
        <w:rPr>
          <w:rFonts w:hint="eastAsia"/>
          <w:b w:val="0"/>
          <w:bCs w:val="0"/>
          <w:color w:val="000000"/>
        </w:rPr>
        <w:t>在京津冀协同发展的大形势下，疏解非首都核心功能以及西城区教育综合改革，使学校外部发展环境发生了很大的变化，常住居民大幅减少，区域内专本科层次的教育需求锐减，下游职高衔接校缺失，生源数量下滑明显，因招生数量减少导致相应的支出（含教师课酬等）与预算相比减少幅度较大；补充公用支出本年仅用于零星固定资产购置，支出较少。</w:t>
      </w:r>
    </w:p>
    <w:p w:rsidR="008E3AC5" w:rsidRPr="006B0F4C" w:rsidRDefault="008E3AC5" w:rsidP="00BF1A82">
      <w:pPr>
        <w:pStyle w:val="2"/>
        <w:keepNext w:val="0"/>
        <w:keepLines w:val="0"/>
        <w:ind w:firstLine="31680"/>
        <w:rPr>
          <w:rFonts w:cs="Times New Roman"/>
          <w:b/>
          <w:bCs/>
          <w:color w:val="000000"/>
          <w:sz w:val="28"/>
          <w:szCs w:val="28"/>
        </w:rPr>
      </w:pPr>
      <w:bookmarkStart w:id="10" w:name="_Toc505607773"/>
      <w:bookmarkStart w:id="11" w:name="_Toc17039879"/>
      <w:r>
        <w:rPr>
          <w:rFonts w:hint="eastAsia"/>
          <w:b/>
          <w:bCs/>
          <w:color w:val="000000"/>
          <w:sz w:val="28"/>
          <w:szCs w:val="28"/>
        </w:rPr>
        <w:t>四</w:t>
      </w:r>
      <w:r w:rsidRPr="006B0F4C">
        <w:rPr>
          <w:rFonts w:hint="eastAsia"/>
          <w:b/>
          <w:bCs/>
          <w:color w:val="000000"/>
          <w:sz w:val="28"/>
          <w:szCs w:val="28"/>
        </w:rPr>
        <w:t>、机关运行经费</w:t>
      </w:r>
      <w:r>
        <w:rPr>
          <w:rFonts w:hint="eastAsia"/>
          <w:b/>
          <w:bCs/>
          <w:color w:val="000000"/>
          <w:sz w:val="28"/>
          <w:szCs w:val="28"/>
        </w:rPr>
        <w:t>执行</w:t>
      </w:r>
      <w:r w:rsidRPr="006B0F4C">
        <w:rPr>
          <w:rFonts w:hint="eastAsia"/>
          <w:b/>
          <w:bCs/>
          <w:color w:val="000000"/>
          <w:sz w:val="28"/>
          <w:szCs w:val="28"/>
        </w:rPr>
        <w:t>情况说明</w:t>
      </w:r>
      <w:bookmarkEnd w:id="10"/>
      <w:bookmarkEnd w:id="11"/>
    </w:p>
    <w:p w:rsidR="008E3AC5" w:rsidRPr="00167D60" w:rsidRDefault="008E3AC5" w:rsidP="00B920DE">
      <w:pPr>
        <w:ind w:firstLineChars="200" w:firstLine="31680"/>
        <w:rPr>
          <w:rFonts w:cs="Times New Roman"/>
          <w:b w:val="0"/>
          <w:bCs w:val="0"/>
          <w:color w:val="000000"/>
        </w:rPr>
      </w:pPr>
      <w:bookmarkStart w:id="12" w:name="_Toc505607775"/>
      <w:r w:rsidRPr="00167D60">
        <w:rPr>
          <w:rFonts w:hint="eastAsia"/>
          <w:b w:val="0"/>
          <w:bCs w:val="0"/>
          <w:color w:val="000000"/>
        </w:rPr>
        <w:t>机关运行经费是指行政单位（含参公单位）的公用经费，包括办公及印刷费、邮电费、差旅费、会议费、福利费、日常维修费、专用材料及一般设备购置费、办公用房水电费、办公用房取暖费、办公用房物业管理费、公务用车运行维护费以及其他费用。因本单位是事业单位，不涉及机关运行经费。</w:t>
      </w:r>
    </w:p>
    <w:p w:rsidR="008E3AC5" w:rsidRDefault="008E3AC5" w:rsidP="00BF1A82">
      <w:pPr>
        <w:pStyle w:val="2"/>
        <w:keepNext w:val="0"/>
        <w:keepLines w:val="0"/>
        <w:ind w:firstLine="31680"/>
        <w:rPr>
          <w:rFonts w:cs="Times New Roman"/>
          <w:b/>
          <w:bCs/>
          <w:sz w:val="28"/>
          <w:szCs w:val="28"/>
        </w:rPr>
      </w:pPr>
      <w:bookmarkStart w:id="13" w:name="_Toc17039880"/>
      <w:r>
        <w:rPr>
          <w:rFonts w:hint="eastAsia"/>
          <w:b/>
          <w:bCs/>
          <w:sz w:val="28"/>
          <w:szCs w:val="28"/>
        </w:rPr>
        <w:t>五、政府采购项目情况说明</w:t>
      </w:r>
      <w:bookmarkEnd w:id="12"/>
      <w:bookmarkEnd w:id="13"/>
    </w:p>
    <w:p w:rsidR="008E3AC5" w:rsidRDefault="008E3AC5" w:rsidP="00BF1A82">
      <w:pPr>
        <w:pStyle w:val="20"/>
        <w:ind w:firstLine="31680"/>
        <w:rPr>
          <w:rFonts w:cs="Times New Roman"/>
        </w:rPr>
      </w:pPr>
      <w:bookmarkStart w:id="14" w:name="_Toc505604577"/>
      <w:bookmarkStart w:id="15" w:name="_Toc505606600"/>
      <w:bookmarkStart w:id="16" w:name="_Toc505607776"/>
      <w:r>
        <w:rPr>
          <w:rFonts w:hint="eastAsia"/>
        </w:rPr>
        <w:t>本单位</w:t>
      </w:r>
      <w:r>
        <w:t>2018</w:t>
      </w:r>
      <w:r>
        <w:rPr>
          <w:rFonts w:hint="eastAsia"/>
        </w:rPr>
        <w:t>年决算中涉及政府采购项目</w:t>
      </w:r>
      <w:r>
        <w:t>15</w:t>
      </w:r>
      <w:r>
        <w:rPr>
          <w:rFonts w:hint="eastAsia"/>
        </w:rPr>
        <w:t>个，其中服务类预算</w:t>
      </w:r>
      <w:r>
        <w:t>89.05</w:t>
      </w:r>
      <w:r>
        <w:rPr>
          <w:rFonts w:hint="eastAsia"/>
        </w:rPr>
        <w:t>万元，购置类预算</w:t>
      </w:r>
      <w:r>
        <w:t>82.68</w:t>
      </w:r>
      <w:r>
        <w:rPr>
          <w:rFonts w:hint="eastAsia"/>
        </w:rPr>
        <w:t>万元。</w:t>
      </w:r>
      <w:bookmarkEnd w:id="14"/>
      <w:bookmarkEnd w:id="15"/>
      <w:bookmarkEnd w:id="16"/>
    </w:p>
    <w:p w:rsidR="008E3AC5" w:rsidRDefault="008E3AC5" w:rsidP="00BF1A82">
      <w:pPr>
        <w:pStyle w:val="2"/>
        <w:keepNext w:val="0"/>
        <w:keepLines w:val="0"/>
        <w:spacing w:line="360" w:lineRule="auto"/>
        <w:ind w:firstLine="31680"/>
        <w:rPr>
          <w:rFonts w:cs="Times New Roman"/>
          <w:b/>
          <w:bCs/>
          <w:sz w:val="28"/>
          <w:szCs w:val="28"/>
        </w:rPr>
      </w:pPr>
      <w:bookmarkStart w:id="17" w:name="_Toc505607777"/>
      <w:bookmarkStart w:id="18" w:name="_Toc17039881"/>
      <w:r>
        <w:rPr>
          <w:rFonts w:hint="eastAsia"/>
          <w:b/>
          <w:bCs/>
          <w:sz w:val="28"/>
          <w:szCs w:val="28"/>
        </w:rPr>
        <w:t>六、政府购买服务情况说明</w:t>
      </w:r>
      <w:bookmarkEnd w:id="17"/>
      <w:bookmarkEnd w:id="18"/>
    </w:p>
    <w:p w:rsidR="008E3AC5" w:rsidRDefault="008E3AC5" w:rsidP="00BF1A82">
      <w:pPr>
        <w:pStyle w:val="20"/>
        <w:spacing w:line="360" w:lineRule="auto"/>
        <w:ind w:firstLine="31680"/>
        <w:rPr>
          <w:rFonts w:cs="Times New Roman"/>
        </w:rPr>
      </w:pPr>
      <w:bookmarkStart w:id="19" w:name="_Toc505604579"/>
      <w:bookmarkStart w:id="20" w:name="_Toc505606602"/>
      <w:bookmarkStart w:id="21" w:name="_Toc505607778"/>
      <w:r>
        <w:rPr>
          <w:rFonts w:hint="eastAsia"/>
        </w:rPr>
        <w:t>本单位是事业单位，不涉及政府购买服务。</w:t>
      </w:r>
      <w:bookmarkEnd w:id="19"/>
      <w:bookmarkEnd w:id="20"/>
      <w:bookmarkEnd w:id="21"/>
    </w:p>
    <w:p w:rsidR="008E3AC5" w:rsidRPr="00732688" w:rsidRDefault="008E3AC5" w:rsidP="00BF1A82">
      <w:pPr>
        <w:pStyle w:val="2"/>
        <w:keepNext w:val="0"/>
        <w:keepLines w:val="0"/>
        <w:spacing w:line="360" w:lineRule="auto"/>
        <w:ind w:firstLine="31680"/>
        <w:rPr>
          <w:rFonts w:cs="Times New Roman"/>
          <w:b/>
          <w:bCs/>
          <w:sz w:val="28"/>
          <w:szCs w:val="28"/>
        </w:rPr>
      </w:pPr>
      <w:bookmarkStart w:id="22" w:name="_Toc17039882"/>
      <w:r w:rsidRPr="00732688">
        <w:rPr>
          <w:rFonts w:hint="eastAsia"/>
          <w:b/>
          <w:bCs/>
          <w:sz w:val="28"/>
          <w:szCs w:val="28"/>
        </w:rPr>
        <w:t>七、预算绩效工作开展情况</w:t>
      </w:r>
      <w:bookmarkEnd w:id="22"/>
    </w:p>
    <w:p w:rsidR="008E3AC5" w:rsidRPr="00F533A3" w:rsidRDefault="008E3AC5" w:rsidP="00BF1A82">
      <w:pPr>
        <w:pStyle w:val="Heading2"/>
        <w:ind w:firstLineChars="200" w:firstLine="31680"/>
        <w:rPr>
          <w:rFonts w:cs="Times New Roman"/>
        </w:rPr>
      </w:pPr>
      <w:bookmarkStart w:id="23" w:name="_Toc17039883"/>
      <w:r>
        <w:rPr>
          <w:rFonts w:cs="宋体" w:hint="eastAsia"/>
        </w:rPr>
        <w:t>本单位</w:t>
      </w:r>
      <w:r>
        <w:t>2018</w:t>
      </w:r>
      <w:r>
        <w:rPr>
          <w:rFonts w:cs="宋体" w:hint="eastAsia"/>
        </w:rPr>
        <w:t>年对部门预算执行情况进行了绩效跟踪，对西城区社区教育市民教育项目经费、社区教育课程音视频课件制作经费共</w:t>
      </w:r>
      <w:r w:rsidRPr="00384812">
        <w:t>2</w:t>
      </w:r>
      <w:r w:rsidRPr="00384812">
        <w:rPr>
          <w:rFonts w:cs="宋体" w:hint="eastAsia"/>
        </w:rPr>
        <w:t>个项目进行</w:t>
      </w:r>
      <w:r>
        <w:rPr>
          <w:rFonts w:cs="宋体" w:hint="eastAsia"/>
        </w:rPr>
        <w:t>了重点跟踪，于</w:t>
      </w:r>
      <w:r>
        <w:t>2018</w:t>
      </w:r>
      <w:r>
        <w:rPr>
          <w:rFonts w:cs="宋体" w:hint="eastAsia"/>
        </w:rPr>
        <w:t>年</w:t>
      </w:r>
      <w:r>
        <w:t>7</w:t>
      </w:r>
      <w:r>
        <w:rPr>
          <w:rFonts w:cs="宋体" w:hint="eastAsia"/>
        </w:rPr>
        <w:t>月和</w:t>
      </w:r>
      <w:r>
        <w:t>2019</w:t>
      </w:r>
      <w:r>
        <w:rPr>
          <w:rFonts w:cs="宋体" w:hint="eastAsia"/>
        </w:rPr>
        <w:t>年</w:t>
      </w:r>
      <w:r>
        <w:t>1</w:t>
      </w:r>
      <w:r>
        <w:rPr>
          <w:rFonts w:cs="宋体" w:hint="eastAsia"/>
        </w:rPr>
        <w:t>月报送了绩效跟踪报告和项目绩效跟踪表。</w:t>
      </w:r>
      <w:r>
        <w:t>2019</w:t>
      </w:r>
      <w:r>
        <w:rPr>
          <w:rFonts w:cs="宋体" w:hint="eastAsia"/>
        </w:rPr>
        <w:t>年</w:t>
      </w:r>
      <w:r>
        <w:t>7</w:t>
      </w:r>
      <w:r>
        <w:rPr>
          <w:rFonts w:cs="宋体" w:hint="eastAsia"/>
        </w:rPr>
        <w:t>月本单位对</w:t>
      </w:r>
      <w:r w:rsidRPr="00F533A3">
        <w:t>2018</w:t>
      </w:r>
      <w:r w:rsidRPr="00F533A3">
        <w:rPr>
          <w:rFonts w:cs="宋体" w:hint="eastAsia"/>
        </w:rPr>
        <w:t>年度预算部门整体支出绩效</w:t>
      </w:r>
      <w:r>
        <w:rPr>
          <w:rFonts w:cs="宋体" w:hint="eastAsia"/>
        </w:rPr>
        <w:t>开展了绩效评价的自评，由中介机构聘请专家进行考评，考评结果良好。</w:t>
      </w:r>
      <w:bookmarkEnd w:id="23"/>
    </w:p>
    <w:p w:rsidR="008E3AC5" w:rsidRDefault="008E3AC5" w:rsidP="00B920DE">
      <w:pPr>
        <w:pStyle w:val="2"/>
        <w:keepNext w:val="0"/>
        <w:keepLines w:val="0"/>
        <w:ind w:firstLine="31680"/>
        <w:rPr>
          <w:rFonts w:cs="Times New Roman"/>
          <w:b/>
          <w:bCs/>
          <w:sz w:val="28"/>
          <w:szCs w:val="28"/>
        </w:rPr>
      </w:pPr>
      <w:bookmarkStart w:id="24" w:name="_Toc17039884"/>
      <w:bookmarkStart w:id="25" w:name="_Toc505607779"/>
      <w:r>
        <w:rPr>
          <w:rFonts w:hint="eastAsia"/>
          <w:b/>
          <w:bCs/>
          <w:sz w:val="28"/>
          <w:szCs w:val="28"/>
        </w:rPr>
        <w:t>八、国有资产占用情况</w:t>
      </w:r>
      <w:bookmarkEnd w:id="24"/>
    </w:p>
    <w:p w:rsidR="008E3AC5" w:rsidRDefault="008E3AC5" w:rsidP="00B920DE">
      <w:pPr>
        <w:pStyle w:val="20"/>
        <w:ind w:firstLine="31680"/>
        <w:rPr>
          <w:rFonts w:cs="Times New Roman"/>
        </w:rPr>
      </w:pPr>
      <w:bookmarkStart w:id="26" w:name="_Toc505604584"/>
      <w:bookmarkStart w:id="27" w:name="_Toc505606607"/>
      <w:bookmarkStart w:id="28" w:name="_Toc505607783"/>
      <w:bookmarkStart w:id="29" w:name="_Toc505607780"/>
      <w:bookmarkEnd w:id="25"/>
      <w:r>
        <w:rPr>
          <w:rFonts w:hint="eastAsia"/>
        </w:rPr>
        <w:t>截止到</w:t>
      </w:r>
      <w:r>
        <w:t>2018</w:t>
      </w:r>
      <w:r>
        <w:rPr>
          <w:rFonts w:hint="eastAsia"/>
        </w:rPr>
        <w:t>年末，本单位国有资产总量为</w:t>
      </w:r>
      <w:r>
        <w:t>2,320.66</w:t>
      </w:r>
      <w:r>
        <w:rPr>
          <w:rFonts w:hint="eastAsia"/>
        </w:rPr>
        <w:t>万元，其中非流动资产基金</w:t>
      </w:r>
      <w:r>
        <w:t>1,335.80</w:t>
      </w:r>
      <w:r>
        <w:rPr>
          <w:rFonts w:hint="eastAsia"/>
        </w:rPr>
        <w:t>万元，固定资产中没有单价</w:t>
      </w:r>
      <w:r>
        <w:t>50</w:t>
      </w:r>
      <w:r>
        <w:rPr>
          <w:rFonts w:hint="eastAsia"/>
        </w:rPr>
        <w:t>万元以上的通用设备和单价</w:t>
      </w:r>
      <w:r>
        <w:t>100</w:t>
      </w:r>
      <w:r>
        <w:rPr>
          <w:rFonts w:hint="eastAsia"/>
        </w:rPr>
        <w:t>万元以上的专用设备。</w:t>
      </w:r>
      <w:bookmarkEnd w:id="26"/>
      <w:bookmarkEnd w:id="27"/>
      <w:bookmarkEnd w:id="28"/>
    </w:p>
    <w:p w:rsidR="008E3AC5" w:rsidRDefault="008E3AC5" w:rsidP="00BF1A82">
      <w:pPr>
        <w:pStyle w:val="2"/>
        <w:keepNext w:val="0"/>
        <w:keepLines w:val="0"/>
        <w:ind w:firstLine="31680"/>
        <w:rPr>
          <w:rFonts w:cs="Times New Roman"/>
          <w:b/>
          <w:bCs/>
          <w:sz w:val="28"/>
          <w:szCs w:val="28"/>
        </w:rPr>
      </w:pPr>
      <w:bookmarkStart w:id="30" w:name="_Toc505607781"/>
      <w:bookmarkStart w:id="31" w:name="_Toc17039885"/>
      <w:bookmarkEnd w:id="29"/>
      <w:r>
        <w:rPr>
          <w:rFonts w:hint="eastAsia"/>
          <w:b/>
          <w:bCs/>
          <w:sz w:val="28"/>
          <w:szCs w:val="28"/>
        </w:rPr>
        <w:t>九、</w:t>
      </w:r>
      <w:bookmarkEnd w:id="30"/>
      <w:r>
        <w:rPr>
          <w:rFonts w:hint="eastAsia"/>
          <w:b/>
          <w:bCs/>
          <w:sz w:val="28"/>
          <w:szCs w:val="28"/>
        </w:rPr>
        <w:t>专业性较强的名词解释</w:t>
      </w:r>
      <w:bookmarkEnd w:id="31"/>
    </w:p>
    <w:p w:rsidR="008E3AC5" w:rsidRPr="00315CAD" w:rsidRDefault="008E3AC5" w:rsidP="00B920DE">
      <w:pPr>
        <w:pStyle w:val="20"/>
        <w:spacing w:line="480" w:lineRule="auto"/>
        <w:ind w:firstLine="31680"/>
        <w:rPr>
          <w:rFonts w:cs="Times New Roman"/>
        </w:rPr>
      </w:pPr>
      <w:bookmarkStart w:id="32" w:name="_Toc505607782"/>
      <w:r>
        <w:rPr>
          <w:rFonts w:hint="eastAsia"/>
        </w:rPr>
        <w:t>财政专户</w:t>
      </w:r>
      <w:r>
        <w:t>:</w:t>
      </w:r>
      <w:r w:rsidRPr="007336E5">
        <w:rPr>
          <w:rFonts w:hint="eastAsia"/>
        </w:rPr>
        <w:t>财政专户（或称财政资金专户）是各级财政部门为核算具有专门用途的资金，在商业银行及其他金融机构开设的资金账户。</w:t>
      </w:r>
      <w:r>
        <w:rPr>
          <w:rFonts w:hint="eastAsia"/>
        </w:rPr>
        <w:t>本单位财政专户核算学费、考务报名费、教室租金、银行存款利息等，该资金及时足额上缴财政，纳入财政整体预算，用于支出外聘教师劳务费、招生宣传费及联合办学分成、补充公用支出等。</w:t>
      </w:r>
    </w:p>
    <w:p w:rsidR="008E3AC5" w:rsidRDefault="008E3AC5" w:rsidP="00BF1A82">
      <w:pPr>
        <w:pStyle w:val="2"/>
        <w:keepNext w:val="0"/>
        <w:keepLines w:val="0"/>
        <w:ind w:firstLine="31680"/>
        <w:rPr>
          <w:rFonts w:cs="Times New Roman"/>
          <w:b/>
          <w:bCs/>
          <w:sz w:val="28"/>
          <w:szCs w:val="28"/>
        </w:rPr>
      </w:pPr>
      <w:bookmarkStart w:id="33" w:name="_Toc17039886"/>
      <w:r>
        <w:rPr>
          <w:rFonts w:hint="eastAsia"/>
          <w:b/>
          <w:bCs/>
          <w:sz w:val="28"/>
          <w:szCs w:val="28"/>
        </w:rPr>
        <w:t>十、</w:t>
      </w:r>
      <w:bookmarkEnd w:id="32"/>
      <w:r>
        <w:rPr>
          <w:rFonts w:hint="eastAsia"/>
          <w:b/>
          <w:bCs/>
          <w:sz w:val="28"/>
          <w:szCs w:val="28"/>
        </w:rPr>
        <w:t>国有资本经营预算拨款收支情况</w:t>
      </w:r>
      <w:bookmarkEnd w:id="33"/>
    </w:p>
    <w:p w:rsidR="008E3AC5" w:rsidRPr="00E141A7" w:rsidRDefault="008E3AC5" w:rsidP="00BF1A82">
      <w:pPr>
        <w:ind w:firstLineChars="196" w:firstLine="31680"/>
        <w:rPr>
          <w:rFonts w:cs="Times New Roman"/>
        </w:rPr>
      </w:pPr>
      <w:bookmarkStart w:id="34" w:name="_Toc522714042"/>
      <w:bookmarkStart w:id="35" w:name="_Toc522714524"/>
      <w:bookmarkStart w:id="36" w:name="_Toc522715183"/>
      <w:r w:rsidRPr="00E141A7">
        <w:rPr>
          <w:rFonts w:hint="eastAsia"/>
          <w:b w:val="0"/>
          <w:bCs w:val="0"/>
        </w:rPr>
        <w:t>无</w:t>
      </w:r>
      <w:bookmarkEnd w:id="34"/>
      <w:bookmarkEnd w:id="35"/>
      <w:bookmarkEnd w:id="36"/>
    </w:p>
    <w:p w:rsidR="008E3AC5" w:rsidRDefault="008E3AC5" w:rsidP="00BF1A82">
      <w:pPr>
        <w:pStyle w:val="2"/>
        <w:keepNext w:val="0"/>
        <w:keepLines w:val="0"/>
        <w:ind w:firstLine="31680"/>
        <w:rPr>
          <w:rFonts w:cs="Times New Roman"/>
          <w:b/>
          <w:bCs/>
          <w:sz w:val="28"/>
          <w:szCs w:val="28"/>
        </w:rPr>
      </w:pPr>
      <w:bookmarkStart w:id="37" w:name="_Toc505607784"/>
      <w:bookmarkStart w:id="38" w:name="_Toc17039887"/>
      <w:r>
        <w:rPr>
          <w:rFonts w:hint="eastAsia"/>
          <w:b/>
          <w:bCs/>
          <w:sz w:val="28"/>
          <w:szCs w:val="28"/>
        </w:rPr>
        <w:t>十一、</w:t>
      </w:r>
      <w:bookmarkEnd w:id="37"/>
      <w:r>
        <w:rPr>
          <w:rFonts w:hint="eastAsia"/>
          <w:b/>
          <w:bCs/>
          <w:sz w:val="28"/>
          <w:szCs w:val="28"/>
        </w:rPr>
        <w:t>政府性基金预算情况</w:t>
      </w:r>
      <w:bookmarkEnd w:id="38"/>
    </w:p>
    <w:p w:rsidR="008E3AC5" w:rsidRDefault="008E3AC5" w:rsidP="00BF1A82">
      <w:pPr>
        <w:ind w:firstLineChars="196" w:firstLine="31680"/>
        <w:rPr>
          <w:rFonts w:cs="Times New Roman"/>
          <w:b w:val="0"/>
          <w:bCs w:val="0"/>
        </w:rPr>
      </w:pPr>
      <w:bookmarkStart w:id="39" w:name="_Toc522714044"/>
      <w:bookmarkStart w:id="40" w:name="_Toc522714526"/>
      <w:bookmarkStart w:id="41" w:name="_Toc522715185"/>
      <w:r w:rsidRPr="00E141A7">
        <w:rPr>
          <w:rFonts w:hint="eastAsia"/>
          <w:b w:val="0"/>
          <w:bCs w:val="0"/>
        </w:rPr>
        <w:t>无</w:t>
      </w:r>
      <w:bookmarkEnd w:id="39"/>
      <w:bookmarkEnd w:id="40"/>
      <w:bookmarkEnd w:id="41"/>
    </w:p>
    <w:p w:rsidR="008E3AC5" w:rsidRPr="00A53949" w:rsidRDefault="008E3AC5" w:rsidP="00BF1A82">
      <w:pPr>
        <w:pStyle w:val="2"/>
        <w:keepNext w:val="0"/>
        <w:keepLines w:val="0"/>
        <w:ind w:firstLine="31680"/>
        <w:rPr>
          <w:rFonts w:cs="Times New Roman"/>
          <w:b/>
          <w:bCs/>
          <w:sz w:val="28"/>
          <w:szCs w:val="28"/>
        </w:rPr>
      </w:pPr>
      <w:bookmarkStart w:id="42" w:name="_Toc17039888"/>
      <w:r w:rsidRPr="00A53949">
        <w:rPr>
          <w:rFonts w:hint="eastAsia"/>
          <w:b/>
          <w:bCs/>
          <w:sz w:val="28"/>
          <w:szCs w:val="28"/>
        </w:rPr>
        <w:t>十二、一般公共预算“三公”经费增减变化原因等情况</w:t>
      </w:r>
      <w:bookmarkEnd w:id="42"/>
    </w:p>
    <w:p w:rsidR="008E3AC5" w:rsidRPr="00A53949" w:rsidRDefault="008E3AC5" w:rsidP="00BF1A82">
      <w:pPr>
        <w:ind w:firstLineChars="196" w:firstLine="31680"/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>本单位没有用财政补助收入安排的“三公”经费，因此一般公共预算“三公”经费为零。本单位本年无因公出国，公务用车本年无购置</w:t>
      </w:r>
      <w:r>
        <w:rPr>
          <w:b w:val="0"/>
          <w:bCs w:val="0"/>
        </w:rPr>
        <w:t>,</w:t>
      </w:r>
      <w:r>
        <w:rPr>
          <w:rFonts w:hint="eastAsia"/>
          <w:b w:val="0"/>
          <w:bCs w:val="0"/>
        </w:rPr>
        <w:t>保有量为</w:t>
      </w:r>
      <w:r>
        <w:rPr>
          <w:b w:val="0"/>
          <w:bCs w:val="0"/>
        </w:rPr>
        <w:t>1</w:t>
      </w:r>
      <w:r>
        <w:rPr>
          <w:rFonts w:hint="eastAsia"/>
          <w:b w:val="0"/>
          <w:bCs w:val="0"/>
        </w:rPr>
        <w:t>辆。</w:t>
      </w:r>
    </w:p>
    <w:p w:rsidR="008E3AC5" w:rsidRDefault="008E3AC5" w:rsidP="00BF1A82">
      <w:pPr>
        <w:pStyle w:val="2"/>
        <w:keepNext w:val="0"/>
        <w:keepLines w:val="0"/>
        <w:ind w:firstLineChars="950" w:firstLine="31680"/>
        <w:rPr>
          <w:rFonts w:cs="Times New Roman"/>
          <w:b/>
          <w:bCs/>
          <w:sz w:val="28"/>
          <w:szCs w:val="28"/>
        </w:rPr>
      </w:pPr>
      <w:bookmarkStart w:id="43" w:name="_GoBack"/>
      <w:bookmarkEnd w:id="43"/>
      <w:r>
        <w:rPr>
          <w:rFonts w:cs="Times New Roman"/>
        </w:rPr>
        <w:br w:type="page"/>
      </w:r>
      <w:bookmarkStart w:id="44" w:name="_Toc17039889"/>
      <w:r>
        <w:rPr>
          <w:rFonts w:hint="eastAsia"/>
          <w:b/>
          <w:bCs/>
          <w:sz w:val="28"/>
          <w:szCs w:val="28"/>
        </w:rPr>
        <w:t>第二部分附表</w:t>
      </w:r>
      <w:bookmarkEnd w:id="44"/>
    </w:p>
    <w:p w:rsidR="008E3AC5" w:rsidRDefault="008E3AC5" w:rsidP="00BF1A82">
      <w:pPr>
        <w:pStyle w:val="2"/>
        <w:keepNext w:val="0"/>
        <w:keepLines w:val="0"/>
        <w:spacing w:line="360" w:lineRule="auto"/>
        <w:ind w:firstLineChars="71" w:firstLine="31680"/>
        <w:rPr>
          <w:rFonts w:cs="Times New Roman"/>
          <w:b/>
          <w:bCs/>
          <w:sz w:val="28"/>
          <w:szCs w:val="28"/>
        </w:rPr>
      </w:pPr>
      <w:bookmarkStart w:id="45" w:name="_Toc505759944"/>
      <w:bookmarkStart w:id="46" w:name="_Toc17039890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1</w:t>
      </w:r>
      <w:bookmarkEnd w:id="45"/>
      <w:r>
        <w:rPr>
          <w:b/>
          <w:bCs/>
          <w:sz w:val="28"/>
          <w:szCs w:val="28"/>
        </w:rPr>
        <w:t>.           2018</w:t>
      </w:r>
      <w:r>
        <w:rPr>
          <w:rFonts w:hint="eastAsia"/>
          <w:b/>
          <w:bCs/>
          <w:sz w:val="28"/>
          <w:szCs w:val="28"/>
        </w:rPr>
        <w:t>年部门收支总体情况表</w:t>
      </w:r>
      <w:bookmarkEnd w:id="46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W w:w="0" w:type="auto"/>
        <w:tblInd w:w="-106" w:type="dxa"/>
        <w:tblLayout w:type="fixed"/>
        <w:tblLook w:val="0000"/>
      </w:tblPr>
      <w:tblGrid>
        <w:gridCol w:w="2860"/>
        <w:gridCol w:w="2015"/>
        <w:gridCol w:w="2228"/>
        <w:gridCol w:w="2092"/>
      </w:tblGrid>
      <w:tr w:rsidR="008E3AC5">
        <w:trPr>
          <w:trHeight w:val="57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收入项目类别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收入预算金额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支出项目类别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支出预算金额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一、财政拨款收入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46,777,315.77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教育支出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Pr="00A566E7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A566E7">
              <w:rPr>
                <w:b w:val="0"/>
                <w:bCs w:val="0"/>
                <w:kern w:val="0"/>
                <w:sz w:val="21"/>
                <w:szCs w:val="21"/>
              </w:rPr>
              <w:t>33,011,588.46</w:t>
            </w:r>
          </w:p>
        </w:tc>
      </w:tr>
      <w:tr w:rsidR="008E3AC5" w:rsidRPr="00BC53C3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　其中：政府性基金预算财政拨款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社会保障和就业支出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BC53C3">
              <w:rPr>
                <w:b w:val="0"/>
                <w:bCs w:val="0"/>
                <w:kern w:val="0"/>
                <w:sz w:val="21"/>
                <w:szCs w:val="21"/>
              </w:rPr>
              <w:t>7,974,873.30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二、上级补助收入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医疗卫生和计划生育支出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Pr="00BC53C3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BC53C3">
              <w:rPr>
                <w:b w:val="0"/>
                <w:bCs w:val="0"/>
                <w:kern w:val="0"/>
                <w:sz w:val="21"/>
                <w:szCs w:val="21"/>
              </w:rPr>
              <w:t>2,300,993.05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三、事业收入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963,783.50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住房保障支出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Pr="00BC53C3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BC53C3">
              <w:rPr>
                <w:b w:val="0"/>
                <w:bCs w:val="0"/>
                <w:kern w:val="0"/>
                <w:sz w:val="21"/>
                <w:szCs w:val="21"/>
              </w:rPr>
              <w:t>4,453,644.46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四、经营收入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五、附属单位上缴收入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政府性基金预算支出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六、其他收入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A566E7">
              <w:rPr>
                <w:b w:val="0"/>
                <w:bCs w:val="0"/>
                <w:kern w:val="0"/>
                <w:sz w:val="21"/>
                <w:szCs w:val="21"/>
              </w:rPr>
              <w:t>47,741,099.27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本年支出合计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A566E7">
              <w:rPr>
                <w:b w:val="0"/>
                <w:bCs w:val="0"/>
                <w:kern w:val="0"/>
                <w:sz w:val="21"/>
                <w:szCs w:val="21"/>
              </w:rPr>
              <w:t>47,741,099.27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用事业基金弥补收支差额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结余分配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年初结转和结余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交纳所得税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基本支出结转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提取职工福利基金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72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项目支出结转和结余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转入事业基金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经营结余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年末结转和结余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基本支出结转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项目支出结转和结余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经营结余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总计：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A566E7">
              <w:rPr>
                <w:b w:val="0"/>
                <w:bCs w:val="0"/>
                <w:kern w:val="0"/>
                <w:sz w:val="21"/>
                <w:szCs w:val="21"/>
              </w:rPr>
              <w:t>47,741,099.27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支出总计：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A566E7">
              <w:rPr>
                <w:b w:val="0"/>
                <w:bCs w:val="0"/>
                <w:kern w:val="0"/>
                <w:sz w:val="21"/>
                <w:szCs w:val="21"/>
              </w:rPr>
              <w:t>47,741,099.27</w:t>
            </w:r>
          </w:p>
        </w:tc>
      </w:tr>
    </w:tbl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</w:p>
    <w:p w:rsidR="008E3AC5" w:rsidRDefault="008E3AC5" w:rsidP="00BF1A82">
      <w:pPr>
        <w:pStyle w:val="2"/>
        <w:keepNext w:val="0"/>
        <w:keepLines w:val="0"/>
        <w:ind w:firstLineChars="71" w:firstLine="3168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1"/>
          <w:szCs w:val="21"/>
        </w:rPr>
        <w:br w:type="page"/>
      </w:r>
      <w:bookmarkStart w:id="47" w:name="_Toc505759946"/>
      <w:bookmarkStart w:id="48" w:name="_Toc17039891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2</w:t>
      </w:r>
      <w:bookmarkEnd w:id="47"/>
      <w:r>
        <w:rPr>
          <w:b/>
          <w:bCs/>
          <w:sz w:val="28"/>
          <w:szCs w:val="28"/>
        </w:rPr>
        <w:t>.              2018</w:t>
      </w:r>
      <w:r>
        <w:rPr>
          <w:rFonts w:hint="eastAsia"/>
          <w:b/>
          <w:bCs/>
          <w:sz w:val="28"/>
          <w:szCs w:val="28"/>
        </w:rPr>
        <w:t>年部门收入总体情况表</w:t>
      </w:r>
      <w:bookmarkEnd w:id="48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W w:w="9555" w:type="dxa"/>
        <w:tblInd w:w="-106" w:type="dxa"/>
        <w:tblLayout w:type="fixed"/>
        <w:tblLook w:val="0000"/>
      </w:tblPr>
      <w:tblGrid>
        <w:gridCol w:w="1526"/>
        <w:gridCol w:w="2110"/>
        <w:gridCol w:w="1779"/>
        <w:gridCol w:w="2348"/>
        <w:gridCol w:w="1792"/>
      </w:tblGrid>
      <w:tr w:rsidR="008E3AC5">
        <w:trPr>
          <w:trHeight w:val="675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一般公共预算拨款收入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财政专户管理</w:t>
            </w: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 w:rsidRPr="004C0FED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33,011,588.46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4C0FED" w:rsidRDefault="008E3AC5" w:rsidP="00C76AE8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963,783.50</w:t>
            </w: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33,011,588.46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963,783.50</w:t>
            </w: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成人高等教育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33,011,588.46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963,783.50</w:t>
            </w: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7,974,873.30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4C0FED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7,974,873.30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7A28CC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8CC">
              <w:rPr>
                <w:b w:val="0"/>
                <w:bCs w:val="0"/>
                <w:color w:val="000000"/>
                <w:sz w:val="22"/>
                <w:szCs w:val="22"/>
              </w:rPr>
              <w:t>7,733,041.30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7A28CC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8CC">
              <w:rPr>
                <w:b w:val="0"/>
                <w:bCs w:val="0"/>
                <w:color w:val="000000"/>
                <w:sz w:val="22"/>
                <w:szCs w:val="22"/>
              </w:rPr>
              <w:t>7,733,041.30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3,630,567.60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3,630,567.60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机关事业单位基本养老保险缴费支出★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2,923,410.00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2,923,410.00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机关事业单位职业年金缴费支出★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1,179,063.70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1,179,063.70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AD1073" w:rsidRDefault="008E3AC5" w:rsidP="00A46E4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AD1073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AD1073" w:rsidRDefault="008E3AC5" w:rsidP="00A46E4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AD1073" w:rsidRDefault="008E3AC5" w:rsidP="00A46E4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AD1073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行政事业单位医疗★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事业单位医疗★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2,105,793.05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2,105,793.05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其他行政事业单位医疗支出★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195,200.00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195,200.00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2,226,926.00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2,226,926.00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提租补贴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340,610.00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340,610.00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购房补贴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1,886,108.46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AD1073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D1073">
              <w:rPr>
                <w:b w:val="0"/>
                <w:bCs w:val="0"/>
                <w:color w:val="000000"/>
                <w:sz w:val="22"/>
                <w:szCs w:val="22"/>
              </w:rPr>
              <w:t>1,886,108.46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8E3AC5">
            <w:pPr>
              <w:ind w:firstLineChars="147" w:firstLine="31680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收入总计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47,741,099.27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46,777,315.77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4C0FED">
              <w:rPr>
                <w:b w:val="0"/>
                <w:bCs w:val="0"/>
                <w:color w:val="000000"/>
                <w:sz w:val="22"/>
                <w:szCs w:val="22"/>
              </w:rPr>
              <w:t>963,783.50</w:t>
            </w:r>
          </w:p>
        </w:tc>
      </w:tr>
    </w:tbl>
    <w:p w:rsidR="008E3AC5" w:rsidRDefault="008E3AC5" w:rsidP="00A46E43">
      <w:pPr>
        <w:pStyle w:val="2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1"/>
          <w:szCs w:val="21"/>
        </w:rPr>
        <w:br w:type="page"/>
      </w:r>
      <w:bookmarkStart w:id="49" w:name="_Toc17039892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3.              2018</w:t>
      </w:r>
      <w:r>
        <w:rPr>
          <w:rFonts w:hint="eastAsia"/>
          <w:b/>
          <w:bCs/>
          <w:sz w:val="28"/>
          <w:szCs w:val="28"/>
        </w:rPr>
        <w:t>年部门支出总体情况表</w:t>
      </w:r>
      <w:bookmarkEnd w:id="49"/>
    </w:p>
    <w:tbl>
      <w:tblPr>
        <w:tblpPr w:leftFromText="180" w:rightFromText="180" w:vertAnchor="page" w:horzAnchor="margin" w:tblpY="2808"/>
        <w:tblW w:w="9889" w:type="dxa"/>
        <w:tblLayout w:type="fixed"/>
        <w:tblLook w:val="0000"/>
      </w:tblPr>
      <w:tblGrid>
        <w:gridCol w:w="1080"/>
        <w:gridCol w:w="3607"/>
        <w:gridCol w:w="1701"/>
        <w:gridCol w:w="1843"/>
        <w:gridCol w:w="1658"/>
      </w:tblGrid>
      <w:tr w:rsidR="008E3AC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33,011,588.46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25,729,775.50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7,281,812.96</w:t>
            </w: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33,011,588.46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25,729,775.50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7,281,812.96</w:t>
            </w: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成人高等教育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33,011,588.46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25,729,775.50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7,281,812.96</w:t>
            </w: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7,974,873.30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7,974,873.30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7,733,041.30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7,733,041.30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3,630,567.60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3,630,567.60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2,923,410.00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2,923,410.00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1,179,063.70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1,179,063.70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2,105,793.05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2,105,793.05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195,200.00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195,200.00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2,226,926.00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2,226,926.00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提租补贴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340,610.00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340,610.00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购房补贴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1,886,108.46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1,886,108.46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lef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47,741,099.27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40,459,286.31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7,281,812.96</w:t>
            </w:r>
          </w:p>
        </w:tc>
      </w:tr>
    </w:tbl>
    <w:p w:rsidR="008E3AC5" w:rsidRDefault="008E3AC5" w:rsidP="00A46E43">
      <w:pPr>
        <w:jc w:val="left"/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p w:rsidR="008E3AC5" w:rsidRDefault="008E3AC5" w:rsidP="00A46E43">
      <w:pPr>
        <w:pStyle w:val="2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1"/>
          <w:szCs w:val="21"/>
        </w:rPr>
        <w:br w:type="page"/>
      </w:r>
      <w:bookmarkStart w:id="50" w:name="_Toc17039893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4.              2018</w:t>
      </w:r>
      <w:r>
        <w:rPr>
          <w:rFonts w:hint="eastAsia"/>
          <w:b/>
          <w:bCs/>
          <w:sz w:val="28"/>
          <w:szCs w:val="28"/>
        </w:rPr>
        <w:t>年财政拨款收支总体情况表</w:t>
      </w:r>
      <w:bookmarkEnd w:id="50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2"/>
        <w:tblW w:w="9640" w:type="dxa"/>
        <w:tblLayout w:type="fixed"/>
        <w:tblLook w:val="0000"/>
      </w:tblPr>
      <w:tblGrid>
        <w:gridCol w:w="2780"/>
        <w:gridCol w:w="1913"/>
        <w:gridCol w:w="2827"/>
        <w:gridCol w:w="2120"/>
      </w:tblGrid>
      <w:tr w:rsidR="008E3AC5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收入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支出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预算金额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977F50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46,777,315.77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977F50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7,974,873.30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 w:rsidP="00A46E43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8E50CD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8E50CD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46,777,315.77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 w:rsidP="007A27C3">
            <w:pPr>
              <w:jc w:val="lef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 w:rsidP="007A27C3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46,777,315.77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年初财政拨款结转和结余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righ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年末财政拨款结转和结余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righ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D606F8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基本支出结转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E30F34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D606F8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项目支出结转和结余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E30F34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总计：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 w:rsidP="007A27C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46,777,315.77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46,777,315.77</w:t>
            </w:r>
          </w:p>
        </w:tc>
      </w:tr>
    </w:tbl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</w:p>
    <w:p w:rsidR="008E3AC5" w:rsidRDefault="008E3AC5" w:rsidP="000B6F07">
      <w:pPr>
        <w:pStyle w:val="2"/>
        <w:keepNext w:val="0"/>
        <w:keepLines w:val="0"/>
        <w:spacing w:beforeLines="100" w:after="0" w:line="280" w:lineRule="exact"/>
        <w:ind w:firstLineChars="0" w:firstLine="0"/>
        <w:rPr>
          <w:rFonts w:cs="Times New Roman"/>
          <w:b/>
          <w:bCs/>
          <w:sz w:val="28"/>
          <w:szCs w:val="28"/>
        </w:rPr>
      </w:pPr>
      <w:bookmarkStart w:id="51" w:name="_Toc17039894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5.             2018</w:t>
      </w:r>
      <w:r>
        <w:rPr>
          <w:rFonts w:hint="eastAsia"/>
          <w:b/>
          <w:bCs/>
          <w:sz w:val="28"/>
          <w:szCs w:val="28"/>
        </w:rPr>
        <w:t>年一般公共预算支出情况表</w:t>
      </w:r>
      <w:bookmarkEnd w:id="51"/>
    </w:p>
    <w:p w:rsidR="008E3AC5" w:rsidRDefault="008E3AC5" w:rsidP="000B6F07">
      <w:pPr>
        <w:pStyle w:val="2"/>
        <w:keepNext w:val="0"/>
        <w:keepLines w:val="0"/>
        <w:spacing w:beforeLines="100" w:after="0" w:line="280" w:lineRule="exact"/>
        <w:ind w:firstLineChars="0" w:firstLine="0"/>
        <w:rPr>
          <w:rFonts w:cs="Times New Roman"/>
          <w:sz w:val="28"/>
          <w:szCs w:val="28"/>
        </w:rPr>
      </w:pPr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49"/>
        <w:tblW w:w="9555" w:type="dxa"/>
        <w:tblLayout w:type="fixed"/>
        <w:tblLook w:val="0000"/>
      </w:tblPr>
      <w:tblGrid>
        <w:gridCol w:w="1180"/>
        <w:gridCol w:w="2804"/>
        <w:gridCol w:w="1884"/>
        <w:gridCol w:w="1707"/>
        <w:gridCol w:w="1980"/>
      </w:tblGrid>
      <w:tr w:rsidR="008E3AC5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25,550,230.28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6,497,574.68</w:t>
            </w: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25,550,230.28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6,497,574.68</w:t>
            </w: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成人高等教育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25,550,230.28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6,497,574.68</w:t>
            </w: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7,974,873.30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7,974,873.30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7,733,041.30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7,733,041.30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3,630,567.60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3,630,567.60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2,923,410.00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2,923,410.00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1,179,063.70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1,179,063.70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2,105,793.05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2,105,793.05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195,200.00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195,200.00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2,226,926.00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2,226,926.00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提租补贴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340,610.00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340,610.00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A27C3" w:rsidRDefault="008E3AC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购房补贴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1,886,108.46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1,886,108.46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46,777,315.77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40,279,741.09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1761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b w:val="0"/>
                <w:bCs w:val="0"/>
                <w:color w:val="000000"/>
                <w:sz w:val="22"/>
                <w:szCs w:val="22"/>
              </w:rPr>
              <w:t>6,497,574.68</w:t>
            </w:r>
          </w:p>
        </w:tc>
      </w:tr>
    </w:tbl>
    <w:p w:rsidR="008E3AC5" w:rsidRDefault="008E3AC5" w:rsidP="00A46E43">
      <w:pPr>
        <w:pStyle w:val="2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</w:p>
    <w:p w:rsidR="008E3AC5" w:rsidRDefault="008E3AC5" w:rsidP="00A46E43">
      <w:pPr>
        <w:jc w:val="left"/>
        <w:rPr>
          <w:rFonts w:cs="Times New Roman"/>
          <w:b w:val="0"/>
          <w:bCs w:val="0"/>
          <w:sz w:val="21"/>
          <w:szCs w:val="21"/>
        </w:rPr>
      </w:pPr>
      <w:r>
        <w:rPr>
          <w:rFonts w:cs="Times New Roman"/>
          <w:b w:val="0"/>
          <w:bCs w:val="0"/>
        </w:rPr>
        <w:br w:type="page"/>
      </w:r>
    </w:p>
    <w:tbl>
      <w:tblPr>
        <w:tblW w:w="0" w:type="auto"/>
        <w:tblInd w:w="-106" w:type="dxa"/>
        <w:tblLayout w:type="fixed"/>
        <w:tblLook w:val="0000"/>
      </w:tblPr>
      <w:tblGrid>
        <w:gridCol w:w="851"/>
        <w:gridCol w:w="3450"/>
        <w:gridCol w:w="3023"/>
        <w:gridCol w:w="1659"/>
      </w:tblGrid>
      <w:tr w:rsidR="008E3AC5">
        <w:trPr>
          <w:trHeight w:val="450"/>
        </w:trPr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C5" w:rsidRDefault="008E3AC5" w:rsidP="000B6F07">
            <w:pPr>
              <w:pStyle w:val="2"/>
              <w:keepNext w:val="0"/>
              <w:keepLines w:val="0"/>
              <w:spacing w:beforeLines="100" w:after="0" w:line="280" w:lineRule="exact"/>
              <w:ind w:firstLineChars="0" w:firstLine="0"/>
              <w:rPr>
                <w:rFonts w:cs="Times New Roman"/>
                <w:b/>
                <w:bCs/>
                <w:sz w:val="36"/>
                <w:szCs w:val="36"/>
              </w:rPr>
            </w:pPr>
            <w:bookmarkStart w:id="52" w:name="_Toc17039895"/>
            <w:r>
              <w:rPr>
                <w:rFonts w:hint="eastAsia"/>
                <w:b/>
                <w:bCs/>
                <w:sz w:val="28"/>
                <w:szCs w:val="28"/>
              </w:rPr>
              <w:t>附表</w:t>
            </w:r>
            <w:r>
              <w:rPr>
                <w:b/>
                <w:bCs/>
                <w:sz w:val="28"/>
                <w:szCs w:val="28"/>
              </w:rPr>
              <w:t>6.            2018</w:t>
            </w:r>
            <w:r>
              <w:rPr>
                <w:rFonts w:hint="eastAsia"/>
                <w:b/>
                <w:bCs/>
                <w:sz w:val="28"/>
                <w:szCs w:val="28"/>
              </w:rPr>
              <w:t>年一般公共预算基本支出情况表</w:t>
            </w:r>
            <w:bookmarkEnd w:id="52"/>
          </w:p>
        </w:tc>
      </w:tr>
      <w:tr w:rsidR="008E3AC5">
        <w:trPr>
          <w:trHeight w:val="285"/>
        </w:trPr>
        <w:tc>
          <w:tcPr>
            <w:tcW w:w="8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编制单位：北京市西城经济科学大学</w:t>
            </w:r>
          </w:p>
        </w:tc>
      </w:tr>
      <w:tr w:rsidR="008E3AC5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支出功能分类科目编码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科目名称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经济分类名称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合计</w:t>
            </w:r>
          </w:p>
        </w:tc>
      </w:tr>
      <w:tr w:rsidR="008E3AC5">
        <w:trPr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E3AC5">
        <w:trPr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一般公共预算财政拨款基本支出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21164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46,777,315.77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教育支出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258D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258D9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</w:tr>
      <w:tr w:rsidR="008E3AC5" w:rsidRPr="00881A4F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258D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258D9">
              <w:rPr>
                <w:b w:val="0"/>
                <w:bCs w:val="0"/>
                <w:color w:val="000000"/>
                <w:sz w:val="22"/>
                <w:szCs w:val="22"/>
              </w:rPr>
              <w:t>32,047,804.96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670BD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670BD5">
              <w:rPr>
                <w:rFonts w:hint="eastAsia"/>
                <w:b w:val="0"/>
                <w:bCs w:val="0"/>
                <w:sz w:val="22"/>
                <w:szCs w:val="22"/>
              </w:rPr>
              <w:t>基本工资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EB16EE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16EE">
              <w:rPr>
                <w:b w:val="0"/>
                <w:bCs w:val="0"/>
                <w:color w:val="000000"/>
                <w:sz w:val="22"/>
                <w:szCs w:val="22"/>
              </w:rPr>
              <w:t>5,270,622.00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EB16EE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16EE">
              <w:rPr>
                <w:b w:val="0"/>
                <w:bCs w:val="0"/>
                <w:color w:val="000000"/>
                <w:sz w:val="22"/>
                <w:szCs w:val="22"/>
              </w:rPr>
              <w:t>4,222,706.00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奖金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EB16EE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16EE">
              <w:rPr>
                <w:b w:val="0"/>
                <w:bCs w:val="0"/>
                <w:color w:val="000000"/>
                <w:sz w:val="22"/>
                <w:szCs w:val="22"/>
              </w:rPr>
              <w:t>700,459.00</w:t>
            </w:r>
          </w:p>
        </w:tc>
      </w:tr>
      <w:tr w:rsidR="008E3AC5" w:rsidRPr="00EB16E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绩效工资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EB16EE" w:rsidRDefault="008E3AC5" w:rsidP="00EB16E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16EE">
              <w:rPr>
                <w:b w:val="0"/>
                <w:bCs w:val="0"/>
                <w:color w:val="000000"/>
                <w:sz w:val="22"/>
                <w:szCs w:val="22"/>
              </w:rPr>
              <w:t>10,808,204.18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DD73FF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D73FF">
              <w:rPr>
                <w:b w:val="0"/>
                <w:bCs w:val="0"/>
                <w:color w:val="000000"/>
                <w:sz w:val="22"/>
                <w:szCs w:val="22"/>
              </w:rPr>
              <w:t>533,343.24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D73FF">
              <w:rPr>
                <w:rFonts w:hint="eastAsia"/>
                <w:b w:val="0"/>
                <w:bCs w:val="0"/>
                <w:sz w:val="22"/>
                <w:szCs w:val="22"/>
              </w:rPr>
              <w:t>其他工资福利支出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DD73FF" w:rsidRDefault="008E3AC5" w:rsidP="00DD73FF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D73FF">
              <w:rPr>
                <w:b w:val="0"/>
                <w:bCs w:val="0"/>
                <w:color w:val="000000"/>
                <w:sz w:val="22"/>
                <w:szCs w:val="22"/>
              </w:rPr>
              <w:t>849,845.00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办公费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84,934.75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印刷费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180,592.00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手续费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5,295.00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154,985.00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345,563.86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56,800.40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取暖费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536,290.66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DD73FF">
              <w:rPr>
                <w:rFonts w:hint="eastAsia"/>
                <w:b w:val="0"/>
                <w:bCs w:val="0"/>
                <w:sz w:val="22"/>
                <w:szCs w:val="22"/>
              </w:rPr>
              <w:t>物业管理费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710,000.00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差旅费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80,456.00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维修（护）费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434,155.27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会议费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87,353.00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培训费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62,205.00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劳务费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232,880.00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委托业务费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514,298.00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工会经费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425,099.12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福利费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DD73F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635,273.87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其他交通费用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881A4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5,148.00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其他商品和服务支出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881A4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1,516,120.61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81A4F">
              <w:rPr>
                <w:rFonts w:hint="eastAsia"/>
                <w:b w:val="0"/>
                <w:bCs w:val="0"/>
                <w:sz w:val="22"/>
                <w:szCs w:val="22"/>
              </w:rPr>
              <w:t>其他个人和家庭的补助支出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881A4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47,595.00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81A4F">
              <w:rPr>
                <w:rFonts w:hint="eastAsia"/>
                <w:b w:val="0"/>
                <w:bCs w:val="0"/>
                <w:sz w:val="22"/>
                <w:szCs w:val="22"/>
              </w:rPr>
              <w:t>大型修缮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881A4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2,073,119.78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81A4F">
              <w:rPr>
                <w:rFonts w:hint="eastAsia"/>
                <w:b w:val="0"/>
                <w:bCs w:val="0"/>
                <w:sz w:val="22"/>
                <w:szCs w:val="22"/>
              </w:rPr>
              <w:t>办公设备购置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881A4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923,288.82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81A4F">
              <w:rPr>
                <w:rFonts w:hint="eastAsia"/>
                <w:b w:val="0"/>
                <w:bCs w:val="0"/>
                <w:sz w:val="22"/>
                <w:szCs w:val="22"/>
              </w:rPr>
              <w:t>信息网络及软件购置更新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881A4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550,000.00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81A4F">
              <w:rPr>
                <w:rFonts w:hint="eastAsia"/>
                <w:b w:val="0"/>
                <w:bCs w:val="0"/>
                <w:sz w:val="22"/>
                <w:szCs w:val="22"/>
              </w:rPr>
              <w:t>其他资本性支出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881A4F" w:rsidRDefault="008E3AC5" w:rsidP="00881A4F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81A4F">
              <w:rPr>
                <w:b w:val="0"/>
                <w:bCs w:val="0"/>
                <w:color w:val="000000"/>
                <w:sz w:val="22"/>
                <w:szCs w:val="22"/>
              </w:rPr>
              <w:t>1,171.40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社会保障和就业支出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258D9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258D9">
              <w:rPr>
                <w:b w:val="0"/>
                <w:bCs w:val="0"/>
                <w:color w:val="000000"/>
                <w:sz w:val="22"/>
                <w:szCs w:val="22"/>
              </w:rPr>
              <w:t>7,974,873.30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行政事业单位离退休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9258D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7,733,041.30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其他商品和服务支出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9258D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122,460.00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离休费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 w:rsidP="00CE499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337,346.00</w:t>
            </w:r>
          </w:p>
          <w:p w:rsidR="008E3AC5" w:rsidRPr="00C76AE8" w:rsidRDefault="008E3AC5" w:rsidP="00A46E43">
            <w:pPr>
              <w:jc w:val="right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退休费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CE499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2,455,521.60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抚恤金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CE499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690,240.00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生活补助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CE499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25,000.00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F876D7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2,923,410.00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机关事业单位基本养老保险缴费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F876D7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2,923,410.00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F876D7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1,179,063.70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职业年金缴费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F876D7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1,179,063.70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抚恤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241,832.00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C6E02">
              <w:rPr>
                <w:b w:val="0"/>
                <w:bCs w:val="0"/>
                <w:sz w:val="18"/>
                <w:szCs w:val="18"/>
              </w:rPr>
              <w:t>2080801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死亡抚恤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抚恤金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236,832.00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C6E02">
              <w:rPr>
                <w:b w:val="0"/>
                <w:bCs w:val="0"/>
                <w:sz w:val="18"/>
                <w:szCs w:val="18"/>
              </w:rPr>
              <w:t>2080801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死亡抚恤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生活补助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5,000.00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医疗卫生与计划生育支出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行政事业单位医疗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2,300,993.05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职工基本医疗保险缴费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1,628,798.30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公务员医疗补助缴费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476,994.75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其他医疗保障支出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195,200.00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住房保障支出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住房改革支出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4,453,644.46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住房公积金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住房公积金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AC6E0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2,226,926.00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提租补贴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21164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117,185.00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提租补贴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211642">
              <w:rPr>
                <w:rFonts w:hint="eastAsia"/>
                <w:b w:val="0"/>
                <w:bCs w:val="0"/>
                <w:sz w:val="22"/>
                <w:szCs w:val="22"/>
              </w:rPr>
              <w:t>退休费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21164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223,425.00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购房补贴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76AE8" w:rsidRDefault="008E3AC5" w:rsidP="0021164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76AE8">
              <w:rPr>
                <w:b w:val="0"/>
                <w:bCs w:val="0"/>
                <w:color w:val="000000"/>
                <w:sz w:val="22"/>
                <w:szCs w:val="22"/>
              </w:rPr>
              <w:t>1,886,108.46</w:t>
            </w:r>
          </w:p>
        </w:tc>
      </w:tr>
    </w:tbl>
    <w:p w:rsidR="008E3AC5" w:rsidRDefault="008E3AC5" w:rsidP="00A46E43">
      <w:pPr>
        <w:pStyle w:val="2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53" w:name="_Toc17039896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7.     2018</w:t>
      </w:r>
      <w:r>
        <w:rPr>
          <w:rFonts w:hint="eastAsia"/>
          <w:b/>
          <w:bCs/>
          <w:sz w:val="28"/>
          <w:szCs w:val="28"/>
        </w:rPr>
        <w:t>年一般公共预算“三公”经费支出情况表</w:t>
      </w:r>
      <w:bookmarkEnd w:id="53"/>
    </w:p>
    <w:p w:rsidR="008E3AC5" w:rsidRDefault="008E3AC5" w:rsidP="00A46E43">
      <w:pPr>
        <w:rPr>
          <w:rFonts w:cs="Times New Roman"/>
        </w:rPr>
      </w:pPr>
      <w:r>
        <w:rPr>
          <w:rFonts w:hint="eastAsia"/>
          <w:b w:val="0"/>
          <w:bCs w:val="0"/>
          <w:kern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114"/>
        <w:tblW w:w="0" w:type="auto"/>
        <w:tblLayout w:type="fixed"/>
        <w:tblLook w:val="0000"/>
      </w:tblPr>
      <w:tblGrid>
        <w:gridCol w:w="4460"/>
        <w:gridCol w:w="4828"/>
      </w:tblGrid>
      <w:tr w:rsidR="008E3AC5">
        <w:trPr>
          <w:trHeight w:val="52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bookmarkStart w:id="54" w:name="_Toc505760750"/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211642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2018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年决算数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、因公出国（境）费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、公务接待费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、公务用车购置及运行维护费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其中；公务用车购置费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公车保有量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公务用车运行维护费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lef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、国内公务接待的批次、人数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</w:tbl>
    <w:p w:rsidR="008E3AC5" w:rsidRDefault="008E3AC5" w:rsidP="00A46E43">
      <w:pPr>
        <w:pStyle w:val="2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55" w:name="_Toc17039897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8</w:t>
      </w:r>
      <w:bookmarkEnd w:id="54"/>
      <w:r>
        <w:rPr>
          <w:b/>
          <w:bCs/>
          <w:sz w:val="28"/>
          <w:szCs w:val="28"/>
        </w:rPr>
        <w:t>.          2018</w:t>
      </w:r>
      <w:r>
        <w:rPr>
          <w:rFonts w:hint="eastAsia"/>
          <w:b/>
          <w:bCs/>
          <w:sz w:val="28"/>
          <w:szCs w:val="28"/>
        </w:rPr>
        <w:t>年政府性基金预算支出情况表</w:t>
      </w:r>
      <w:bookmarkEnd w:id="55"/>
    </w:p>
    <w:tbl>
      <w:tblPr>
        <w:tblpPr w:leftFromText="180" w:rightFromText="180" w:vertAnchor="text" w:horzAnchor="margin" w:tblpY="410"/>
        <w:tblW w:w="0" w:type="auto"/>
        <w:tblLayout w:type="fixed"/>
        <w:tblLook w:val="0000"/>
      </w:tblPr>
      <w:tblGrid>
        <w:gridCol w:w="1908"/>
        <w:gridCol w:w="2067"/>
        <w:gridCol w:w="2073"/>
        <w:gridCol w:w="1620"/>
        <w:gridCol w:w="1620"/>
      </w:tblGrid>
      <w:tr w:rsidR="008E3AC5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一般公共服务支出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人大事务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2010101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行政运行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E3AC5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</w:tbl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kern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page" w:horzAnchor="margin" w:tblpY="9204"/>
        <w:tblW w:w="0" w:type="auto"/>
        <w:tblLayout w:type="fixed"/>
        <w:tblLook w:val="0000"/>
      </w:tblPr>
      <w:tblGrid>
        <w:gridCol w:w="1080"/>
        <w:gridCol w:w="2572"/>
        <w:gridCol w:w="848"/>
        <w:gridCol w:w="1080"/>
        <w:gridCol w:w="1080"/>
        <w:gridCol w:w="1080"/>
        <w:gridCol w:w="1080"/>
        <w:gridCol w:w="927"/>
      </w:tblGrid>
      <w:tr w:rsidR="008E3AC5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预算单位代码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预算单位名称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功能科目代码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部门经济分类代码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政府经济分类代码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指标金额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市指标文号</w:t>
            </w:r>
          </w:p>
        </w:tc>
      </w:tr>
      <w:tr w:rsidR="008E3AC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252001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北京市西城经济科学大学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A46E43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8E3A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</w:tbl>
    <w:p w:rsidR="008E3AC5" w:rsidRPr="005F0439" w:rsidRDefault="008E3AC5" w:rsidP="00A46E43">
      <w:pPr>
        <w:pStyle w:val="Heading2"/>
        <w:rPr>
          <w:rFonts w:cs="Times New Roman"/>
        </w:rPr>
      </w:pPr>
      <w:bookmarkStart w:id="56" w:name="_Toc17039898"/>
      <w:r w:rsidRPr="005F0439">
        <w:rPr>
          <w:rFonts w:cs="宋体" w:hint="eastAsia"/>
        </w:rPr>
        <w:t>附表</w:t>
      </w:r>
      <w:r w:rsidRPr="005F0439">
        <w:t>9.             201</w:t>
      </w:r>
      <w:r>
        <w:t>8</w:t>
      </w:r>
      <w:r w:rsidRPr="005F0439">
        <w:rPr>
          <w:rFonts w:cs="宋体" w:hint="eastAsia"/>
        </w:rPr>
        <w:t>年专项转移支付预算表</w:t>
      </w:r>
      <w:bookmarkEnd w:id="56"/>
    </w:p>
    <w:tbl>
      <w:tblPr>
        <w:tblpPr w:leftFromText="180" w:rightFromText="180" w:vertAnchor="page" w:horzAnchor="margin" w:tblpY="1560"/>
        <w:tblW w:w="0" w:type="auto"/>
        <w:tblLayout w:type="fixed"/>
        <w:tblLook w:val="0000"/>
      </w:tblPr>
      <w:tblGrid>
        <w:gridCol w:w="470"/>
        <w:gridCol w:w="4650"/>
        <w:gridCol w:w="1195"/>
        <w:gridCol w:w="2880"/>
      </w:tblGrid>
      <w:tr w:rsidR="008E3AC5">
        <w:trPr>
          <w:trHeight w:val="540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C5" w:rsidRDefault="008E3AC5" w:rsidP="00211642">
            <w:pPr>
              <w:pStyle w:val="Heading2"/>
              <w:rPr>
                <w:rFonts w:cs="Times New Roman"/>
                <w:color w:val="000000"/>
                <w:kern w:val="0"/>
              </w:rPr>
            </w:pPr>
            <w:bookmarkStart w:id="57" w:name="_Toc17039899"/>
            <w:r>
              <w:rPr>
                <w:rFonts w:cs="宋体" w:hint="eastAsia"/>
              </w:rPr>
              <w:t>附表</w:t>
            </w:r>
            <w:r>
              <w:t xml:space="preserve">10.          </w:t>
            </w:r>
            <w:r w:rsidRPr="00BA62F0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8</w:t>
            </w:r>
            <w:r w:rsidRPr="00BA62F0">
              <w:rPr>
                <w:rFonts w:cs="宋体" w:hint="eastAsia"/>
                <w:b/>
                <w:bCs/>
              </w:rPr>
              <w:t>年</w:t>
            </w:r>
            <w:r w:rsidRPr="00BA62F0">
              <w:rPr>
                <w:rFonts w:cs="宋体" w:hint="eastAsia"/>
                <w:b/>
                <w:bCs/>
                <w:color w:val="000000"/>
                <w:kern w:val="0"/>
              </w:rPr>
              <w:t>政府采购情况明细表</w:t>
            </w:r>
            <w:bookmarkEnd w:id="57"/>
          </w:p>
        </w:tc>
      </w:tr>
      <w:tr w:rsidR="008E3AC5">
        <w:trPr>
          <w:trHeight w:val="255"/>
        </w:trPr>
        <w:tc>
          <w:tcPr>
            <w:tcW w:w="6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编制单位：北京市西城经济科学大学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C5" w:rsidRDefault="008E3AC5" w:rsidP="00A46E43">
            <w:pPr>
              <w:widowControl/>
              <w:jc w:val="righ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8E3AC5">
        <w:trPr>
          <w:trHeight w:val="30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采购金额</w:t>
            </w:r>
          </w:p>
        </w:tc>
      </w:tr>
      <w:tr w:rsidR="008E3AC5">
        <w:trPr>
          <w:trHeight w:val="312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8E3AC5">
        <w:trPr>
          <w:trHeight w:val="312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8E3AC5">
        <w:trPr>
          <w:trHeight w:val="308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8E3AC5">
        <w:trPr>
          <w:trHeight w:val="308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A46E43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1,717,347.00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保洁服务合同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500,000.00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57,000.00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保安服务合同书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210,000.00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政府采购协议合同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32,835.00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办公家具协议供货合同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14,850.00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办公家具协议供货合同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97,820.00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10,000.00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48,000.00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203,158.00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14,827.00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420,000.00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15,000.00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家具购销合同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2,200.00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办公家具协议供货合同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1,960.00</w:t>
            </w:r>
          </w:p>
        </w:tc>
      </w:tr>
      <w:tr w:rsidR="008E3AC5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采购印刷承揽合同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775631" w:rsidRDefault="008E3AC5" w:rsidP="00775631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89,697.00</w:t>
            </w:r>
          </w:p>
        </w:tc>
      </w:tr>
    </w:tbl>
    <w:p w:rsidR="008E3AC5" w:rsidRDefault="008E3AC5" w:rsidP="00A46E43">
      <w:pPr>
        <w:rPr>
          <w:rFonts w:cs="Times New Roman"/>
        </w:rPr>
      </w:pPr>
    </w:p>
    <w:tbl>
      <w:tblPr>
        <w:tblW w:w="8835" w:type="dxa"/>
        <w:tblInd w:w="-106" w:type="dxa"/>
        <w:tblLook w:val="0000"/>
      </w:tblPr>
      <w:tblGrid>
        <w:gridCol w:w="920"/>
        <w:gridCol w:w="1180"/>
        <w:gridCol w:w="1900"/>
        <w:gridCol w:w="1055"/>
        <w:gridCol w:w="1800"/>
        <w:gridCol w:w="1980"/>
      </w:tblGrid>
      <w:tr w:rsidR="008E3AC5" w:rsidRPr="00CD021D">
        <w:trPr>
          <w:trHeight w:val="884"/>
        </w:trPr>
        <w:tc>
          <w:tcPr>
            <w:tcW w:w="8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3AC5" w:rsidRPr="005F0439" w:rsidRDefault="008E3AC5" w:rsidP="00C76AE8">
            <w:pPr>
              <w:pStyle w:val="Heading2"/>
              <w:rPr>
                <w:rFonts w:cs="Times New Roman"/>
                <w:b/>
                <w:bCs/>
              </w:rPr>
            </w:pPr>
            <w:bookmarkStart w:id="58" w:name="_Toc17039900"/>
            <w:r w:rsidRPr="005F0439">
              <w:rPr>
                <w:rFonts w:cs="宋体" w:hint="eastAsia"/>
                <w:b/>
                <w:bCs/>
              </w:rPr>
              <w:t>附表</w:t>
            </w:r>
            <w:r w:rsidRPr="005F0439">
              <w:rPr>
                <w:b/>
                <w:bCs/>
              </w:rPr>
              <w:t>11</w:t>
            </w:r>
            <w:r>
              <w:rPr>
                <w:b/>
                <w:bCs/>
              </w:rPr>
              <w:t>.         2018</w:t>
            </w:r>
            <w:r>
              <w:rPr>
                <w:rFonts w:cs="宋体" w:hint="eastAsia"/>
                <w:b/>
                <w:bCs/>
              </w:rPr>
              <w:t>年</w:t>
            </w:r>
            <w:r w:rsidRPr="005F0439">
              <w:rPr>
                <w:rFonts w:cs="宋体" w:hint="eastAsia"/>
                <w:b/>
                <w:bCs/>
              </w:rPr>
              <w:t>政府购买服务情况表</w:t>
            </w:r>
            <w:bookmarkEnd w:id="58"/>
          </w:p>
        </w:tc>
      </w:tr>
      <w:tr w:rsidR="008E3AC5" w:rsidRPr="00CD021D">
        <w:trPr>
          <w:trHeight w:val="624"/>
        </w:trPr>
        <w:tc>
          <w:tcPr>
            <w:tcW w:w="8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40"/>
                <w:szCs w:val="40"/>
              </w:rPr>
            </w:pPr>
          </w:p>
        </w:tc>
      </w:tr>
      <w:tr w:rsidR="008E3AC5" w:rsidRPr="00CD021D">
        <w:trPr>
          <w:trHeight w:val="5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编制单位：北京市西城经济科学大学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3AC5" w:rsidRPr="00CD021D" w:rsidRDefault="008E3AC5" w:rsidP="00C76AE8">
            <w:pPr>
              <w:widowControl/>
              <w:jc w:val="lef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3AC5" w:rsidRPr="00CD021D" w:rsidRDefault="008E3AC5" w:rsidP="00C76AE8">
            <w:pPr>
              <w:widowControl/>
              <w:jc w:val="lef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8E3AC5" w:rsidRPr="00CD021D">
        <w:trPr>
          <w:trHeight w:val="31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政府功能分类科目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一级项目名称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二级构成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项目预算金额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支出金额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E3AC5" w:rsidRPr="00CD021D">
        <w:trPr>
          <w:trHeight w:val="31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8E3AC5" w:rsidRPr="00CD021D">
        <w:trPr>
          <w:trHeight w:val="447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8E3AC5" w:rsidRPr="00CD021D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8E3AC5" w:rsidRPr="00CD021D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AC5" w:rsidRPr="00CD021D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AC5" w:rsidRPr="00CD021D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AC5" w:rsidRPr="00CD021D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AC5" w:rsidRPr="00CD021D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3AC5" w:rsidRPr="00CD021D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3AC5" w:rsidRPr="00CD021D" w:rsidRDefault="008E3AC5" w:rsidP="00C76AE8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E3AC5" w:rsidRDefault="008E3AC5" w:rsidP="00775631">
      <w:pPr>
        <w:rPr>
          <w:rFonts w:cs="Times New Roman"/>
        </w:rPr>
      </w:pPr>
    </w:p>
    <w:p w:rsidR="008E3AC5" w:rsidRDefault="008E3AC5" w:rsidP="00A46E43">
      <w:pPr>
        <w:rPr>
          <w:rFonts w:cs="Times New Roman"/>
        </w:rPr>
      </w:pPr>
    </w:p>
    <w:p w:rsidR="008E3AC5" w:rsidRDefault="008E3AC5" w:rsidP="00A46E43">
      <w:pPr>
        <w:rPr>
          <w:rFonts w:cs="Times New Roman"/>
        </w:rPr>
      </w:pPr>
    </w:p>
    <w:p w:rsidR="008E3AC5" w:rsidRDefault="008E3AC5" w:rsidP="00A46E43">
      <w:pPr>
        <w:rPr>
          <w:rFonts w:cs="Times New Roman"/>
        </w:rPr>
      </w:pPr>
    </w:p>
    <w:p w:rsidR="008E3AC5" w:rsidRDefault="008E3AC5" w:rsidP="00A46E43">
      <w:pPr>
        <w:rPr>
          <w:rFonts w:cs="Times New Roman"/>
        </w:rPr>
      </w:pPr>
    </w:p>
    <w:p w:rsidR="008E3AC5" w:rsidRDefault="008E3AC5">
      <w:pPr>
        <w:rPr>
          <w:rFonts w:cs="Times New Roman"/>
        </w:rPr>
      </w:pPr>
    </w:p>
    <w:sectPr w:rsidR="008E3AC5" w:rsidSect="00A46E43">
      <w:pgSz w:w="11906" w:h="16838"/>
      <w:pgMar w:top="1247" w:right="1247" w:bottom="1191" w:left="147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AC5" w:rsidRDefault="008E3AC5" w:rsidP="00A46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E3AC5" w:rsidRDefault="008E3AC5" w:rsidP="00A46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AC5" w:rsidRDefault="008E3AC5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8E3AC5" w:rsidRDefault="008E3AC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AC5" w:rsidRDefault="008E3AC5" w:rsidP="00A46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E3AC5" w:rsidRDefault="008E3AC5" w:rsidP="00A46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43"/>
    <w:rsid w:val="000B1E92"/>
    <w:rsid w:val="000B6F07"/>
    <w:rsid w:val="000E4072"/>
    <w:rsid w:val="00167CAB"/>
    <w:rsid w:val="00167D60"/>
    <w:rsid w:val="001E64E6"/>
    <w:rsid w:val="001E7DEB"/>
    <w:rsid w:val="00211642"/>
    <w:rsid w:val="0021652E"/>
    <w:rsid w:val="00217619"/>
    <w:rsid w:val="002C7F46"/>
    <w:rsid w:val="002D5FDB"/>
    <w:rsid w:val="002F3504"/>
    <w:rsid w:val="00307340"/>
    <w:rsid w:val="00315CAD"/>
    <w:rsid w:val="003307FC"/>
    <w:rsid w:val="00332999"/>
    <w:rsid w:val="00343852"/>
    <w:rsid w:val="00356C86"/>
    <w:rsid w:val="00380AAC"/>
    <w:rsid w:val="00384812"/>
    <w:rsid w:val="00456EF8"/>
    <w:rsid w:val="00476D23"/>
    <w:rsid w:val="0048732C"/>
    <w:rsid w:val="00492B5C"/>
    <w:rsid w:val="004A1484"/>
    <w:rsid w:val="004B0330"/>
    <w:rsid w:val="004C0FED"/>
    <w:rsid w:val="004C5277"/>
    <w:rsid w:val="0051074F"/>
    <w:rsid w:val="00545FAB"/>
    <w:rsid w:val="00563D45"/>
    <w:rsid w:val="00564EB3"/>
    <w:rsid w:val="005E10F6"/>
    <w:rsid w:val="005F0439"/>
    <w:rsid w:val="00610A27"/>
    <w:rsid w:val="00666242"/>
    <w:rsid w:val="00670BD5"/>
    <w:rsid w:val="006A5BEB"/>
    <w:rsid w:val="006B0F4C"/>
    <w:rsid w:val="006F4A93"/>
    <w:rsid w:val="0070287A"/>
    <w:rsid w:val="0071039A"/>
    <w:rsid w:val="00732688"/>
    <w:rsid w:val="007336E5"/>
    <w:rsid w:val="00775631"/>
    <w:rsid w:val="007A27C3"/>
    <w:rsid w:val="007A28CC"/>
    <w:rsid w:val="007D40EA"/>
    <w:rsid w:val="008122CC"/>
    <w:rsid w:val="00881A4F"/>
    <w:rsid w:val="008E3AC5"/>
    <w:rsid w:val="008E50CD"/>
    <w:rsid w:val="008E691A"/>
    <w:rsid w:val="00906A26"/>
    <w:rsid w:val="009258D9"/>
    <w:rsid w:val="0096606E"/>
    <w:rsid w:val="00977ADD"/>
    <w:rsid w:val="00977F50"/>
    <w:rsid w:val="00980022"/>
    <w:rsid w:val="00993199"/>
    <w:rsid w:val="009C02C3"/>
    <w:rsid w:val="00A46E43"/>
    <w:rsid w:val="00A53949"/>
    <w:rsid w:val="00A566E7"/>
    <w:rsid w:val="00A7324F"/>
    <w:rsid w:val="00A84701"/>
    <w:rsid w:val="00AC6E02"/>
    <w:rsid w:val="00AD1073"/>
    <w:rsid w:val="00AD2D32"/>
    <w:rsid w:val="00AE0D53"/>
    <w:rsid w:val="00AE789C"/>
    <w:rsid w:val="00B13F99"/>
    <w:rsid w:val="00B46469"/>
    <w:rsid w:val="00B920DE"/>
    <w:rsid w:val="00BA62F0"/>
    <w:rsid w:val="00BC53C3"/>
    <w:rsid w:val="00BF1A82"/>
    <w:rsid w:val="00BF7A4F"/>
    <w:rsid w:val="00C64EB7"/>
    <w:rsid w:val="00C76AE8"/>
    <w:rsid w:val="00C97FAF"/>
    <w:rsid w:val="00CC5DEA"/>
    <w:rsid w:val="00CD021D"/>
    <w:rsid w:val="00CE4992"/>
    <w:rsid w:val="00CF5BEF"/>
    <w:rsid w:val="00D01028"/>
    <w:rsid w:val="00D606F8"/>
    <w:rsid w:val="00D74891"/>
    <w:rsid w:val="00D77D0B"/>
    <w:rsid w:val="00D81DB5"/>
    <w:rsid w:val="00DC5084"/>
    <w:rsid w:val="00DD73FF"/>
    <w:rsid w:val="00E141A7"/>
    <w:rsid w:val="00E26179"/>
    <w:rsid w:val="00E30F34"/>
    <w:rsid w:val="00E825AB"/>
    <w:rsid w:val="00E903CA"/>
    <w:rsid w:val="00EB16EE"/>
    <w:rsid w:val="00EB5B3D"/>
    <w:rsid w:val="00F27CB2"/>
    <w:rsid w:val="00F533A3"/>
    <w:rsid w:val="00F53A36"/>
    <w:rsid w:val="00F8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46E43"/>
    <w:pPr>
      <w:widowControl w:val="0"/>
      <w:jc w:val="both"/>
    </w:pPr>
    <w:rPr>
      <w:rFonts w:ascii="宋体" w:hAnsi="宋体" w:cs="宋体"/>
      <w:b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6E43"/>
    <w:pPr>
      <w:keepNext/>
      <w:keepLines/>
      <w:spacing w:before="340" w:after="330" w:line="578" w:lineRule="auto"/>
      <w:jc w:val="center"/>
      <w:outlineLvl w:val="0"/>
    </w:pPr>
    <w:rPr>
      <w:b w:val="0"/>
      <w:bCs w:val="0"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6E43"/>
    <w:pPr>
      <w:keepNext/>
      <w:keepLines/>
      <w:spacing w:before="260" w:after="260" w:line="416" w:lineRule="auto"/>
      <w:outlineLvl w:val="1"/>
    </w:pPr>
    <w:rPr>
      <w:rFonts w:ascii="Cambria" w:hAnsi="Cambria" w:cs="Cambria"/>
      <w:b w:val="0"/>
      <w:bCs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6E43"/>
    <w:rPr>
      <w:rFonts w:ascii="宋体" w:eastAsia="宋体" w:hAnsi="宋体" w:cs="宋体"/>
      <w:kern w:val="4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6E43"/>
    <w:rPr>
      <w:rFonts w:ascii="Cambria" w:eastAsia="宋体" w:hAnsi="Cambria" w:cs="Cambria"/>
      <w:sz w:val="32"/>
      <w:szCs w:val="32"/>
    </w:rPr>
  </w:style>
  <w:style w:type="paragraph" w:styleId="Header">
    <w:name w:val="header"/>
    <w:basedOn w:val="Normal"/>
    <w:link w:val="HeaderChar"/>
    <w:uiPriority w:val="99"/>
    <w:rsid w:val="00A4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6E4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4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6E4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46E43"/>
  </w:style>
  <w:style w:type="character" w:styleId="Hyperlink">
    <w:name w:val="Hyperlink"/>
    <w:basedOn w:val="DefaultParagraphFont"/>
    <w:uiPriority w:val="99"/>
    <w:rsid w:val="00A46E43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46E43"/>
    <w:rPr>
      <w:rFonts w:ascii="Cambria" w:hAnsi="Cambria" w:cs="Cambria"/>
      <w:b/>
      <w:bCs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46E43"/>
    <w:rPr>
      <w:kern w:val="2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99"/>
    <w:semiHidden/>
    <w:rsid w:val="00A46E43"/>
    <w:pPr>
      <w:widowControl/>
      <w:tabs>
        <w:tab w:val="right" w:leader="dot" w:pos="9515"/>
      </w:tabs>
      <w:spacing w:after="100"/>
      <w:ind w:left="220"/>
    </w:pPr>
    <w:rPr>
      <w:rFonts w:ascii="Calibri" w:hAnsi="Calibri" w:cs="Calibri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46E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E43"/>
    <w:rPr>
      <w:rFonts w:ascii="宋体" w:eastAsia="宋体" w:hAnsi="宋体" w:cs="宋体"/>
      <w:b/>
      <w:bCs/>
      <w:sz w:val="18"/>
      <w:szCs w:val="18"/>
    </w:rPr>
  </w:style>
  <w:style w:type="paragraph" w:styleId="TOC1">
    <w:name w:val="toc 1"/>
    <w:basedOn w:val="Normal"/>
    <w:next w:val="TableofFigures"/>
    <w:autoRedefine/>
    <w:uiPriority w:val="99"/>
    <w:semiHidden/>
    <w:rsid w:val="00A46E43"/>
    <w:pPr>
      <w:tabs>
        <w:tab w:val="right" w:leader="dot" w:pos="9515"/>
      </w:tabs>
    </w:pPr>
  </w:style>
  <w:style w:type="paragraph" w:styleId="TOC9">
    <w:name w:val="toc 9"/>
    <w:basedOn w:val="Normal"/>
    <w:next w:val="Normal"/>
    <w:autoRedefine/>
    <w:uiPriority w:val="99"/>
    <w:semiHidden/>
    <w:rsid w:val="00A46E43"/>
    <w:pPr>
      <w:ind w:leftChars="1600" w:left="3360"/>
    </w:pPr>
  </w:style>
  <w:style w:type="paragraph" w:styleId="Title">
    <w:name w:val="Title"/>
    <w:basedOn w:val="Normal"/>
    <w:next w:val="Normal"/>
    <w:link w:val="TitleChar"/>
    <w:uiPriority w:val="99"/>
    <w:qFormat/>
    <w:rsid w:val="00A46E43"/>
    <w:pPr>
      <w:spacing w:before="240" w:after="60"/>
      <w:jc w:val="center"/>
      <w:outlineLvl w:val="0"/>
    </w:pPr>
    <w:rPr>
      <w:rFonts w:ascii="Cambria" w:hAnsi="Cambria" w:cs="Cambria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A46E43"/>
    <w:rPr>
      <w:rFonts w:ascii="Cambria" w:hAnsi="Cambria" w:cs="Cambria"/>
      <w:b/>
      <w:bCs/>
      <w:sz w:val="32"/>
      <w:szCs w:val="32"/>
    </w:rPr>
  </w:style>
  <w:style w:type="character" w:customStyle="1" w:styleId="Char1">
    <w:name w:val="标题 Char1"/>
    <w:basedOn w:val="DefaultParagraphFont"/>
    <w:uiPriority w:val="99"/>
    <w:locked/>
    <w:rsid w:val="00A46E43"/>
    <w:rPr>
      <w:rFonts w:ascii="Cambria" w:eastAsia="宋体" w:hAnsi="Cambria" w:cs="Cambria"/>
      <w:b/>
      <w:bCs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A46E43"/>
  </w:style>
  <w:style w:type="paragraph" w:styleId="TableofFigures">
    <w:name w:val="table of figures"/>
    <w:basedOn w:val="Normal"/>
    <w:next w:val="Normal"/>
    <w:uiPriority w:val="99"/>
    <w:semiHidden/>
    <w:rsid w:val="00A46E43"/>
    <w:pPr>
      <w:ind w:left="420" w:hanging="420"/>
      <w:jc w:val="left"/>
    </w:pPr>
    <w:rPr>
      <w:rFonts w:ascii="Calibri" w:hAnsi="Calibri" w:cs="Calibri"/>
      <w:smallCap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A46E43"/>
    <w:pPr>
      <w:ind w:leftChars="1400" w:left="2940"/>
    </w:pPr>
  </w:style>
  <w:style w:type="paragraph" w:styleId="TOC6">
    <w:name w:val="toc 6"/>
    <w:basedOn w:val="Normal"/>
    <w:next w:val="Normal"/>
    <w:autoRedefine/>
    <w:uiPriority w:val="99"/>
    <w:semiHidden/>
    <w:rsid w:val="00A46E43"/>
    <w:pPr>
      <w:ind w:leftChars="1000" w:left="2100"/>
    </w:pPr>
  </w:style>
  <w:style w:type="paragraph" w:styleId="TOC3">
    <w:name w:val="toc 3"/>
    <w:basedOn w:val="Normal"/>
    <w:next w:val="Normal"/>
    <w:autoRedefine/>
    <w:uiPriority w:val="99"/>
    <w:semiHidden/>
    <w:rsid w:val="00A46E43"/>
    <w:pPr>
      <w:widowControl/>
      <w:spacing w:after="100" w:line="276" w:lineRule="auto"/>
      <w:ind w:left="44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2">
    <w:name w:val="标题2"/>
    <w:basedOn w:val="Heading2"/>
    <w:uiPriority w:val="99"/>
    <w:rsid w:val="00A46E43"/>
    <w:pPr>
      <w:spacing w:line="415" w:lineRule="auto"/>
      <w:ind w:firstLineChars="200" w:firstLine="200"/>
    </w:pPr>
    <w:rPr>
      <w:rFonts w:ascii="宋体" w:hAnsi="宋体" w:cs="宋体"/>
    </w:rPr>
  </w:style>
  <w:style w:type="paragraph" w:styleId="NoSpacing">
    <w:name w:val="No Spacing"/>
    <w:link w:val="NoSpacingChar"/>
    <w:uiPriority w:val="99"/>
    <w:qFormat/>
    <w:rsid w:val="00A46E43"/>
    <w:rPr>
      <w:rFonts w:cs="Calibri"/>
      <w:sz w:val="22"/>
    </w:rPr>
  </w:style>
  <w:style w:type="paragraph" w:customStyle="1" w:styleId="CharCharChar1CharCharCharChar">
    <w:name w:val="Char Char Char1 Char Char Char Char"/>
    <w:basedOn w:val="Normal"/>
    <w:uiPriority w:val="99"/>
    <w:rsid w:val="00A46E43"/>
    <w:rPr>
      <w:sz w:val="32"/>
      <w:szCs w:val="32"/>
    </w:rPr>
  </w:style>
  <w:style w:type="paragraph" w:customStyle="1" w:styleId="Char1CharCharChar">
    <w:name w:val="Char1 Char Char Char"/>
    <w:basedOn w:val="Normal"/>
    <w:uiPriority w:val="99"/>
    <w:rsid w:val="00A46E43"/>
    <w:pPr>
      <w:widowControl/>
      <w:spacing w:after="160" w:line="240" w:lineRule="exact"/>
      <w:jc w:val="left"/>
    </w:pPr>
  </w:style>
  <w:style w:type="paragraph" w:customStyle="1" w:styleId="20">
    <w:name w:val="样式 首行缩进:  2 字符"/>
    <w:basedOn w:val="Normal"/>
    <w:uiPriority w:val="99"/>
    <w:rsid w:val="00A46E43"/>
    <w:pPr>
      <w:ind w:firstLineChars="200" w:firstLine="562"/>
    </w:pPr>
    <w:rPr>
      <w:b w:val="0"/>
      <w:bCs w:val="0"/>
    </w:rPr>
  </w:style>
  <w:style w:type="paragraph" w:styleId="TOCHeading">
    <w:name w:val="TOC Heading"/>
    <w:basedOn w:val="Heading1"/>
    <w:next w:val="Normal"/>
    <w:uiPriority w:val="99"/>
    <w:qFormat/>
    <w:rsid w:val="00A46E43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table" w:styleId="TableGrid">
    <w:name w:val="Table Grid"/>
    <w:basedOn w:val="TableNormal"/>
    <w:uiPriority w:val="99"/>
    <w:rsid w:val="00A46E4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6E43"/>
    <w:pPr>
      <w:ind w:firstLineChars="200" w:firstLine="420"/>
    </w:pPr>
    <w:rPr>
      <w:rFonts w:ascii="Times New Roman" w:eastAsia="仿宋_GB2312" w:hAnsi="Times New Roman" w:cs="Times New Roman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18</Pages>
  <Words>1792</Words>
  <Characters>10220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高洁</cp:lastModifiedBy>
  <cp:revision>28</cp:revision>
  <dcterms:created xsi:type="dcterms:W3CDTF">2019-08-17T14:49:00Z</dcterms:created>
  <dcterms:modified xsi:type="dcterms:W3CDTF">2019-08-30T01:19:00Z</dcterms:modified>
</cp:coreProperties>
</file>