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84"/>
          <w:szCs w:val="84"/>
        </w:rPr>
      </w:pPr>
    </w:p>
    <w:p>
      <w:pPr>
        <w:jc w:val="center"/>
        <w:rPr>
          <w:rFonts w:hint="eastAsia" w:hAnsi="宋体"/>
          <w:sz w:val="84"/>
          <w:szCs w:val="84"/>
        </w:rPr>
      </w:pPr>
      <w:r>
        <w:rPr>
          <w:rFonts w:hint="eastAsia" w:hAnsi="宋体"/>
          <w:sz w:val="84"/>
          <w:szCs w:val="84"/>
        </w:rPr>
        <w:t>2018年度部门决算</w:t>
      </w:r>
    </w:p>
    <w:p>
      <w:pPr>
        <w:jc w:val="center"/>
        <w:rPr>
          <w:sz w:val="84"/>
          <w:szCs w:val="84"/>
        </w:rPr>
      </w:pPr>
      <w:r>
        <w:rPr>
          <w:rFonts w:hint="eastAsia" w:hAnsi="宋体"/>
          <w:sz w:val="84"/>
          <w:szCs w:val="84"/>
        </w:rPr>
        <w:t>分析报告</w:t>
      </w:r>
    </w:p>
    <w:p>
      <w:pPr>
        <w:jc w:val="center"/>
        <w:rPr>
          <w:sz w:val="30"/>
          <w:szCs w:val="30"/>
        </w:rPr>
      </w:pPr>
    </w:p>
    <w:p>
      <w:pPr>
        <w:jc w:val="center"/>
        <w:rPr>
          <w:sz w:val="84"/>
          <w:szCs w:val="84"/>
        </w:rPr>
      </w:pPr>
    </w:p>
    <w:p>
      <w:pPr>
        <w:jc w:val="center"/>
        <w:rPr>
          <w:rFonts w:hint="eastAsia" w:hAnsi="宋体"/>
          <w:sz w:val="44"/>
          <w:szCs w:val="44"/>
        </w:rPr>
      </w:pPr>
      <w:r>
        <w:rPr>
          <w:rFonts w:hint="eastAsia" w:hAnsi="宋体"/>
          <w:sz w:val="44"/>
          <w:szCs w:val="44"/>
        </w:rPr>
        <w:t>北京市西城区人民政府白纸坊街道办事处</w:t>
      </w:r>
    </w:p>
    <w:p>
      <w:pPr>
        <w:jc w:val="center"/>
        <w:rPr>
          <w:rFonts w:hint="eastAsia" w:hAnsi="宋体"/>
          <w:sz w:val="44"/>
          <w:szCs w:val="44"/>
        </w:rPr>
      </w:pPr>
      <w:r>
        <w:rPr>
          <w:rFonts w:hint="eastAsia" w:hAnsi="宋体"/>
          <w:sz w:val="44"/>
          <w:szCs w:val="44"/>
        </w:rPr>
        <w:t>(汇总</w:t>
      </w:r>
      <w:r>
        <w:rPr>
          <w:rFonts w:hint="eastAsia" w:hAnsi="宋体"/>
          <w:sz w:val="44"/>
          <w:szCs w:val="44"/>
        </w:rPr>
        <w:t>)</w:t>
      </w:r>
    </w:p>
    <w:p>
      <w:pPr>
        <w:jc w:val="center"/>
        <w:rPr>
          <w:rFonts w:hint="eastAsia" w:hAnsi="宋体"/>
          <w:sz w:val="44"/>
          <w:szCs w:val="44"/>
        </w:rPr>
      </w:pPr>
      <w:bookmarkStart w:id="2" w:name="_GoBack"/>
      <w:bookmarkEnd w:id="2"/>
    </w:p>
    <w:p>
      <w:pPr>
        <w:jc w:val="center"/>
        <w:rPr>
          <w:sz w:val="44"/>
          <w:szCs w:val="44"/>
        </w:rPr>
      </w:pPr>
      <w:r>
        <w:rPr>
          <w:sz w:val="44"/>
          <w:szCs w:val="44"/>
        </w:rPr>
        <w:t>201</w:t>
      </w:r>
      <w:r>
        <w:rPr>
          <w:rFonts w:hint="default"/>
          <w:sz w:val="44"/>
          <w:szCs w:val="44"/>
          <w:lang w:val="en-US"/>
        </w:rPr>
        <w:t>9</w:t>
      </w:r>
      <w:r>
        <w:rPr>
          <w:rFonts w:hAnsi="宋体"/>
          <w:sz w:val="44"/>
          <w:szCs w:val="44"/>
        </w:rPr>
        <w:t>年</w:t>
      </w:r>
      <w:r>
        <w:rPr>
          <w:sz w:val="44"/>
          <w:szCs w:val="44"/>
        </w:rPr>
        <w:t>1</w:t>
      </w:r>
      <w:r>
        <w:rPr>
          <w:rFonts w:hAnsi="宋体"/>
          <w:sz w:val="44"/>
          <w:szCs w:val="44"/>
        </w:rPr>
        <w:t>月</w:t>
      </w:r>
      <w:r>
        <w:rPr>
          <w:rFonts w:hint="default"/>
          <w:sz w:val="44"/>
          <w:szCs w:val="44"/>
          <w:lang w:val="en-US"/>
        </w:rPr>
        <w:t>21</w:t>
      </w:r>
      <w:r>
        <w:rPr>
          <w:rFonts w:hAnsi="宋体"/>
          <w:sz w:val="44"/>
          <w:szCs w:val="44"/>
        </w:rPr>
        <w:t>日</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rFonts w:eastAsia="仿宋_GB2312"/>
          <w:b/>
          <w:bCs/>
          <w:sz w:val="36"/>
        </w:rPr>
      </w:pPr>
    </w:p>
    <w:p>
      <w:pPr>
        <w:jc w:val="center"/>
        <w:rPr>
          <w:rFonts w:eastAsia="仿宋_GB2312"/>
          <w:b/>
          <w:bCs/>
          <w:sz w:val="36"/>
        </w:rPr>
      </w:pPr>
      <w:r>
        <w:rPr>
          <w:rFonts w:eastAsia="仿宋_GB2312"/>
          <w:b/>
          <w:bCs/>
          <w:sz w:val="36"/>
        </w:rPr>
        <w:t>白纸坊街道201</w:t>
      </w:r>
      <w:r>
        <w:rPr>
          <w:rFonts w:hint="eastAsia" w:eastAsia="仿宋_GB2312"/>
          <w:b/>
          <w:bCs/>
          <w:sz w:val="36"/>
        </w:rPr>
        <w:t>8</w:t>
      </w:r>
      <w:r>
        <w:rPr>
          <w:rFonts w:eastAsia="仿宋_GB2312"/>
          <w:b/>
          <w:bCs/>
          <w:sz w:val="36"/>
        </w:rPr>
        <w:t>年部门决算分析报告</w:t>
      </w:r>
    </w:p>
    <w:p>
      <w:pPr>
        <w:jc w:val="center"/>
        <w:rPr>
          <w:rFonts w:eastAsia="仿宋_GB2312"/>
          <w:b/>
          <w:bCs/>
          <w:sz w:val="18"/>
        </w:rPr>
      </w:pPr>
      <w:r>
        <w:rPr>
          <w:rFonts w:hint="eastAsia" w:eastAsia="仿宋_GB2312"/>
          <w:b/>
          <w:bCs/>
          <w:sz w:val="36"/>
        </w:rPr>
        <w:t>（汇总）</w:t>
      </w:r>
    </w:p>
    <w:p>
      <w:pPr>
        <w:rPr>
          <w:rFonts w:eastAsia="仿宋_GB2312"/>
          <w:b/>
          <w:bCs/>
          <w:sz w:val="18"/>
        </w:rPr>
      </w:pPr>
    </w:p>
    <w:p>
      <w:pPr>
        <w:ind w:firstLine="643" w:firstLineChars="200"/>
        <w:rPr>
          <w:rFonts w:eastAsia="仿宋_GB2312"/>
          <w:b/>
          <w:bCs/>
          <w:sz w:val="32"/>
        </w:rPr>
      </w:pPr>
      <w:r>
        <w:rPr>
          <w:rFonts w:eastAsia="仿宋_GB2312"/>
          <w:b/>
          <w:bCs/>
          <w:sz w:val="32"/>
        </w:rPr>
        <w:t>一、部门基本情况</w:t>
      </w:r>
    </w:p>
    <w:p>
      <w:pPr>
        <w:ind w:firstLine="640" w:firstLineChars="200"/>
        <w:rPr>
          <w:rFonts w:eastAsia="仿宋_GB2312"/>
          <w:bCs/>
          <w:sz w:val="32"/>
        </w:rPr>
      </w:pPr>
      <w:r>
        <w:rPr>
          <w:rFonts w:hint="eastAsia" w:eastAsia="仿宋_GB2312"/>
          <w:bCs/>
          <w:sz w:val="32"/>
        </w:rPr>
        <w:t>1、部门职能</w:t>
      </w:r>
    </w:p>
    <w:p>
      <w:pPr>
        <w:ind w:firstLine="560" w:firstLineChars="200"/>
        <w:rPr>
          <w:rFonts w:eastAsia="仿宋_GB2312"/>
          <w:sz w:val="28"/>
        </w:rPr>
      </w:pPr>
      <w:r>
        <w:rPr>
          <w:rFonts w:eastAsia="仿宋_GB2312"/>
          <w:sz w:val="28"/>
        </w:rPr>
        <w:t>白纸坊街道办事处坐落地点在北京市</w:t>
      </w:r>
      <w:r>
        <w:rPr>
          <w:rFonts w:hint="eastAsia" w:eastAsia="仿宋_GB2312"/>
          <w:sz w:val="28"/>
        </w:rPr>
        <w:t>西城</w:t>
      </w:r>
      <w:r>
        <w:rPr>
          <w:rFonts w:eastAsia="仿宋_GB2312"/>
          <w:sz w:val="28"/>
        </w:rPr>
        <w:t>区樱桃二条8号，目前的单位负责人是</w:t>
      </w:r>
      <w:r>
        <w:rPr>
          <w:rFonts w:hint="eastAsia" w:eastAsia="仿宋_GB2312"/>
          <w:sz w:val="28"/>
        </w:rPr>
        <w:t>杜春晓</w:t>
      </w:r>
      <w:r>
        <w:rPr>
          <w:rFonts w:eastAsia="仿宋_GB2312"/>
          <w:sz w:val="28"/>
        </w:rPr>
        <w:t>，管辖区域东起</w:t>
      </w:r>
      <w:r>
        <w:rPr>
          <w:rFonts w:hint="eastAsia" w:eastAsia="仿宋_GB2312"/>
          <w:sz w:val="28"/>
        </w:rPr>
        <w:t>东起菜市口南大街与陶然亭街道为邻，西至西护城河与广外街道和丰台区交界，南至南护城河与丰台区相望，北至南横西街、枣林前街与牛街街道接壤</w:t>
      </w:r>
      <w:r>
        <w:rPr>
          <w:rFonts w:eastAsia="仿宋_GB2312"/>
          <w:sz w:val="28"/>
        </w:rPr>
        <w:t>。</w:t>
      </w:r>
      <w:r>
        <w:rPr>
          <w:rFonts w:hint="eastAsia" w:eastAsia="仿宋_GB2312"/>
          <w:sz w:val="28"/>
        </w:rPr>
        <w:t>2018年我街道进一步加强城市精细化管理，开展“开墙打洞”专项整治行动，完善公共服务设施，健全民生保障体系，健全养老保障机制，加大安全防控力度，全面提升白纸坊地区经济社会发展水平。</w:t>
      </w:r>
    </w:p>
    <w:p>
      <w:pPr>
        <w:ind w:firstLine="560" w:firstLineChars="200"/>
        <w:rPr>
          <w:rFonts w:eastAsia="仿宋_GB2312"/>
          <w:sz w:val="28"/>
        </w:rPr>
      </w:pPr>
      <w:r>
        <w:rPr>
          <w:rFonts w:hint="eastAsia" w:eastAsia="仿宋_GB2312"/>
          <w:sz w:val="28"/>
        </w:rPr>
        <w:t>2、机构情况及增减变动原因</w:t>
      </w:r>
    </w:p>
    <w:p>
      <w:pPr>
        <w:ind w:firstLine="560" w:firstLineChars="200"/>
        <w:rPr>
          <w:rFonts w:eastAsia="仿宋_GB2312"/>
          <w:sz w:val="28"/>
        </w:rPr>
      </w:pPr>
      <w:r>
        <w:rPr>
          <w:rFonts w:eastAsia="仿宋_GB2312"/>
          <w:sz w:val="28"/>
        </w:rPr>
        <w:t>白纸坊</w:t>
      </w:r>
      <w:r>
        <w:rPr>
          <w:rFonts w:hint="eastAsia" w:eastAsia="仿宋_GB2312"/>
          <w:sz w:val="28"/>
        </w:rPr>
        <w:t>街道机构共设31个科室，所属2个事业单位，其中：</w:t>
      </w:r>
    </w:p>
    <w:p>
      <w:pPr>
        <w:ind w:firstLine="560" w:firstLineChars="200"/>
        <w:rPr>
          <w:rFonts w:eastAsia="仿宋_GB2312"/>
          <w:sz w:val="28"/>
        </w:rPr>
      </w:pPr>
      <w:r>
        <w:rPr>
          <w:rFonts w:eastAsia="仿宋_GB2312"/>
          <w:sz w:val="28"/>
        </w:rPr>
        <w:t>白纸坊街道办事处行政机构设</w:t>
      </w:r>
      <w:r>
        <w:rPr>
          <w:rFonts w:hint="eastAsia" w:eastAsia="仿宋_GB2312"/>
          <w:sz w:val="28"/>
        </w:rPr>
        <w:t>12</w:t>
      </w:r>
      <w:r>
        <w:rPr>
          <w:rFonts w:eastAsia="仿宋_GB2312"/>
          <w:sz w:val="28"/>
        </w:rPr>
        <w:t>个科室，即：</w:t>
      </w:r>
      <w:r>
        <w:rPr>
          <w:rFonts w:hint="eastAsia" w:eastAsia="仿宋_GB2312"/>
          <w:sz w:val="28"/>
        </w:rPr>
        <w:t>办事处办公室、人事科、财政科、人口和计划生育办公室、社会建设办公室、劳动和社会保障科、民政科、城市管理科、城管分队、安全生产办公室、住房保障科、公共服务科。</w:t>
      </w:r>
    </w:p>
    <w:p>
      <w:pPr>
        <w:ind w:firstLine="560" w:firstLineChars="200"/>
        <w:rPr>
          <w:rFonts w:eastAsia="仿宋_GB2312"/>
          <w:sz w:val="28"/>
        </w:rPr>
      </w:pPr>
      <w:r>
        <w:rPr>
          <w:rFonts w:eastAsia="仿宋_GB2312"/>
          <w:sz w:val="28"/>
        </w:rPr>
        <w:t>白纸坊街道办事处工委设</w:t>
      </w:r>
      <w:r>
        <w:rPr>
          <w:rFonts w:hint="eastAsia" w:eastAsia="仿宋_GB2312"/>
          <w:sz w:val="28"/>
        </w:rPr>
        <w:t>7</w:t>
      </w:r>
      <w:r>
        <w:rPr>
          <w:rFonts w:eastAsia="仿宋_GB2312"/>
          <w:sz w:val="28"/>
        </w:rPr>
        <w:t>个科室，即：</w:t>
      </w:r>
      <w:r>
        <w:rPr>
          <w:rFonts w:hint="eastAsia" w:eastAsia="仿宋_GB2312"/>
          <w:sz w:val="28"/>
        </w:rPr>
        <w:t>工委办公室、组织部、宣传部、武装部（民防科）、社会治安综合治理委员会办公室、维护稳定工作领导小组办公室、信访办公室。</w:t>
      </w:r>
    </w:p>
    <w:p>
      <w:pPr>
        <w:ind w:firstLine="560" w:firstLineChars="200"/>
        <w:rPr>
          <w:rFonts w:eastAsia="仿宋_GB2312"/>
          <w:sz w:val="28"/>
        </w:rPr>
      </w:pPr>
      <w:r>
        <w:rPr>
          <w:rFonts w:eastAsia="仿宋_GB2312"/>
          <w:sz w:val="28"/>
        </w:rPr>
        <w:t>白纸坊街道办事处</w:t>
      </w:r>
      <w:r>
        <w:rPr>
          <w:rFonts w:hint="eastAsia" w:eastAsia="仿宋_GB2312"/>
          <w:sz w:val="28"/>
        </w:rPr>
        <w:t>其他机构设10个科室，即：监察科人、大代表工作委员会、统战部、残联、工会、团工委、妇联、离退休干部科、全响应工作办公室、物业指导科。</w:t>
      </w:r>
    </w:p>
    <w:p>
      <w:pPr>
        <w:ind w:firstLine="560" w:firstLineChars="200"/>
        <w:rPr>
          <w:rFonts w:eastAsia="仿宋_GB2312"/>
          <w:sz w:val="28"/>
        </w:rPr>
      </w:pPr>
      <w:r>
        <w:rPr>
          <w:rFonts w:eastAsia="仿宋_GB2312"/>
          <w:sz w:val="28"/>
        </w:rPr>
        <w:t>垂直管理机构</w:t>
      </w:r>
      <w:r>
        <w:rPr>
          <w:rFonts w:hint="eastAsia" w:eastAsia="仿宋_GB2312"/>
          <w:sz w:val="28"/>
        </w:rPr>
        <w:t>2</w:t>
      </w:r>
      <w:r>
        <w:rPr>
          <w:rFonts w:eastAsia="仿宋_GB2312"/>
          <w:sz w:val="28"/>
        </w:rPr>
        <w:t>个：司法所、</w:t>
      </w:r>
      <w:r>
        <w:rPr>
          <w:rFonts w:hint="eastAsia" w:eastAsia="仿宋_GB2312"/>
          <w:sz w:val="28"/>
        </w:rPr>
        <w:t>统计</w:t>
      </w:r>
      <w:r>
        <w:rPr>
          <w:rFonts w:eastAsia="仿宋_GB2312"/>
          <w:sz w:val="28"/>
        </w:rPr>
        <w:t>科。</w:t>
      </w:r>
    </w:p>
    <w:p>
      <w:pPr>
        <w:ind w:firstLine="560" w:firstLineChars="200"/>
        <w:rPr>
          <w:rFonts w:eastAsia="仿宋_GB2312"/>
          <w:sz w:val="28"/>
        </w:rPr>
      </w:pPr>
      <w:r>
        <w:rPr>
          <w:rFonts w:eastAsia="仿宋_GB2312"/>
          <w:sz w:val="28"/>
        </w:rPr>
        <w:t>白纸坊街道</w:t>
      </w:r>
      <w:r>
        <w:rPr>
          <w:rFonts w:hint="eastAsia" w:eastAsia="仿宋_GB2312"/>
          <w:sz w:val="28"/>
        </w:rPr>
        <w:t>原</w:t>
      </w:r>
      <w:r>
        <w:rPr>
          <w:rFonts w:eastAsia="仿宋_GB2312"/>
          <w:sz w:val="28"/>
        </w:rPr>
        <w:t>所属全额拨款事业单位</w:t>
      </w:r>
      <w:r>
        <w:rPr>
          <w:rFonts w:hint="eastAsia" w:eastAsia="仿宋_GB2312"/>
          <w:sz w:val="28"/>
        </w:rPr>
        <w:t>2</w:t>
      </w:r>
      <w:r>
        <w:rPr>
          <w:rFonts w:eastAsia="仿宋_GB2312"/>
          <w:sz w:val="28"/>
        </w:rPr>
        <w:t>个，即：社会保障事务所、社区服务中心</w:t>
      </w:r>
      <w:r>
        <w:rPr>
          <w:rFonts w:hint="eastAsia" w:eastAsia="仿宋_GB2312"/>
          <w:sz w:val="28"/>
        </w:rPr>
        <w:t>。</w:t>
      </w:r>
    </w:p>
    <w:p>
      <w:pPr>
        <w:ind w:firstLine="560" w:firstLineChars="200"/>
        <w:rPr>
          <w:rFonts w:eastAsia="仿宋_GB2312"/>
          <w:sz w:val="28"/>
        </w:rPr>
      </w:pPr>
      <w:r>
        <w:rPr>
          <w:rFonts w:eastAsia="仿宋_GB2312"/>
          <w:sz w:val="28"/>
        </w:rPr>
        <w:t>所属</w:t>
      </w:r>
      <w:r>
        <w:rPr>
          <w:rFonts w:hint="eastAsia" w:eastAsia="仿宋_GB2312"/>
          <w:sz w:val="28"/>
        </w:rPr>
        <w:t>自收自支</w:t>
      </w:r>
      <w:r>
        <w:rPr>
          <w:rFonts w:eastAsia="仿宋_GB2312"/>
          <w:sz w:val="28"/>
        </w:rPr>
        <w:t>事业单位</w:t>
      </w:r>
      <w:r>
        <w:rPr>
          <w:rFonts w:hint="eastAsia" w:eastAsia="仿宋_GB2312"/>
          <w:sz w:val="28"/>
        </w:rPr>
        <w:t>2</w:t>
      </w:r>
      <w:r>
        <w:rPr>
          <w:rFonts w:eastAsia="仿宋_GB2312"/>
          <w:sz w:val="28"/>
        </w:rPr>
        <w:t>个</w:t>
      </w:r>
      <w:r>
        <w:rPr>
          <w:rFonts w:hint="eastAsia" w:eastAsia="仿宋_GB2312"/>
          <w:sz w:val="28"/>
        </w:rPr>
        <w:t>，即：</w:t>
      </w:r>
      <w:r>
        <w:rPr>
          <w:rFonts w:eastAsia="仿宋_GB2312"/>
          <w:sz w:val="28"/>
        </w:rPr>
        <w:t>南菜园幼儿园、樱桃园幼儿园。</w:t>
      </w:r>
    </w:p>
    <w:p>
      <w:pPr>
        <w:ind w:firstLine="560" w:firstLineChars="200"/>
        <w:rPr>
          <w:rFonts w:eastAsia="仿宋_GB2312"/>
          <w:sz w:val="28"/>
        </w:rPr>
      </w:pPr>
      <w:r>
        <w:rPr>
          <w:rFonts w:eastAsia="仿宋_GB2312"/>
          <w:sz w:val="28"/>
        </w:rPr>
        <w:t>白纸坊街道所属居民自治组织1</w:t>
      </w:r>
      <w:r>
        <w:rPr>
          <w:rFonts w:hint="eastAsia" w:eastAsia="仿宋_GB2312"/>
          <w:sz w:val="28"/>
        </w:rPr>
        <w:t>9</w:t>
      </w:r>
      <w:r>
        <w:rPr>
          <w:rFonts w:eastAsia="仿宋_GB2312"/>
          <w:sz w:val="28"/>
        </w:rPr>
        <w:t>个，即：平原里</w:t>
      </w:r>
      <w:r>
        <w:rPr>
          <w:rFonts w:hint="eastAsia" w:eastAsia="仿宋_GB2312"/>
          <w:sz w:val="28"/>
        </w:rPr>
        <w:t>北</w:t>
      </w:r>
      <w:r>
        <w:rPr>
          <w:rFonts w:eastAsia="仿宋_GB2312"/>
          <w:sz w:val="28"/>
        </w:rPr>
        <w:t>居委会、</w:t>
      </w:r>
      <w:r>
        <w:rPr>
          <w:rFonts w:hint="eastAsia" w:eastAsia="仿宋_GB2312"/>
          <w:sz w:val="28"/>
        </w:rPr>
        <w:t>平原里南居委会、</w:t>
      </w:r>
      <w:r>
        <w:rPr>
          <w:rFonts w:eastAsia="仿宋_GB2312"/>
          <w:sz w:val="28"/>
        </w:rPr>
        <w:t>双槐里居委会、右北大街居委会、樱桃园居委会、菜园街居委会、崇效寺居委会、建功北里居委会、建功南里居委会、新安中里居委会、新安南里居委会、右内后身居委会、右内西街居委会、自新路居委会、光源里居委会、半步桥居委会、万博苑居委会、里仁街居委会、清芷园居委会。</w:t>
      </w:r>
    </w:p>
    <w:p>
      <w:pPr>
        <w:ind w:firstLine="560" w:firstLineChars="200"/>
        <w:rPr>
          <w:rFonts w:eastAsia="仿宋_GB2312"/>
          <w:sz w:val="28"/>
        </w:rPr>
      </w:pPr>
      <w:r>
        <w:rPr>
          <w:rFonts w:hint="eastAsia" w:eastAsia="仿宋_GB2312"/>
          <w:sz w:val="28"/>
        </w:rPr>
        <w:t>3、人员情况及增减变动原因</w:t>
      </w:r>
    </w:p>
    <w:p>
      <w:pPr>
        <w:widowControl/>
        <w:ind w:firstLine="560" w:firstLineChars="200"/>
        <w:jc w:val="left"/>
        <w:rPr>
          <w:rFonts w:eastAsia="仿宋_GB2312"/>
          <w:sz w:val="28"/>
        </w:rPr>
      </w:pPr>
      <w:r>
        <w:rPr>
          <w:rFonts w:eastAsia="仿宋_GB2312"/>
          <w:sz w:val="28"/>
        </w:rPr>
        <w:t>白纸坊街道的人员201</w:t>
      </w:r>
      <w:r>
        <w:rPr>
          <w:rFonts w:hint="eastAsia" w:eastAsia="仿宋_GB2312"/>
          <w:sz w:val="28"/>
        </w:rPr>
        <w:t>8</w:t>
      </w:r>
      <w:r>
        <w:rPr>
          <w:rFonts w:eastAsia="仿宋_GB2312"/>
          <w:sz w:val="28"/>
        </w:rPr>
        <w:t>年末编制为</w:t>
      </w:r>
      <w:r>
        <w:rPr>
          <w:rFonts w:hint="eastAsia" w:eastAsia="仿宋_GB2312"/>
          <w:sz w:val="28"/>
        </w:rPr>
        <w:t>193</w:t>
      </w:r>
      <w:r>
        <w:rPr>
          <w:rFonts w:eastAsia="仿宋_GB2312"/>
          <w:sz w:val="28"/>
        </w:rPr>
        <w:t>人，其中：行政编制</w:t>
      </w:r>
      <w:r>
        <w:rPr>
          <w:rFonts w:hint="eastAsia" w:eastAsia="仿宋_GB2312"/>
          <w:sz w:val="28"/>
        </w:rPr>
        <w:t>143</w:t>
      </w:r>
      <w:r>
        <w:rPr>
          <w:rFonts w:eastAsia="仿宋_GB2312"/>
          <w:sz w:val="28"/>
        </w:rPr>
        <w:t>人、</w:t>
      </w:r>
      <w:r>
        <w:rPr>
          <w:rFonts w:hint="eastAsia" w:eastAsia="仿宋_GB2312"/>
          <w:sz w:val="28"/>
        </w:rPr>
        <w:t>工勤</w:t>
      </w:r>
      <w:r>
        <w:rPr>
          <w:rFonts w:eastAsia="仿宋_GB2312"/>
          <w:sz w:val="28"/>
        </w:rPr>
        <w:t>4人</w:t>
      </w:r>
      <w:r>
        <w:rPr>
          <w:rFonts w:hint="eastAsia" w:eastAsia="仿宋_GB2312"/>
          <w:sz w:val="28"/>
        </w:rPr>
        <w:t>、事业单位46人</w:t>
      </w:r>
      <w:r>
        <w:rPr>
          <w:rFonts w:eastAsia="仿宋_GB2312"/>
          <w:sz w:val="28"/>
        </w:rPr>
        <w:t>。201</w:t>
      </w:r>
      <w:r>
        <w:rPr>
          <w:rFonts w:hint="eastAsia" w:eastAsia="仿宋_GB2312"/>
          <w:sz w:val="28"/>
        </w:rPr>
        <w:t>8</w:t>
      </w:r>
      <w:r>
        <w:rPr>
          <w:rFonts w:eastAsia="仿宋_GB2312"/>
          <w:sz w:val="28"/>
        </w:rPr>
        <w:t>年末实有人数为</w:t>
      </w:r>
      <w:r>
        <w:rPr>
          <w:rFonts w:hint="eastAsia" w:eastAsia="仿宋_GB2312"/>
          <w:sz w:val="28"/>
        </w:rPr>
        <w:t>185</w:t>
      </w:r>
      <w:r>
        <w:rPr>
          <w:rFonts w:eastAsia="仿宋_GB2312"/>
          <w:sz w:val="28"/>
        </w:rPr>
        <w:t>人，其中</w:t>
      </w:r>
      <w:r>
        <w:rPr>
          <w:rFonts w:hint="eastAsia" w:eastAsia="仿宋_GB2312"/>
          <w:sz w:val="28"/>
        </w:rPr>
        <w:t>行政</w:t>
      </w:r>
      <w:r>
        <w:rPr>
          <w:rFonts w:eastAsia="仿宋_GB2312"/>
          <w:sz w:val="28"/>
        </w:rPr>
        <w:t>在职</w:t>
      </w:r>
      <w:r>
        <w:rPr>
          <w:rFonts w:hint="eastAsia" w:eastAsia="仿宋_GB2312"/>
          <w:sz w:val="28"/>
        </w:rPr>
        <w:t>135</w:t>
      </w:r>
      <w:r>
        <w:rPr>
          <w:rFonts w:eastAsia="仿宋_GB2312"/>
          <w:sz w:val="28"/>
        </w:rPr>
        <w:t>人</w:t>
      </w:r>
      <w:r>
        <w:rPr>
          <w:rFonts w:hint="eastAsia" w:eastAsia="仿宋_GB2312"/>
          <w:sz w:val="28"/>
        </w:rPr>
        <w:t>、工勤4人、事业单位46人；</w:t>
      </w:r>
      <w:r>
        <w:rPr>
          <w:rFonts w:eastAsia="仿宋_GB2312"/>
          <w:sz w:val="28"/>
        </w:rPr>
        <w:t>离休</w:t>
      </w:r>
      <w:r>
        <w:rPr>
          <w:rFonts w:hint="eastAsia" w:eastAsia="仿宋_GB2312"/>
          <w:sz w:val="28"/>
        </w:rPr>
        <w:t>5</w:t>
      </w:r>
      <w:r>
        <w:rPr>
          <w:rFonts w:eastAsia="仿宋_GB2312"/>
          <w:sz w:val="28"/>
        </w:rPr>
        <w:t>人，退休</w:t>
      </w:r>
      <w:r>
        <w:rPr>
          <w:rFonts w:hint="eastAsia" w:eastAsia="仿宋_GB2312"/>
          <w:sz w:val="28"/>
        </w:rPr>
        <w:t>113</w:t>
      </w:r>
      <w:r>
        <w:rPr>
          <w:rFonts w:eastAsia="仿宋_GB2312"/>
          <w:sz w:val="28"/>
        </w:rPr>
        <w:t>人。</w:t>
      </w:r>
    </w:p>
    <w:p>
      <w:pPr>
        <w:widowControl/>
        <w:ind w:firstLine="560" w:firstLineChars="200"/>
        <w:jc w:val="left"/>
        <w:rPr>
          <w:rFonts w:eastAsia="仿宋_GB2312"/>
          <w:sz w:val="28"/>
        </w:rPr>
      </w:pPr>
      <w:r>
        <w:rPr>
          <w:rFonts w:hint="eastAsia" w:eastAsia="仿宋_GB2312"/>
          <w:sz w:val="28"/>
        </w:rPr>
        <w:t>人员编制与2017年末相比没有变化。</w:t>
      </w:r>
    </w:p>
    <w:p>
      <w:pPr>
        <w:widowControl/>
        <w:ind w:firstLine="560" w:firstLineChars="200"/>
        <w:jc w:val="left"/>
        <w:rPr>
          <w:rFonts w:eastAsia="仿宋_GB2312"/>
          <w:sz w:val="28"/>
        </w:rPr>
      </w:pPr>
      <w:r>
        <w:rPr>
          <w:rFonts w:eastAsia="仿宋_GB2312"/>
          <w:sz w:val="28"/>
        </w:rPr>
        <w:t>实有人数比2017年减少12人，其中在职人员增加9人，减少14人；退休人员增加1人，减少8人。在职人员增加的9人中，从外单位调入4人，招聘5人；在职人员减少的14人中退休7人，调出7人。退休人员减少7人中去世8人，2018年增加新退休1人。</w:t>
      </w:r>
    </w:p>
    <w:p>
      <w:pPr>
        <w:ind w:firstLine="643" w:firstLineChars="200"/>
        <w:rPr>
          <w:rFonts w:eastAsia="仿宋_GB2312"/>
          <w:b/>
          <w:bCs/>
          <w:sz w:val="32"/>
        </w:rPr>
      </w:pPr>
      <w:r>
        <w:rPr>
          <w:rFonts w:eastAsia="仿宋_GB2312"/>
          <w:b/>
          <w:bCs/>
          <w:sz w:val="32"/>
        </w:rPr>
        <w:t>二、部门预算执行情况分析</w:t>
      </w:r>
    </w:p>
    <w:p>
      <w:pPr>
        <w:ind w:firstLine="560" w:firstLineChars="200"/>
        <w:rPr>
          <w:rFonts w:eastAsia="仿宋_GB2312"/>
          <w:sz w:val="28"/>
        </w:rPr>
      </w:pPr>
      <w:r>
        <w:rPr>
          <w:rFonts w:hint="eastAsia" w:eastAsia="仿宋_GB2312"/>
          <w:sz w:val="28"/>
        </w:rPr>
        <w:t>（一）收入支出预算安排情况</w:t>
      </w:r>
    </w:p>
    <w:p>
      <w:pPr>
        <w:ind w:firstLine="560" w:firstLineChars="200"/>
        <w:rPr>
          <w:rFonts w:eastAsia="仿宋_GB2312"/>
          <w:sz w:val="28"/>
        </w:rPr>
      </w:pPr>
      <w:r>
        <w:rPr>
          <w:rFonts w:hint="eastAsia" w:eastAsia="仿宋_GB2312"/>
          <w:sz w:val="28"/>
        </w:rPr>
        <w:t>2018年白纸坊街道部门年初预算收入</w:t>
      </w:r>
      <w:r>
        <w:rPr>
          <w:rFonts w:eastAsia="仿宋_GB2312"/>
          <w:sz w:val="28"/>
        </w:rPr>
        <w:t>279,500,277.66</w:t>
      </w:r>
      <w:r>
        <w:rPr>
          <w:rFonts w:hint="eastAsia" w:eastAsia="仿宋_GB2312"/>
          <w:sz w:val="28"/>
        </w:rPr>
        <w:t>元，比去年</w:t>
      </w:r>
      <w:r>
        <w:rPr>
          <w:rFonts w:eastAsia="仿宋_GB2312"/>
          <w:sz w:val="28"/>
        </w:rPr>
        <w:t>239,230,654.85</w:t>
      </w:r>
      <w:r>
        <w:rPr>
          <w:rFonts w:hint="eastAsia" w:eastAsia="仿宋_GB2312"/>
          <w:sz w:val="28"/>
        </w:rPr>
        <w:t>元增加</w:t>
      </w:r>
      <w:r>
        <w:rPr>
          <w:rFonts w:eastAsia="仿宋_GB2312"/>
          <w:sz w:val="28"/>
        </w:rPr>
        <w:t>40,269,622.81</w:t>
      </w:r>
      <w:r>
        <w:rPr>
          <w:rFonts w:hint="eastAsia" w:eastAsia="仿宋_GB2312"/>
          <w:sz w:val="28"/>
        </w:rPr>
        <w:t>元，增长16.83%。其中：基本支出预算</w:t>
      </w:r>
      <w:r>
        <w:rPr>
          <w:rFonts w:eastAsia="仿宋_GB2312"/>
          <w:sz w:val="28"/>
        </w:rPr>
        <w:t>54,836,806.26</w:t>
      </w:r>
      <w:r>
        <w:rPr>
          <w:rFonts w:hint="eastAsia" w:eastAsia="仿宋_GB2312"/>
          <w:sz w:val="28"/>
        </w:rPr>
        <w:t>元；项目支出预算</w:t>
      </w:r>
      <w:r>
        <w:rPr>
          <w:rFonts w:eastAsia="仿宋_GB2312"/>
          <w:sz w:val="28"/>
        </w:rPr>
        <w:t>224,663,471.40</w:t>
      </w:r>
      <w:r>
        <w:rPr>
          <w:rFonts w:hint="eastAsia" w:eastAsia="仿宋_GB2312"/>
          <w:sz w:val="28"/>
        </w:rPr>
        <w:t>元。</w:t>
      </w:r>
    </w:p>
    <w:p>
      <w:pPr>
        <w:ind w:firstLine="560" w:firstLineChars="200"/>
        <w:outlineLvl w:val="1"/>
        <w:rPr>
          <w:rFonts w:eastAsia="仿宋_GB2312"/>
          <w:sz w:val="28"/>
        </w:rPr>
      </w:pPr>
      <w:r>
        <w:rPr>
          <w:rFonts w:hint="eastAsia" w:eastAsia="仿宋_GB2312"/>
          <w:sz w:val="28"/>
        </w:rPr>
        <w:t>2018年初预算同比增加主要因素：城市建设与管理支出</w:t>
      </w:r>
      <w:r>
        <w:rPr>
          <w:rFonts w:eastAsia="仿宋_GB2312"/>
          <w:sz w:val="28"/>
        </w:rPr>
        <w:t>77</w:t>
      </w:r>
      <w:r>
        <w:rPr>
          <w:rFonts w:hint="eastAsia" w:eastAsia="仿宋_GB2312"/>
          <w:sz w:val="28"/>
        </w:rPr>
        <w:t>,</w:t>
      </w:r>
      <w:r>
        <w:rPr>
          <w:rFonts w:eastAsia="仿宋_GB2312"/>
          <w:sz w:val="28"/>
        </w:rPr>
        <w:t>827</w:t>
      </w:r>
      <w:r>
        <w:rPr>
          <w:rFonts w:hint="eastAsia" w:eastAsia="仿宋_GB2312"/>
          <w:sz w:val="28"/>
        </w:rPr>
        <w:t>,</w:t>
      </w:r>
      <w:r>
        <w:rPr>
          <w:rFonts w:eastAsia="仿宋_GB2312"/>
          <w:sz w:val="28"/>
        </w:rPr>
        <w:t>195.11</w:t>
      </w:r>
      <w:r>
        <w:rPr>
          <w:rFonts w:hint="eastAsia" w:eastAsia="仿宋_GB2312"/>
          <w:sz w:val="28"/>
        </w:rPr>
        <w:t>元，比去年</w:t>
      </w:r>
      <w:r>
        <w:rPr>
          <w:rFonts w:eastAsia="仿宋_GB2312"/>
          <w:sz w:val="28"/>
        </w:rPr>
        <w:t>62,910,000</w:t>
      </w:r>
      <w:r>
        <w:rPr>
          <w:rFonts w:hint="eastAsia" w:eastAsia="仿宋_GB2312"/>
          <w:sz w:val="28"/>
        </w:rPr>
        <w:t>元增加</w:t>
      </w:r>
      <w:r>
        <w:rPr>
          <w:rFonts w:eastAsia="仿宋_GB2312"/>
          <w:sz w:val="28"/>
        </w:rPr>
        <w:t>14917195.11</w:t>
      </w:r>
      <w:r>
        <w:rPr>
          <w:rFonts w:hint="eastAsia" w:eastAsia="仿宋_GB2312"/>
          <w:sz w:val="28"/>
        </w:rPr>
        <w:t>元，增长23.71%。主要是由于2018年城市建设和管理工作任务重，导致预算项目增加或者同一项目预算金额的增加，例如：新增背街小巷环境整治提升经费800万元，新增居民小区垃圾分类规范建设支出300万元，拆除违法建设及构筑物恢复修缮比去年增加750万元，环境应急处置支出比去年增加350万元，城市绿化和环卫保洁支出比去年增加155万元等。</w:t>
      </w:r>
    </w:p>
    <w:p>
      <w:pPr>
        <w:ind w:firstLine="700" w:firstLineChars="250"/>
        <w:rPr>
          <w:rFonts w:eastAsia="仿宋_GB2312"/>
          <w:sz w:val="28"/>
        </w:rPr>
      </w:pPr>
      <w:r>
        <w:rPr>
          <w:rFonts w:hint="eastAsia" w:eastAsia="仿宋_GB2312"/>
          <w:sz w:val="28"/>
        </w:rPr>
        <w:t>2018年度项目预算年中净调增</w:t>
      </w:r>
      <w:r>
        <w:rPr>
          <w:rFonts w:eastAsia="仿宋_GB2312"/>
          <w:sz w:val="28"/>
        </w:rPr>
        <w:t>853,546.31</w:t>
      </w:r>
      <w:r>
        <w:rPr>
          <w:rFonts w:hint="eastAsia" w:eastAsia="仿宋_GB2312"/>
          <w:sz w:val="28"/>
        </w:rPr>
        <w:t>元，年中追加中央市区专项21,575,677.75元。调整原因：由于我街道临时增加工作任务以及年中处置应急突发事件因素影响，年初预算安排资金不足，调增往年环境建设工程项目尾款项目</w:t>
      </w:r>
      <w:r>
        <w:rPr>
          <w:rFonts w:eastAsia="仿宋_GB2312"/>
          <w:sz w:val="28"/>
        </w:rPr>
        <w:t>4,928,901.78</w:t>
      </w:r>
      <w:r>
        <w:rPr>
          <w:rFonts w:hint="eastAsia" w:eastAsia="仿宋_GB2312"/>
          <w:sz w:val="28"/>
        </w:rPr>
        <w:t>元，环境应急处置支出项目</w:t>
      </w:r>
      <w:r>
        <w:rPr>
          <w:rFonts w:eastAsia="仿宋_GB2312"/>
          <w:sz w:val="28"/>
        </w:rPr>
        <w:t>2,200,000.00</w:t>
      </w:r>
      <w:r>
        <w:rPr>
          <w:rFonts w:hint="eastAsia" w:eastAsia="仿宋_GB2312"/>
          <w:sz w:val="28"/>
        </w:rPr>
        <w:t>元，拆除违法建设及构筑物恢复修缮项目</w:t>
      </w:r>
      <w:r>
        <w:rPr>
          <w:rFonts w:eastAsia="仿宋_GB2312"/>
          <w:sz w:val="28"/>
        </w:rPr>
        <w:t>2,000,000.00</w:t>
      </w:r>
      <w:r>
        <w:rPr>
          <w:rFonts w:hint="eastAsia" w:eastAsia="仿宋_GB2312"/>
          <w:sz w:val="28"/>
        </w:rPr>
        <w:t>元；由于幼儿园退休人员在当年未能按计划进入养老保险，调增幼儿园退休、退职人员养老金补差及抚恤金项目</w:t>
      </w:r>
      <w:r>
        <w:rPr>
          <w:rFonts w:eastAsia="仿宋_GB2312"/>
          <w:sz w:val="28"/>
        </w:rPr>
        <w:t>3,201,848.17</w:t>
      </w:r>
      <w:r>
        <w:rPr>
          <w:rFonts w:hint="eastAsia" w:eastAsia="仿宋_GB2312"/>
          <w:sz w:val="28"/>
        </w:rPr>
        <w:t>元；由于受社区工作者工资调标影响，调增社区工作者人员经费项目</w:t>
      </w:r>
      <w:r>
        <w:rPr>
          <w:rFonts w:eastAsia="仿宋_GB2312"/>
          <w:sz w:val="28"/>
        </w:rPr>
        <w:t>2,120,000.00</w:t>
      </w:r>
      <w:r>
        <w:rPr>
          <w:rFonts w:hint="eastAsia" w:eastAsia="仿宋_GB2312"/>
          <w:sz w:val="28"/>
        </w:rPr>
        <w:t>元，社区工作者由单位负担部分的住房公积金项目</w:t>
      </w:r>
      <w:r>
        <w:rPr>
          <w:rFonts w:eastAsia="仿宋_GB2312"/>
          <w:sz w:val="28"/>
        </w:rPr>
        <w:t>210,000.00</w:t>
      </w:r>
      <w:r>
        <w:rPr>
          <w:rFonts w:hint="eastAsia" w:eastAsia="仿宋_GB2312"/>
          <w:sz w:val="28"/>
        </w:rPr>
        <w:t>元；由于受党组织服务群众专项经费、老积极分子工资及军队离退休人员政策性调标影响，调增党组织服务群众专项经费项目</w:t>
      </w:r>
      <w:r>
        <w:rPr>
          <w:rFonts w:eastAsia="仿宋_GB2312"/>
          <w:sz w:val="28"/>
        </w:rPr>
        <w:t>613,668.16</w:t>
      </w:r>
      <w:r>
        <w:rPr>
          <w:rFonts w:hint="eastAsia" w:eastAsia="仿宋_GB2312"/>
          <w:sz w:val="28"/>
        </w:rPr>
        <w:t>元等。</w:t>
      </w:r>
    </w:p>
    <w:p>
      <w:pPr>
        <w:ind w:firstLine="560" w:firstLineChars="200"/>
        <w:outlineLvl w:val="1"/>
        <w:rPr>
          <w:rFonts w:eastAsia="仿宋_GB2312"/>
          <w:sz w:val="28"/>
        </w:rPr>
      </w:pPr>
      <w:r>
        <w:rPr>
          <w:rFonts w:hint="eastAsia" w:eastAsia="仿宋_GB2312"/>
          <w:sz w:val="28"/>
        </w:rPr>
        <w:t>（二）收入支出预算执行情况</w:t>
      </w:r>
    </w:p>
    <w:p>
      <w:pPr>
        <w:ind w:firstLine="560" w:firstLineChars="200"/>
        <w:rPr>
          <w:rFonts w:eastAsia="仿宋_GB2312"/>
          <w:sz w:val="28"/>
        </w:rPr>
      </w:pPr>
      <w:r>
        <w:rPr>
          <w:rFonts w:hint="eastAsia" w:eastAsia="仿宋_GB2312"/>
          <w:sz w:val="28"/>
        </w:rPr>
        <w:t>2018年办事处部门年初预算收入</w:t>
      </w:r>
      <w:r>
        <w:rPr>
          <w:rFonts w:eastAsia="仿宋_GB2312"/>
          <w:sz w:val="28"/>
        </w:rPr>
        <w:t>279,500,277.66</w:t>
      </w:r>
      <w:r>
        <w:rPr>
          <w:rFonts w:hint="eastAsia" w:eastAsia="仿宋_GB2312"/>
          <w:sz w:val="28"/>
        </w:rPr>
        <w:t>元、年中调整追加预算专项收入</w:t>
      </w:r>
      <w:r>
        <w:rPr>
          <w:rFonts w:eastAsia="仿宋_GB2312"/>
          <w:sz w:val="28"/>
        </w:rPr>
        <w:t>18,804,740.99</w:t>
      </w:r>
      <w:r>
        <w:rPr>
          <w:rFonts w:hint="eastAsia" w:eastAsia="仿宋_GB2312"/>
          <w:sz w:val="28"/>
        </w:rPr>
        <w:t>元，全年部门预算收入合计</w:t>
      </w:r>
      <w:r>
        <w:rPr>
          <w:rFonts w:eastAsia="仿宋_GB2312"/>
          <w:sz w:val="28"/>
        </w:rPr>
        <w:t>298,305,018.65</w:t>
      </w:r>
      <w:r>
        <w:rPr>
          <w:rFonts w:hint="eastAsia" w:eastAsia="仿宋_GB2312"/>
          <w:sz w:val="28"/>
        </w:rPr>
        <w:t>元，比去年</w:t>
      </w:r>
      <w:r>
        <w:rPr>
          <w:rFonts w:eastAsia="仿宋_GB2312"/>
          <w:sz w:val="28"/>
        </w:rPr>
        <w:t>245,914,507.30</w:t>
      </w:r>
      <w:r>
        <w:rPr>
          <w:rFonts w:hint="eastAsia" w:eastAsia="仿宋_GB2312"/>
          <w:sz w:val="28"/>
        </w:rPr>
        <w:t>元增加</w:t>
      </w:r>
      <w:r>
        <w:rPr>
          <w:rFonts w:eastAsia="仿宋_GB2312"/>
          <w:sz w:val="28"/>
        </w:rPr>
        <w:t>52,390,511.35</w:t>
      </w:r>
      <w:r>
        <w:rPr>
          <w:rFonts w:hint="eastAsia" w:eastAsia="仿宋_GB2312"/>
          <w:sz w:val="28"/>
        </w:rPr>
        <w:t>元。2018年预算支出</w:t>
      </w:r>
      <w:r>
        <w:rPr>
          <w:rFonts w:eastAsia="仿宋_GB2312"/>
          <w:sz w:val="28"/>
        </w:rPr>
        <w:t>298,988,917.28</w:t>
      </w:r>
      <w:r>
        <w:rPr>
          <w:rFonts w:hint="eastAsia" w:eastAsia="仿宋_GB2312"/>
          <w:sz w:val="28"/>
        </w:rPr>
        <w:t>元，比去年</w:t>
      </w:r>
      <w:r>
        <w:rPr>
          <w:rFonts w:eastAsia="仿宋_GB2312"/>
          <w:sz w:val="28"/>
        </w:rPr>
        <w:t>246,345,366.12</w:t>
      </w:r>
      <w:r>
        <w:rPr>
          <w:rFonts w:hint="eastAsia" w:eastAsia="仿宋_GB2312"/>
          <w:sz w:val="28"/>
        </w:rPr>
        <w:t>元增加</w:t>
      </w:r>
      <w:r>
        <w:rPr>
          <w:rFonts w:eastAsia="仿宋_GB2312"/>
          <w:sz w:val="28"/>
        </w:rPr>
        <w:t>52,643,551.16</w:t>
      </w:r>
      <w:r>
        <w:rPr>
          <w:rFonts w:hint="eastAsia" w:eastAsia="仿宋_GB2312"/>
          <w:sz w:val="28"/>
        </w:rPr>
        <w:t>元，执行率为</w:t>
      </w:r>
      <w:r>
        <w:rPr>
          <w:rFonts w:eastAsia="仿宋_GB2312"/>
          <w:sz w:val="28"/>
        </w:rPr>
        <w:t>95.77%</w:t>
      </w:r>
      <w:r>
        <w:rPr>
          <w:rFonts w:hint="eastAsia" w:eastAsia="仿宋_GB2312"/>
          <w:sz w:val="28"/>
        </w:rPr>
        <w:t>。</w:t>
      </w:r>
    </w:p>
    <w:p>
      <w:pPr>
        <w:jc w:val="left"/>
        <w:rPr>
          <w:rFonts w:eastAsia="仿宋_GB2312"/>
          <w:sz w:val="28"/>
        </w:rPr>
      </w:pPr>
      <w:r>
        <w:drawing>
          <wp:inline distT="0" distB="0" distL="0" distR="0">
            <wp:extent cx="5278120" cy="238252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560"/>
        <w:rPr>
          <w:rFonts w:eastAsia="仿宋_GB2312"/>
          <w:sz w:val="28"/>
        </w:rPr>
      </w:pPr>
      <w:r>
        <w:rPr>
          <w:rFonts w:hint="eastAsia" w:eastAsia="仿宋_GB2312"/>
          <w:sz w:val="28"/>
        </w:rPr>
        <w:t>2018年部门基本预算支出</w:t>
      </w:r>
      <w:r>
        <w:rPr>
          <w:rFonts w:eastAsia="仿宋_GB2312"/>
          <w:sz w:val="28"/>
        </w:rPr>
        <w:t>57,897,263.77</w:t>
      </w:r>
      <w:r>
        <w:rPr>
          <w:rFonts w:hint="eastAsia" w:eastAsia="仿宋_GB2312"/>
          <w:sz w:val="28"/>
        </w:rPr>
        <w:t>元，比去年</w:t>
      </w:r>
      <w:r>
        <w:rPr>
          <w:rFonts w:eastAsia="仿宋_GB2312"/>
          <w:sz w:val="28"/>
        </w:rPr>
        <w:t>47,893,441.61</w:t>
      </w:r>
      <w:r>
        <w:rPr>
          <w:rFonts w:hint="eastAsia" w:eastAsia="仿宋_GB2312"/>
          <w:sz w:val="28"/>
        </w:rPr>
        <w:t>元增加</w:t>
      </w:r>
      <w:r>
        <w:rPr>
          <w:rFonts w:eastAsia="仿宋_GB2312"/>
          <w:sz w:val="28"/>
        </w:rPr>
        <w:t>10,003,822.16</w:t>
      </w:r>
      <w:r>
        <w:rPr>
          <w:rFonts w:hint="eastAsia" w:eastAsia="仿宋_GB2312"/>
          <w:sz w:val="28"/>
        </w:rPr>
        <w:t>元，增长</w:t>
      </w:r>
      <w:r>
        <w:rPr>
          <w:rFonts w:eastAsia="仿宋_GB2312"/>
          <w:sz w:val="28"/>
        </w:rPr>
        <w:t>2</w:t>
      </w:r>
      <w:r>
        <w:rPr>
          <w:rFonts w:hint="eastAsia" w:eastAsia="仿宋_GB2312"/>
          <w:sz w:val="28"/>
        </w:rPr>
        <w:t>0.89</w:t>
      </w:r>
      <w:r>
        <w:rPr>
          <w:rFonts w:eastAsia="仿宋_GB2312"/>
          <w:sz w:val="28"/>
        </w:rPr>
        <w:t>%</w:t>
      </w:r>
      <w:r>
        <w:rPr>
          <w:rFonts w:hint="eastAsia" w:eastAsia="仿宋_GB2312"/>
          <w:sz w:val="28"/>
        </w:rPr>
        <w:t>。其中：人员经费支出</w:t>
      </w:r>
      <w:r>
        <w:rPr>
          <w:rFonts w:eastAsia="仿宋_GB2312"/>
          <w:sz w:val="28"/>
        </w:rPr>
        <w:t>54,130,924.95</w:t>
      </w:r>
      <w:r>
        <w:rPr>
          <w:rFonts w:hint="eastAsia" w:eastAsia="仿宋_GB2312"/>
          <w:sz w:val="28"/>
        </w:rPr>
        <w:t>元，比去年</w:t>
      </w:r>
      <w:r>
        <w:rPr>
          <w:rFonts w:eastAsia="仿宋_GB2312"/>
          <w:sz w:val="28"/>
        </w:rPr>
        <w:t>43,933,306.46</w:t>
      </w:r>
      <w:r>
        <w:rPr>
          <w:rFonts w:hint="eastAsia" w:eastAsia="仿宋_GB2312"/>
          <w:sz w:val="28"/>
        </w:rPr>
        <w:t>元增加</w:t>
      </w:r>
      <w:r>
        <w:rPr>
          <w:rFonts w:eastAsia="仿宋_GB2312"/>
          <w:sz w:val="28"/>
        </w:rPr>
        <w:t>10,197,618.49</w:t>
      </w:r>
      <w:r>
        <w:rPr>
          <w:rFonts w:hint="eastAsia" w:eastAsia="仿宋_GB2312"/>
          <w:sz w:val="28"/>
        </w:rPr>
        <w:t>元，增长</w:t>
      </w:r>
      <w:r>
        <w:rPr>
          <w:rFonts w:eastAsia="仿宋_GB2312"/>
          <w:sz w:val="28"/>
        </w:rPr>
        <w:t>23.21%</w:t>
      </w:r>
      <w:r>
        <w:rPr>
          <w:rFonts w:hint="eastAsia" w:eastAsia="仿宋_GB2312"/>
          <w:sz w:val="28"/>
        </w:rPr>
        <w:t>；公用经费支出</w:t>
      </w:r>
      <w:r>
        <w:rPr>
          <w:rFonts w:eastAsia="仿宋_GB2312"/>
          <w:sz w:val="28"/>
        </w:rPr>
        <w:t>3,766,338.82</w:t>
      </w:r>
      <w:r>
        <w:rPr>
          <w:rFonts w:hint="eastAsia" w:eastAsia="仿宋_GB2312"/>
          <w:sz w:val="28"/>
        </w:rPr>
        <w:t>元，比去年</w:t>
      </w:r>
      <w:r>
        <w:rPr>
          <w:rFonts w:eastAsia="仿宋_GB2312"/>
          <w:sz w:val="28"/>
        </w:rPr>
        <w:t>3,960,135.15</w:t>
      </w:r>
      <w:r>
        <w:rPr>
          <w:rFonts w:hint="eastAsia" w:eastAsia="仿宋_GB2312"/>
          <w:sz w:val="28"/>
        </w:rPr>
        <w:t>元减少</w:t>
      </w:r>
      <w:r>
        <w:rPr>
          <w:rFonts w:eastAsia="仿宋_GB2312"/>
          <w:sz w:val="28"/>
        </w:rPr>
        <w:t>193,796.33</w:t>
      </w:r>
      <w:r>
        <w:rPr>
          <w:rFonts w:hint="eastAsia" w:eastAsia="仿宋_GB2312"/>
          <w:sz w:val="28"/>
        </w:rPr>
        <w:t>。</w:t>
      </w:r>
    </w:p>
    <w:p>
      <w:pPr>
        <w:rPr>
          <w:rFonts w:eastAsia="仿宋_GB2312"/>
          <w:sz w:val="28"/>
        </w:rPr>
      </w:pPr>
      <w:r>
        <w:rPr>
          <w:u w:val="single"/>
        </w:rPr>
        <w:drawing>
          <wp:inline distT="0" distB="0" distL="0" distR="0">
            <wp:extent cx="5278120" cy="296164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560"/>
        <w:rPr>
          <w:rFonts w:eastAsia="仿宋_GB2312"/>
          <w:sz w:val="28"/>
        </w:rPr>
      </w:pPr>
      <w:r>
        <w:rPr>
          <w:rFonts w:hint="eastAsia" w:eastAsia="仿宋_GB2312"/>
          <w:sz w:val="28"/>
        </w:rPr>
        <w:t>2018年部门项目预算支出</w:t>
      </w:r>
      <w:r>
        <w:rPr>
          <w:rFonts w:eastAsia="仿宋_GB2312"/>
          <w:sz w:val="28"/>
        </w:rPr>
        <w:t>234,352,382.86</w:t>
      </w:r>
      <w:r>
        <w:rPr>
          <w:rFonts w:hint="eastAsia" w:eastAsia="仿宋_GB2312"/>
          <w:sz w:val="28"/>
        </w:rPr>
        <w:t>元，比去年</w:t>
      </w:r>
      <w:r>
        <w:rPr>
          <w:rFonts w:eastAsia="仿宋_GB2312"/>
          <w:sz w:val="28"/>
        </w:rPr>
        <w:t>196,302,782.14</w:t>
      </w:r>
      <w:r>
        <w:rPr>
          <w:rFonts w:hint="eastAsia" w:eastAsia="仿宋_GB2312"/>
          <w:sz w:val="28"/>
        </w:rPr>
        <w:t>元增加</w:t>
      </w:r>
      <w:r>
        <w:rPr>
          <w:rFonts w:eastAsia="仿宋_GB2312"/>
          <w:sz w:val="28"/>
        </w:rPr>
        <w:t>38,049,600.72</w:t>
      </w:r>
      <w:r>
        <w:rPr>
          <w:rFonts w:hint="eastAsia" w:eastAsia="仿宋_GB2312"/>
          <w:sz w:val="28"/>
        </w:rPr>
        <w:t>元，增长</w:t>
      </w:r>
      <w:r>
        <w:rPr>
          <w:rFonts w:eastAsia="仿宋_GB2312"/>
          <w:sz w:val="28"/>
        </w:rPr>
        <w:t>19.38%</w:t>
      </w:r>
      <w:r>
        <w:rPr>
          <w:rFonts w:hint="eastAsia" w:eastAsia="仿宋_GB2312"/>
          <w:sz w:val="28"/>
        </w:rPr>
        <w:t>。</w:t>
      </w:r>
    </w:p>
    <w:p>
      <w:pPr>
        <w:ind w:firstLine="560"/>
        <w:rPr>
          <w:rFonts w:eastAsia="仿宋_GB2312"/>
          <w:sz w:val="28"/>
        </w:rPr>
      </w:pPr>
      <w:r>
        <w:rPr>
          <w:rFonts w:hint="eastAsia" w:eastAsia="仿宋_GB2312"/>
          <w:sz w:val="28"/>
        </w:rPr>
        <w:t xml:space="preserve">其中：拆违撤市支出10,929,664.40元比去年1,500,000.00元增加9,429,664.4元；房屋租金类支出21,051,012.80元比去年10,516,371.24元增加10,534,641.6元；其他经常性项目支出107,960,643.24元比去年108,491,639.17元减少530,995.9元；其他一般性项目支出25,114,164.08元比去年6,006,812.55元增加19,107,351.5元；房屋修缮支出12,901,396.30元比去年4,496,377.37元增加8,405,018.9元；疏解整治促提升支出12,546,664.81元比去年12,546,664.8元；综合整治支出10,642,732.57元比去年17,779,791.29元减少7,137,058.7元； </w:t>
      </w:r>
    </w:p>
    <w:p>
      <w:pPr>
        <w:rPr>
          <w:rFonts w:eastAsia="仿宋_GB2312"/>
          <w:sz w:val="28"/>
        </w:rPr>
      </w:pPr>
      <w:r>
        <w:rPr>
          <w:rFonts w:hint="eastAsia" w:eastAsia="仿宋_GB2312"/>
          <w:sz w:val="28"/>
        </w:rPr>
        <w:t>物业管理费支出1,090,135.72元比去年785,894.14元增加304,241.6元；一般购置类支出2,261,904.99元比去年1,280,809.00元增加981,096元；一般宣传活动类支出794,656.26元比去年764,392.00元增加30,264.3元。</w:t>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1．收入支出与预算对比分析</w:t>
      </w:r>
    </w:p>
    <w:p>
      <w:pPr>
        <w:ind w:firstLine="560"/>
        <w:rPr>
          <w:rFonts w:eastAsia="仿宋_GB2312"/>
          <w:sz w:val="28"/>
        </w:rPr>
      </w:pPr>
      <w:r>
        <w:rPr>
          <w:rFonts w:hint="eastAsia" w:eastAsia="仿宋_GB2312"/>
          <w:sz w:val="28"/>
        </w:rPr>
        <w:t>（1）预、决算差异情况</w:t>
      </w:r>
    </w:p>
    <w:tbl>
      <w:tblPr>
        <w:tblStyle w:val="10"/>
        <w:tblW w:w="9480" w:type="dxa"/>
        <w:jc w:val="center"/>
        <w:tblInd w:w="0" w:type="dxa"/>
        <w:tblLayout w:type="fixed"/>
        <w:tblCellMar>
          <w:top w:w="0" w:type="dxa"/>
          <w:left w:w="108" w:type="dxa"/>
          <w:bottom w:w="0" w:type="dxa"/>
          <w:right w:w="108" w:type="dxa"/>
        </w:tblCellMar>
      </w:tblPr>
      <w:tblGrid>
        <w:gridCol w:w="4780"/>
        <w:gridCol w:w="1540"/>
        <w:gridCol w:w="1580"/>
        <w:gridCol w:w="1580"/>
      </w:tblGrid>
      <w:tr>
        <w:tblPrEx>
          <w:tblLayout w:type="fixed"/>
          <w:tblCellMar>
            <w:top w:w="0" w:type="dxa"/>
            <w:left w:w="108" w:type="dxa"/>
            <w:bottom w:w="0" w:type="dxa"/>
            <w:right w:w="108" w:type="dxa"/>
          </w:tblCellMar>
        </w:tblPrEx>
        <w:trPr>
          <w:trHeight w:val="285" w:hRule="atLeast"/>
          <w:jc w:val="center"/>
        </w:trPr>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年初指标</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调整追加汇总</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支出合计</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落实“街道吹哨、部门报到”专项经费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6,000,000.00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5,622,603.00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12,780.00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12,780.00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19,830.00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19,830.00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68,500.00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68,500.00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1,645.00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1,645.00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466,360.00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464,767.00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12,280.00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12,280.00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27,480.00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20,640.00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10,280.00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10,280.00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1,832.00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1,832.00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对个人和家庭补助支出（离退休非统发）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360,000.00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262,500.00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对个人和家庭补助支出（离休统发）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16,550.00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-16,550.00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对个人和家庭补助支出（离休统发）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431,842.00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-14,829.00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417,013.00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对个人和家庭补助支出（离休统发）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15,480.00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15,480.00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对个人和家庭补助支出（离休统发）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7,800.00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7,800.00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对个人和家庭补助支出（在职非统发）_住房公积金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559,181.88</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559,181.88</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往年环境建设工程项目尾款</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4,928,901.78</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4,910,125.88</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幼儿园退休、退职人员养老金补差及抚恤金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3,201,848.17</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2,888,779.57</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环境应急处置支出</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2,200,000.00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拆除违法建设及构筑物恢复修缮</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建功南里养老驿站房屋租赁费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991,084.50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991,084.50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低保及边缘人员临时救助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734,749.30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建功南里党建活动中心房屋租赁费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821,250.00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821,250.00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非公党组织支部书记、义务书记和党务志愿者补助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681,500.00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681,500.00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经济普查工作经费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559,000.00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558,774.33</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社会治安综合治理经费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470,400.00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470,400.00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2018年度内审服务经费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三无特困供养人员救助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139,000.00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109,346.31</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对个人和家庭补助支出（在职非统发）_住房公积金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30,082.12</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应急工作后勤保障费用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110,598.90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66,559.38</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白纸坊城管队执法保障经费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103,505.00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103,505.00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会议室设备维护更新</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83,249.76</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创建服务型党组织系列活动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房屋装修租赁投资评审费及招标代理机构服务费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95,000.00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72,000.00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建功南里党群活动服务中心运行保障费用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46,643.27</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光源里社区居委会及白纸坊街道幸福家园项目运行保障服务费用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40,152.00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原民政对象定期补助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65,910.00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5,900.00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528,156.00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498,559.00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孤老、社救、特困户药费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52,923.46</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残疾人走访慰问经费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58,000.00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58,000.00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高龄老人津贴</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78,039.00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78,039.00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白纸坊城管队食堂改造保障费用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45,000.00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45,000.00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街道负担未归口退休人员公用经费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42,000.00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10,867.90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《白纸坊》报采编及发行</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25,884.00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专职临时消防站建设尾款</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18,770.86</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18,770.86</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街道更新购置及维护设备</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16,300.00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16,300.00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各社区党组织支部书记、非公党建指导员和党务志愿者上意外伤害保险费（购买服务）</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16,200.00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14,230.00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社区专用光纤租赁费用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14,400.00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14,400.00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街道各类功能发展场所装修工程尾款</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10,706.00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10,706.00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《坊间微动力》微信公众号运营及开发项目</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4,428.32</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地区困难人群开展“救急难”工作</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5,400.00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5,400.00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养老驿站补贴资金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义务兵家属优待金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党组织服务群众专项经费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613,668.16</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543,757.77</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应急抢险维修工程</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535,064.14</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535,064.14</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应急工作后勤保障费用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341,481.72</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341,481.72</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对个人和家庭补助支出（在职非统发）_住房公积金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294,073.32</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294,073.32</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军队移交地方安置离退休人员经费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街道职能助推统筹经费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双拥慰问活动经费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37,440.00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老积极分子人员经费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2018年白纸坊街道社区居民科普项目</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173,000.00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172,005.50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2017年度“社区科普益民计划”奖补资金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61,500.00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61,500.00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科技创安工作经费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96,026.00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污染源普查项目经费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33,219.00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对个人和家庭补助支出（在职非统发）_住房公积金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14,650.68</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2018年孝星奖励经费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12,200.00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12,200.00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社区工作者人员经费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2,120,000.00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2,120,000.00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困难救助所购买服务</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590,000.00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590,000.00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222,156.00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222,156.00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退役军人服务管理中心购买服务</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243,772.50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243,772.50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街道更新购置及维护设备</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204,440.00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204,439.80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原民政对象定期补助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孤老、社救、特困户药费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17,095.11</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三无特困供养人员救助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88,000.00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85,900.00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37,044.00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37,044.00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白纸坊街道市民服务中心用房房屋租金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2,125,416.90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1,918,495.14</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白纸坊街道物资库房装修改造工程</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634,144.35</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634,144.35</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社区工作者由单位负担部分的住房公积金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206,409.00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社区工作者人员经费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24,306,600.00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24,030,720.83</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聘用反恐防暴、治安巡防及微型消防站保安员</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7,560,000.00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7,560,000.00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环境应急处置支出</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6,500,000.00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6,499,914.98</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社区办公用房租赁费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4,379,804.44</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4,377,531.28</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平安街道建设经费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3,660,000.00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3,596,018.17</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党组织服务群众专项经费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3,600,000.00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3,599,800.01</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居民小区垃圾分类规范建设支出</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2,992,019.60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聘用网格化环境治理监督队支出</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2,824,000.00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2,770,200.00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社区办公用房零星装修及修缮</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2,733,000.00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2,671,096.56</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对个人和家庭补助支出（在职非统发）_住房公积金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2,827,519.20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2,816,577.00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社会治安综合治理经费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2,280,000.00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1,968,399.24</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对个人和家庭补助支出（在职非统发）_住房公积金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143,000.00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143,000.00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社区公益金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1,690,000.00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1,578,459.28</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社区工作者由单位负担部分的住房公积金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1,550,000.00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白纸坊城管队办公用房租赁费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1,547,000.00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1,547,000.00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2,148,744.00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2,148,744.00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社会治安综合治理房屋租赁经费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1,188,600.00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1,096,132.30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幼儿园退休、退职人员养老金补差及抚恤金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1,138,590.00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1,137,201.64</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京财科文指[2017]1202号 电影公映放映补贴</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京财科文指[2017]1407号 白纸坊三馆一站免费开放补助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专职临时消防站建设尾款</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1,124,945.11</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1,124,945.11</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白纸坊食药所办公用房租金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1,120,000.00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1,120,000.00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PDA移动终端运维费用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地区治安志愿者及综治网格员制作服装经费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1,043,730.00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办事处、综合办公服务中心、物资库房运行保障费用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1,046,400.00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1,010,994.72</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55,000.00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51,962.00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596,630.00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596,630.00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城市建设及城市运行用房房屋租赁费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767,766.08</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高龄老人津贴</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780,000.00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773,700.00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教育活动经费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725,857.80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京财社指[2017]1454号 2018年中央财政困难群众基本生活救助补助资金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京财社指〔2018〕1705号2018年中央优抚对象医疗补助经费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18,326.00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京财社指〔2018〕1767号2018年中央财政困难群众救助资金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40,806.29</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1,093,980.00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1,093,980.00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对个人和家庭补助支出（在职统发）_公务交通补贴</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1,054,080.00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1,054,080.00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对个人和家庭补助支出（在职非统发）_住房补贴</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38,268.00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38,268.00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118,980.00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118,980.00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军队移交地方安置离退休人员经费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745,000.00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740,738.04</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社会治安项目尾款、质保金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685,000.00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634,838.93</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238,260.00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238,260.00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对个人和家庭补助支出（在职统发）_公务交通补贴</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216,000.00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216,000.00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63,260.00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63,260.00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126,960.00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126,960.00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对个人和家庭补助支出（在职统发）_公务交通补贴</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115,200.00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115,200.00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183,426.60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139,352.75</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330,501.00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65,875.36</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65,875.36</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12,812.82</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办事处食堂运行经费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648,000.00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648,000.00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独生子女父母奖励费、千元奖励费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599,665.00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三无特困供养人员救助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595,878.61</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联社、军休人员医疗统筹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540,000.00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540,000.00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食品药品监管经费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515,000.00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510,103.30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应急工作后勤保障费用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362,950.18</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创建服务型党组织系列活动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490,406.35</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应急抢险维修工程</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地区困难人群开展“救急难”工作</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456,000.00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456,000.00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文明城区常态化工作及创建迎检</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432,745.36</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孤老、社救、特困户药费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429,188.97</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老积极分子人员经费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436,000.00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376,045.05</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伤残军人、警察、工作人员伤残抚恤金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420,000.00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420,000.00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《坊间微动力》微信公众号运营及开发项目</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410,000.00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409,827.94</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市民中心运营外包费用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381,800.00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残疾人职业康复劳动项目</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398,360.00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358,634.00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非公党组织支部书记、义务书记和党务志愿者补助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388,800.00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373,800.00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公共卫生服务支出</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385,000.00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363,050.00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社区工作者工会经费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367,140.00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342,524.75</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双拥慰问活动经费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358,000.00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357,650.00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街道负担未归口退休人员公用经费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345,000.00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345,000.00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聘请第三方开展白纸坊街道固定资产清查费用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《白纸坊》报采编及发行</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科普基地运营维护及开展科普活动经费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299,718.60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街道职能助推统筹经费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293,886.70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白纸坊城管队执法聘用专职驾驶员经费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283,200.00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271,822.08</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白纸坊城管队食堂运行经费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270,000.00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270,000.00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对失独家庭的经济帮助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267,000.00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265,640.00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关爱老人系列活动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249,197.50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温馨家园购买服务项目</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248,693.90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残疾人走访慰问经费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244,000.00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244,000.00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养老巡视服务补贴</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老干部活动费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233,500.00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138,778.00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低保及边缘人员临时救助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230,000.00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人员支出（在职非统发）_机关事业单位基本养老保险缴费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691,969.80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521,599.60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人员支出（在职非统发）_职业年金缴费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276,787.92</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208,639.84</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449,780.37</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449,780.37</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118,523.21</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人员支出（在职非统发）_机关事业单位基本养老保险缴费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362,122.20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283,533.60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人员支出（在职非统发）_职业年金缴费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144,848.88</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113,413.44</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人员支出（在职非统发）_机关事业单位基本养老保险缴费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3,608,532.00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2,822,502.88</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235,379.43</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235,379.43</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人员支出（在职非统发）_职业年金缴费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1,443,412.80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-270,000.00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1,129,067.46</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66,000.00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66,000.00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11,719.35</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11,719.35</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34,696.59</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31,753.44</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2,345,545.80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2,345,545.80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560,000.00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560,000.00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105,990.60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105,990.60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人员支出（在职非统发）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21,500,996.00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21,500,996.00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408,494.00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408,494.00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2,934,194.00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2,934,194.00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社区购置更新办公设备及家具</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223,600.00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214,139.52</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右安门商务楼宇工作站租金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217,632.00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217,631.25</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257,871.00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257,871.00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退养人员医药费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65,007.43</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65,007.43</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4,324,209.00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4,324,209.00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480,190.00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480,190.00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地区无保障人员丧葬费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46,002.00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46,002.00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重点稳控工作经费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207,100.00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125,650.00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城管监督队绩效奖金支出</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182,690.00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专职临时消防站安装空调、网络设备、购置安装办公家具</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197,250.00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197,249.00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经济普查工作经费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192,000.00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191,913.00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稳控队伍慰问费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189,832.00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司法所房屋租赁及运行保障经费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179,900.00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179,263.07</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计生宣传服务管理及相关系列活动经费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178,400.00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171,710.31</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民防防震减灾宣传、应急演练和应急志愿者队伍建设</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174,000.00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173,624.66</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社区专用光纤租赁费用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172,800.00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172,800.00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街道更新购置及维护设备</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158,000.00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157,330.00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社会治安综合治理购置设备</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154,000.00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129,864.00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法律顾问费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149,100.00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维稳宣传工作经费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149,897.00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京财社指[2017]1196号 离休干部高领养老社区“四就近”服务管理经费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46,200.00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46,070.30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京财社指[2017]1192号 医疗救助和高等教育新生入学救助资金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49,500.00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49,500.00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京财科文指[2017]1202号 白纸坊三馆一站免费开放补助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53,319.00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53,319.00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低保及边缘人员医疗救助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209,279.26</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京财社指[2017]1299号 2018年中央优抚对象医疗补助资金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57,200.00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20,492.88</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京财社指[2018]1800号2018年中央优抚对象补助经费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61,176.50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残疾人基本服务状况和需求信息数据动态更新工作经费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144,000.00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140,670.00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京财社指[2017]1196号 提前下达2018年送温暖资金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161,300.00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161,300.00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2,271,911.00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2,271,911.00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309,761.00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309,761.00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兵役组织管理及国防宣传经费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131,000.00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131,000.00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京财社指[2018]1761号 2018年退役安置市级补助资金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294,328.00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人大代表、政协委员活动、调研等工作经费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124,000.00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118,691.43</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原民政对象定期补助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110,400.00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102,885.00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京财教育指〔2017〕1200号北京市西城区樱桃园幼儿园生均补助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302,400.00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302,400.00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物业管理提升及宣传经费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社区计生宣传员、专业干部补贴</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105,000.00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105,000.00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残疾人从事社区公益性劳动岗位补贴</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104,835.00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88,664.00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白纸坊街道讲习所运行保障经费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68,561.00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社会办为民办实事项目</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40,477.48</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创建防灾示范社区经费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专项调查陪调费、劳务费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98,920.00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98,920.00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低保及边缘人员医疗救助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2,600,000.00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机关计算机及打印机等外设配件费用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96,000.00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95,800.00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白纸坊城管队办公用房物业管理费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96,000.00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79,141.00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档案经费管理</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71,151.70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统战对象活动、慰问统战对象经费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89,000.00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82,719.50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民兵执勤、民兵训练经费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79,924.00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巡防队员及防火办工作人员奖励费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61,000.00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团工委共建、参观、慰问活动经费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74,400.00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74,305.00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京财社指〔2018〕1703号2018年中央优抚对象补助经费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435,160.00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352,694.00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联社退休人员工资</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66,922.08</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京财社指[2017]1327号 2018年中央退役安置补助专项经费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535,717.30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533,368.10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退养人员医药费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1,300,000.00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妇联活动、慰问经费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59,000.00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59,000.00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会计核算中心购买服务</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49,183.18</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内部控制系统、政务内网接入建设项目尾款</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36,542.85</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36,542.85</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劳动用工宣传及劳动保障监察协管员经费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35,200.00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26,800.00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街道负担未归口退休人员公用经费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35,000.00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16,440.00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党风廉政宣传教育经费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25,629.20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京财教育指〔2017〕1200号北京市西城区南菜园幼儿园生均补助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562,800.00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562,800.00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南区残疾人专职委员薪酬待遇</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27,800.00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27,480.00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信息化工程项目监理造价咨询服务费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27,000.00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两大棚改区居民代表交通补贴</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24,000.00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政府网站监测服务</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地区无保障人员丧葬费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便民篮球场建设工程质保金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23,141.34</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残疾人学生、生活困难的残疾人子女学生助学补助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23,350.00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22,600.00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联社离休人员四费、供暖费、物业服务补贴</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22,710.00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22,710.00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财政工作经费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10,398.00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人员支出（在职统发）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23,052.00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23,052.00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日常公用支出（离退休人员）</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118,420.00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29,703.25</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日常公用支出（离退休人员）</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7,160.00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315.00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京财社指[2017]1454号 2018年中央财政困难群众基本生活救助补助资金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5,406.00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5,406.00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京财社指[2017]1196号 提前下达2018年送温暖资金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179,422.16</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179,422.16</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日常公用支出（离退休人员）</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2,550.00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日常公用支出（在职人员）</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2,195,803.84</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2,112,849.71</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日常公用支出（在职人员）</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41,400.00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6,360.00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教转人员工作补贴</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19,950.00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日常公用支出（在职人员）</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140,760.00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-22,781.10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6,653.80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日常公用支出（在职人员）</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135,861.80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107,976.26</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各社区党组织支部书记、非公党建指导员和党务志愿者上意外伤害保险费（购买服务）</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11,800.00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11,800.00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白纸坊城管队执法保障经费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8,995.00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保密国家安全宣传教育</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人事档案管理及政策宣传经费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9,939.00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统计定期报表工作经费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9,900.00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9,900.00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日常公用支出（在职人员）</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1,022,763.94</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695,520.00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河南街道扁担沟村灌溉工程续建项目</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396,800.00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396,800.00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工会服务站办公场地租金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310,000.00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-3,775.00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306,225.00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安全生产监管经费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855,500.00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-6,950.00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838,292.56</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京财社指[2017]1291号 2018中央优抚对象补助经费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747,246.50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692,473.00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京财社指〔2017〕1192号 2018年支持居家养老服务补助经费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1,395,500.00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日常公用支出（在职人员）_公务接待费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39,138.01</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日常公用支出（在职人员）_公务用车运行维护费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217,500.00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-129,543.68</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82,995.84</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白纸坊街道养老照料中心房屋租金项目</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1,700,000.00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开展群众性体育活动经费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117,942.32</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106,615.49</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养老驿站补贴资金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293,800.00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293,800.00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开展群众性体育活动经费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1,035,000.00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1,035,000.00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地区公共文化服务经费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899,601.80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京财科文指[2017]1202号 白纸坊三馆一站免费开放补助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66,681.00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66,681.00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京财科文指[2017]1202号 电影公映放映补贴</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京财科文指[2017]1407号 白纸坊三馆一站免费开放补助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矫正、帮教、维稳、普法经费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38,633.10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地区图书馆活动经费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749,935.76</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失业人员困难补助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45,000.00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环卫工人办公、住宿房屋装修改造工程尾款</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-12,631.01</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346,583.59</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优抚、低保和分散供养特困人员集中供热采暖补助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-55,411.97</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494,588.03</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社会化退休人员及失业人员清洁能源自采暖</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304,320.00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-65,771.10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238,548.90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残疾人温馨家园、康复站、残协、辅助器具服务站运行及开展活动经费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221,000.00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191,155.66</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90周岁及以上无保障老人办理城镇居民基本医疗保险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15,660.00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地下空间改造工程尾款</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960,000.00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912,704.48</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为治安志愿者上人身意外保险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-27,900.00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122,100.00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基层党务工作者培训</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82,500.00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-28,649.50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29,950.00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《白纸坊》报印刷费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85,000.00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54,516.00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散居孤儿基本生活费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83,000.00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-31,520.00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42,480.00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矫正协管员及专职人民调解员劳务费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64,800.00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-43,200.00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21,600.00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社会化退休人员服务费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328,000.00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-147,000.00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181,000.00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社区小型零星环境整治支出</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-56,778.00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1,942,817.59</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公共服务标准化及宣传经费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-59,748.00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17,958.36</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城市最低生活保障金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18,500,000.00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-4,100,000.00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14,109,341.47</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窗口服务运行保障经费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79,000.00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拆除违法建设及构筑物恢复修缮</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9,000,000.00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-70,335.60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8,929,664.40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为建国前老党员报销医药费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-72,119.48</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5,385.32</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社区“老干部四就近”专项经费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90,200.00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-80,200.00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6,606.10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社会治安项目投资评审、监理、审核费用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-80,973.06</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119,026.94</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光源里社区办公及对外活动房屋装修改造工程尾款</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945,931.03</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白纸坊街道禁毒办等安全保障性机构联合办公用房改造工程</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73,941.70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基层文化工作经费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139,275.50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寒暑假青少年活动经费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279,415.00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义务兵家属优待金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-125,440.00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574,560.00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往年环境建设工程项目质保金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-128,901.78</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1,371,098.22</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精神文明创建及宣传教育活动经费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2,240,000.00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-143,014.13</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2,096,985.87</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就业专项补贴资金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146,000.00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146,000.00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生活困难及重度残疾人补贴</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5,040,000.00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-150,201.72</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4,807,574.02</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社会治安综合治理用房运行保障经费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300,900.00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-154,481.25</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60,875.60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2018年IT及网络运维外包服务费及2017年尾款</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571,690.00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-165,000.00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398,290.00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城市绿化和环卫保洁支出</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10,100,000.00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-167,777.19</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9,914,059.81</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精神病看护补贴</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720,000.00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-168,716.80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551,283.20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疏非控人专项经费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-189,100.00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10,900.00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京财社指[2017]1192号 提前下达2018年社会保障和就业补助资金-退役安置</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1,660,000.00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1,636,328.85</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环境建设工程投资评审支出</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292,294.29</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全响应安防、监控、信息系统及LED屏巡检维护费用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385,200.00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142,364.05</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节日以及重点时期送温暖补助</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286,600.00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-204,100.00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75,600.00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社区日常办公及运行保障经费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1,420,270.00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-212,000.00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1,176,205.04</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安全社区创建复评经费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-234,320.00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514,040.00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机关购置办公设备</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975,500.00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-243,750.00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713,119.00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社区中心维修费质保金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17,517.00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17,517.00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全响应指挥中心劳务外包费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730,000.00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-254,000.00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475,160.00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白纸坊街道物资库房装修改造工程</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-284,140.00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615,859.16</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党组织活动经费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2,562,400.00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-310,000.00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2,055,530.68</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白纸坊街道市民中心用房租赁费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6,814,000.00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-337,241.82</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6,476,758.18</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社区工作者日常公用支出</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2,157,000.00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-362,000.00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1,764,366.00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城管监督队队员劳务费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-421,080.00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1,078,920.00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办公楼地下一层维修改造、防水改造及整体修缮工程尾款</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3,830,000.00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-440,000.00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3,367,419.46</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民政退休人员工资</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3,310,000.00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-463,000.00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2,832,612.70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社区社会组织建设项目（购买服务）</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1,560,000.00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-485,423.17</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1,074,576.83</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机关大楼建设工程尾款</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2,690,000.00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2,190,000.00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归口管理行政离退休老干部去世抚恤金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960,000.00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-694,776.00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265,224.00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就业专项补贴资金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城市环境建设监督及市容市貌管理经费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-1,030,217.68</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1,369,732.32</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为地区老年人家庭安装独立式烟感报警器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1,394,800.00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-1,394,800.00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安全防范科技创安经费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2,520,000.00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629,463.67</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京财金融指〔2017〕1488号2015年小额担保贷款奖励性补助资金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背街小巷环境整治提升经费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8,000,000.00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-4,409,132.16</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3,590,867.84</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白纸坊街道物资库房、综合办公服务中心房租</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6,243,475.00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-5,007,599.00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1,231,876.00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总预备费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6,000,000.00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-6,000,000.00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京财金融指〔2017〕1488号2015年小额担保贷款奖励性补助资金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残联专职委员经费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15,145.60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日常公用支出（在职人员）</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595,490.26</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403,155.38</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日常公用支出（在职人员）_公务接待费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4,554.60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公益性组织管理费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97,100.00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92,600.00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残联专职委员经费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77,000.00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65,000.00</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公共服务绩效评价(政府购买服务)</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154,770.00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154,170.00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96156志愿者活动和宣传经费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29,667.20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日常公用支出（在职人员）</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395,753.94</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320,809.58</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日常公用支出（在职人员）_公务接待费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3,679.72</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考试招聘类协管员经费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158,000.00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-19,280.00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138,720.00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公益性组织街道体制经费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-760,000.00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2,833,945.36</w:t>
            </w:r>
          </w:p>
        </w:tc>
      </w:tr>
      <w:tr>
        <w:tblPrEx>
          <w:tblLayout w:type="fixed"/>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白纸坊街道社区维修中心补贴</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100,000.00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为老、便民公共服务绩效评价及宣传活动</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403,980.00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153,361.77</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社区服务中心物业费</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135,240.00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135,240.00</w:t>
            </w:r>
          </w:p>
        </w:tc>
      </w:tr>
      <w:tr>
        <w:tblPrEx>
          <w:tblLayout w:type="fixed"/>
          <w:tblCellMar>
            <w:top w:w="0" w:type="dxa"/>
            <w:left w:w="108" w:type="dxa"/>
            <w:bottom w:w="0" w:type="dxa"/>
            <w:right w:w="108" w:type="dxa"/>
          </w:tblCellMar>
        </w:tblPrEx>
        <w:trPr>
          <w:trHeight w:val="285" w:hRule="atLeast"/>
          <w:jc w:val="center"/>
        </w:trPr>
        <w:tc>
          <w:tcPr>
            <w:tcW w:w="4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京财公用指[2017]1188号 2018年背街小巷环境整治提升补助资金</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13,500,000.00</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8,955,796.97</w:t>
            </w:r>
          </w:p>
        </w:tc>
      </w:tr>
    </w:tbl>
    <w:p>
      <w:pPr>
        <w:ind w:firstLine="560" w:firstLineChars="200"/>
        <w:rPr>
          <w:rFonts w:eastAsia="仿宋_GB2312"/>
          <w:sz w:val="28"/>
        </w:rPr>
      </w:pPr>
      <w:r>
        <w:rPr>
          <w:rFonts w:hint="eastAsia" w:eastAsia="仿宋_GB2312"/>
          <w:sz w:val="28"/>
        </w:rPr>
        <w:t>2018年部门基本支出预算批复</w:t>
      </w:r>
      <w:r>
        <w:rPr>
          <w:rFonts w:eastAsia="仿宋_GB2312"/>
          <w:sz w:val="28"/>
        </w:rPr>
        <w:t>59,654,290.43</w:t>
      </w:r>
      <w:r>
        <w:rPr>
          <w:rFonts w:hint="eastAsia" w:eastAsia="仿宋_GB2312"/>
          <w:sz w:val="28"/>
        </w:rPr>
        <w:t>元，其中</w:t>
      </w:r>
      <w:r>
        <w:rPr>
          <w:rFonts w:eastAsia="仿宋_GB2312"/>
          <w:sz w:val="28"/>
        </w:rPr>
        <w:t>：年初基本支出预算批复54,836,806.26元，</w:t>
      </w:r>
      <w:r>
        <w:rPr>
          <w:rFonts w:hint="eastAsia" w:eastAsia="仿宋_GB2312"/>
          <w:sz w:val="28"/>
        </w:rPr>
        <w:t>年中净调增</w:t>
      </w:r>
      <w:r>
        <w:rPr>
          <w:rFonts w:eastAsia="仿宋_GB2312"/>
          <w:sz w:val="28"/>
        </w:rPr>
        <w:t>4,817,484.17</w:t>
      </w:r>
      <w:r>
        <w:rPr>
          <w:rFonts w:hint="eastAsia" w:eastAsia="仿宋_GB2312"/>
          <w:sz w:val="28"/>
        </w:rPr>
        <w:t>元。</w:t>
      </w:r>
    </w:p>
    <w:p>
      <w:pPr>
        <w:ind w:firstLine="560" w:firstLineChars="200"/>
        <w:rPr>
          <w:rFonts w:eastAsia="仿宋_GB2312"/>
          <w:sz w:val="28"/>
        </w:rPr>
      </w:pPr>
      <w:r>
        <w:rPr>
          <w:rFonts w:hint="eastAsia" w:eastAsia="仿宋_GB2312"/>
          <w:sz w:val="28"/>
        </w:rPr>
        <w:t>201</w:t>
      </w:r>
      <w:r>
        <w:rPr>
          <w:rFonts w:eastAsia="仿宋_GB2312"/>
          <w:sz w:val="28"/>
        </w:rPr>
        <w:t>8</w:t>
      </w:r>
      <w:r>
        <w:rPr>
          <w:rFonts w:hint="eastAsia" w:eastAsia="仿宋_GB2312"/>
          <w:sz w:val="28"/>
        </w:rPr>
        <w:t>年部门项目支出预算批复</w:t>
      </w:r>
      <w:r>
        <w:rPr>
          <w:rFonts w:eastAsia="仿宋_GB2312"/>
          <w:sz w:val="28"/>
        </w:rPr>
        <w:t>234,352,382.86</w:t>
      </w:r>
      <w:r>
        <w:rPr>
          <w:rFonts w:hint="eastAsia" w:eastAsia="仿宋_GB2312"/>
          <w:sz w:val="28"/>
        </w:rPr>
        <w:t>元，其中：年初项目支出预算批复</w:t>
      </w:r>
      <w:r>
        <w:rPr>
          <w:rFonts w:eastAsia="仿宋_GB2312"/>
          <w:sz w:val="28"/>
        </w:rPr>
        <w:t>224,663,471.40</w:t>
      </w:r>
      <w:r>
        <w:rPr>
          <w:rFonts w:hint="eastAsia" w:eastAsia="仿宋_GB2312"/>
          <w:sz w:val="28"/>
        </w:rPr>
        <w:t>元，年中净调增及追加中央市区专项</w:t>
      </w:r>
      <w:r>
        <w:rPr>
          <w:rFonts w:eastAsia="仿宋_GB2312"/>
          <w:sz w:val="28"/>
        </w:rPr>
        <w:t>9,688,911.46</w:t>
      </w:r>
      <w:r>
        <w:rPr>
          <w:rFonts w:hint="eastAsia" w:eastAsia="仿宋_GB2312"/>
          <w:sz w:val="28"/>
        </w:rPr>
        <w:t>元。</w:t>
      </w:r>
    </w:p>
    <w:p>
      <w:pPr>
        <w:ind w:firstLine="560" w:firstLineChars="200"/>
        <w:rPr>
          <w:rFonts w:eastAsia="仿宋_GB2312"/>
          <w:sz w:val="28"/>
        </w:rPr>
      </w:pPr>
      <w:r>
        <w:rPr>
          <w:rFonts w:hint="eastAsia" w:eastAsia="仿宋_GB2312"/>
          <w:sz w:val="28"/>
        </w:rPr>
        <w:t>（2）预算执行差异分析</w:t>
      </w:r>
    </w:p>
    <w:p>
      <w:pPr>
        <w:ind w:firstLine="560" w:firstLineChars="200"/>
        <w:rPr>
          <w:rFonts w:eastAsia="仿宋_GB2312"/>
          <w:sz w:val="28"/>
        </w:rPr>
      </w:pPr>
      <w:r>
        <w:rPr>
          <w:rFonts w:hint="eastAsia" w:eastAsia="仿宋_GB2312"/>
          <w:sz w:val="28"/>
        </w:rPr>
        <w:t>项目预算调减主要原因：总预备费调减6,000,000元、白纸坊街道物资库房、综合办公服务中心房租调减5,007,599.00元、背街小巷环境整治提升经费调减4,409,132.16元、安全防范科技创安经费调减1,800,000.00元、为地区老年人家庭安装独立式烟感报警器调减1,394,800.00元、城市环境建设监督及市容市貌管理经费调减1,030,217.68元、归口管理行政离退休老干部去世抚恤金调减694,776.00元、机关大楼建设工程尾款调减500,000.00元。</w:t>
      </w:r>
    </w:p>
    <w:p>
      <w:pPr>
        <w:ind w:firstLine="560" w:firstLineChars="200"/>
        <w:rPr>
          <w:rFonts w:eastAsia="仿宋_GB2312"/>
          <w:sz w:val="28"/>
        </w:rPr>
      </w:pPr>
      <w:r>
        <w:rPr>
          <w:rFonts w:hint="eastAsia" w:eastAsia="仿宋_GB2312"/>
          <w:sz w:val="28"/>
        </w:rPr>
        <w:t>项目预算调增主要原因：落实“街道吹哨、部门报到”专项经费调增6,000,000.00元</w:t>
      </w:r>
      <w:r>
        <w:rPr>
          <w:rFonts w:eastAsia="仿宋_GB2312"/>
          <w:sz w:val="28"/>
        </w:rPr>
        <w:t>、</w:t>
      </w:r>
      <w:r>
        <w:rPr>
          <w:rFonts w:hint="eastAsia" w:eastAsia="仿宋_GB2312"/>
          <w:sz w:val="28"/>
        </w:rPr>
        <w:t>往年环境建设工程项目尾款调增4,928,901.78元</w:t>
      </w:r>
      <w:r>
        <w:rPr>
          <w:rFonts w:eastAsia="仿宋_GB2312"/>
          <w:sz w:val="28"/>
        </w:rPr>
        <w:t>、</w:t>
      </w:r>
      <w:r>
        <w:rPr>
          <w:rFonts w:hint="eastAsia" w:eastAsia="仿宋_GB2312"/>
          <w:sz w:val="28"/>
        </w:rPr>
        <w:t>幼儿园退休、退职人员养老金补差及抚恤金调增3,201,848.17元</w:t>
      </w:r>
      <w:r>
        <w:rPr>
          <w:rFonts w:eastAsia="仿宋_GB2312"/>
          <w:sz w:val="28"/>
        </w:rPr>
        <w:t>、</w:t>
      </w:r>
      <w:r>
        <w:rPr>
          <w:rFonts w:hint="eastAsia" w:eastAsia="仿宋_GB2312"/>
          <w:sz w:val="28"/>
        </w:rPr>
        <w:t>环境应急处置支出调增2,200,000.00元</w:t>
      </w:r>
      <w:r>
        <w:rPr>
          <w:rFonts w:eastAsia="仿宋_GB2312"/>
          <w:sz w:val="28"/>
        </w:rPr>
        <w:t>、</w:t>
      </w:r>
      <w:r>
        <w:rPr>
          <w:rFonts w:hint="eastAsia" w:eastAsia="仿宋_GB2312"/>
          <w:sz w:val="28"/>
        </w:rPr>
        <w:t>白纸坊街道市民服务中心用房房屋租金调增2,125,416.90元</w:t>
      </w:r>
      <w:r>
        <w:rPr>
          <w:rFonts w:eastAsia="仿宋_GB2312"/>
          <w:sz w:val="28"/>
        </w:rPr>
        <w:t>、</w:t>
      </w:r>
      <w:r>
        <w:rPr>
          <w:rFonts w:hint="eastAsia" w:eastAsia="仿宋_GB2312"/>
          <w:sz w:val="28"/>
        </w:rPr>
        <w:t>社区工作者人员经费调增2,120,000.00元</w:t>
      </w:r>
      <w:r>
        <w:rPr>
          <w:rFonts w:eastAsia="仿宋_GB2312"/>
          <w:sz w:val="28"/>
        </w:rPr>
        <w:t>、</w:t>
      </w:r>
      <w:r>
        <w:rPr>
          <w:rFonts w:hint="eastAsia" w:eastAsia="仿宋_GB2312"/>
          <w:sz w:val="28"/>
        </w:rPr>
        <w:t>拆除违法建设及构筑物恢复修缮调增2,000,000.00元</w:t>
      </w:r>
      <w:r>
        <w:rPr>
          <w:rFonts w:eastAsia="仿宋_GB2312"/>
          <w:sz w:val="28"/>
        </w:rPr>
        <w:t>、</w:t>
      </w:r>
      <w:r>
        <w:rPr>
          <w:rFonts w:hint="eastAsia" w:eastAsia="仿宋_GB2312"/>
          <w:sz w:val="28"/>
        </w:rPr>
        <w:t>建功南里养老驿站房屋租赁费调增991,084.50元</w:t>
      </w:r>
      <w:r>
        <w:rPr>
          <w:rFonts w:eastAsia="仿宋_GB2312"/>
          <w:sz w:val="28"/>
        </w:rPr>
        <w:t>、</w:t>
      </w:r>
      <w:r>
        <w:rPr>
          <w:rFonts w:hint="eastAsia" w:eastAsia="仿宋_GB2312"/>
          <w:sz w:val="28"/>
        </w:rPr>
        <w:t>低保及边缘人员临时救助调增900,000.00元</w:t>
      </w:r>
      <w:r>
        <w:rPr>
          <w:rFonts w:eastAsia="仿宋_GB2312"/>
          <w:sz w:val="28"/>
        </w:rPr>
        <w:t>、</w:t>
      </w:r>
      <w:r>
        <w:rPr>
          <w:rFonts w:hint="eastAsia" w:eastAsia="仿宋_GB2312"/>
          <w:sz w:val="28"/>
        </w:rPr>
        <w:t>建功南里党建活动中心房屋租赁费调增821,250.00元</w:t>
      </w:r>
      <w:r>
        <w:rPr>
          <w:rFonts w:eastAsia="仿宋_GB2312"/>
          <w:sz w:val="28"/>
        </w:rPr>
        <w:t>、</w:t>
      </w:r>
      <w:r>
        <w:rPr>
          <w:rFonts w:hint="eastAsia" w:eastAsia="仿宋_GB2312"/>
          <w:sz w:val="28"/>
        </w:rPr>
        <w:t>非公党组织支部书记、义务书记和党务志愿者补助调增681,500.00元</w:t>
      </w:r>
      <w:r>
        <w:rPr>
          <w:rFonts w:eastAsia="仿宋_GB2312"/>
          <w:sz w:val="28"/>
        </w:rPr>
        <w:t>、</w:t>
      </w:r>
      <w:r>
        <w:rPr>
          <w:rFonts w:hint="eastAsia" w:eastAsia="仿宋_GB2312"/>
          <w:sz w:val="28"/>
        </w:rPr>
        <w:t>白纸坊街道物资库房装修改造工程调增634,144.35元</w:t>
      </w:r>
      <w:r>
        <w:rPr>
          <w:rFonts w:eastAsia="仿宋_GB2312"/>
          <w:sz w:val="28"/>
        </w:rPr>
        <w:t>、</w:t>
      </w:r>
      <w:r>
        <w:rPr>
          <w:rFonts w:hint="eastAsia" w:eastAsia="仿宋_GB2312"/>
          <w:sz w:val="28"/>
        </w:rPr>
        <w:t>党组织服务群众专项经费调增613,668.16元</w:t>
      </w:r>
      <w:r>
        <w:rPr>
          <w:rFonts w:eastAsia="仿宋_GB2312"/>
          <w:sz w:val="28"/>
        </w:rPr>
        <w:t>、</w:t>
      </w:r>
      <w:r>
        <w:rPr>
          <w:rFonts w:hint="eastAsia" w:eastAsia="仿宋_GB2312"/>
          <w:sz w:val="28"/>
        </w:rPr>
        <w:t>困难救助所购买服务调增590,000.00元</w:t>
      </w:r>
      <w:r>
        <w:rPr>
          <w:rFonts w:eastAsia="仿宋_GB2312"/>
          <w:sz w:val="28"/>
        </w:rPr>
        <w:t>、</w:t>
      </w:r>
      <w:r>
        <w:rPr>
          <w:rFonts w:hint="eastAsia" w:eastAsia="仿宋_GB2312"/>
          <w:sz w:val="28"/>
        </w:rPr>
        <w:t>经济普查工作经费调增559,000.00元</w:t>
      </w:r>
      <w:r>
        <w:rPr>
          <w:rFonts w:eastAsia="仿宋_GB2312"/>
          <w:sz w:val="28"/>
        </w:rPr>
        <w:t>、</w:t>
      </w:r>
      <w:r>
        <w:rPr>
          <w:rFonts w:hint="eastAsia" w:eastAsia="仿宋_GB2312"/>
          <w:sz w:val="28"/>
        </w:rPr>
        <w:t>应急抢险维修工程调增535,064.14元。</w:t>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2．收入支出结构分析。</w:t>
      </w:r>
    </w:p>
    <w:p>
      <w:pPr>
        <w:ind w:firstLine="560" w:firstLineChars="200"/>
        <w:rPr>
          <w:rFonts w:eastAsia="仿宋_GB2312"/>
          <w:sz w:val="28"/>
        </w:rPr>
      </w:pPr>
      <w:r>
        <w:rPr>
          <w:rFonts w:hint="eastAsia" w:eastAsia="仿宋_GB2312"/>
          <w:sz w:val="28"/>
        </w:rPr>
        <w:t>（1）收入、支出占比情况</w:t>
      </w:r>
    </w:p>
    <w:p>
      <w:pPr>
        <w:rPr>
          <w:rFonts w:eastAsia="仿宋_GB2312"/>
          <w:sz w:val="28"/>
        </w:rPr>
      </w:pPr>
      <w:r>
        <w:drawing>
          <wp:inline distT="0" distB="0" distL="0" distR="0">
            <wp:extent cx="5278120" cy="317754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560" w:firstLineChars="200"/>
        <w:rPr>
          <w:rFonts w:eastAsia="仿宋_GB2312"/>
          <w:sz w:val="28"/>
        </w:rPr>
      </w:pPr>
      <w:r>
        <w:rPr>
          <w:rFonts w:hint="eastAsia" w:eastAsia="仿宋_GB2312"/>
          <w:sz w:val="28"/>
        </w:rPr>
        <w:t>201</w:t>
      </w:r>
      <w:r>
        <w:rPr>
          <w:rFonts w:eastAsia="仿宋_GB2312"/>
          <w:sz w:val="28"/>
        </w:rPr>
        <w:t>8</w:t>
      </w:r>
      <w:r>
        <w:rPr>
          <w:rFonts w:hint="eastAsia" w:eastAsia="仿宋_GB2312"/>
          <w:sz w:val="28"/>
        </w:rPr>
        <w:t>年部门预算收入</w:t>
      </w:r>
      <w:r>
        <w:rPr>
          <w:rFonts w:eastAsia="仿宋_GB2312"/>
          <w:sz w:val="28"/>
        </w:rPr>
        <w:t>298,354,518.65</w:t>
      </w:r>
      <w:r>
        <w:rPr>
          <w:rFonts w:hint="eastAsia" w:eastAsia="仿宋_GB2312"/>
          <w:sz w:val="28"/>
        </w:rPr>
        <w:t>元，其中：社会保障和就业支出105,754,131.42元，占总预算收入34.64%、城乡社区支出101,579,516.42元，占总预算收入33.27%、一般公共服务支出66,199,608.17元，占总预算收入21.68%、医疗卫生与计划生育支出11,692,348.98元，占总预算收入3.83%、文化体育与传媒支出9,977,700.50元，占总预算收入3.27%、住房保障支出6,996,181.40元，占总预算收入2.29%、国防支出1,615,200.00元，占总预算收入0.53%、科学技术支出814,500.00元，占总预算收入0.27%、国防支出385,000.00元，占总预算收入0.13%、公共安全支出261,500.00元，占总预算收入0.09%、其他支出49,500.00元，占总预算收入0.02%</w:t>
      </w:r>
    </w:p>
    <w:p>
      <w:pPr>
        <w:jc w:val="center"/>
        <w:rPr>
          <w:rFonts w:eastAsia="仿宋_GB2312"/>
          <w:sz w:val="28"/>
        </w:rPr>
      </w:pPr>
      <w:r>
        <w:drawing>
          <wp:inline distT="0" distB="0" distL="0" distR="0">
            <wp:extent cx="5162550" cy="293370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560" w:firstLineChars="200"/>
        <w:rPr>
          <w:rFonts w:eastAsia="仿宋_GB2312"/>
          <w:sz w:val="28"/>
        </w:rPr>
      </w:pPr>
      <w:r>
        <w:rPr>
          <w:rFonts w:hint="eastAsia" w:eastAsia="仿宋_GB2312"/>
          <w:sz w:val="28"/>
        </w:rPr>
        <w:t>201</w:t>
      </w:r>
      <w:r>
        <w:rPr>
          <w:rFonts w:eastAsia="仿宋_GB2312"/>
          <w:sz w:val="28"/>
        </w:rPr>
        <w:t>8</w:t>
      </w:r>
      <w:r>
        <w:rPr>
          <w:rFonts w:hint="eastAsia" w:eastAsia="仿宋_GB2312"/>
          <w:sz w:val="28"/>
        </w:rPr>
        <w:t>年部门预算支出</w:t>
      </w:r>
      <w:r>
        <w:rPr>
          <w:rFonts w:eastAsia="仿宋_GB2312"/>
          <w:sz w:val="28"/>
        </w:rPr>
        <w:t>292,249,646.63</w:t>
      </w:r>
      <w:r>
        <w:rPr>
          <w:rFonts w:hint="eastAsia" w:eastAsia="仿宋_GB2312"/>
          <w:sz w:val="28"/>
        </w:rPr>
        <w:t>元，其中：社会保障和就业支出101,433,623.91元，占总预算支出34.71%、城乡社区支出95,325,191.27元，占总预算支出32.62%、一般公共服务支出64,349,687.84元，占总预算支出22.02%、医疗卫生与计划生育支出11,331,687.48元，占总预算支出3.88%、文化体育与传媒支出9,952,101.56元，占总预算支出3.41%、住房保障支出6,932,337.00元，占总预算支出2.37%、国防支出1,591,057.80元，占总预算支出0.54%、科学技术支出812,639.10元，占总预算支出0.28%、国防支出384,548.66元，占总预算支出0.13%、公共安全支出239,496.17元，占总预算支出0.08%、其他支出49,500.00元，占总预算支出0.02%</w:t>
      </w:r>
      <w:r>
        <w:rPr>
          <w:rFonts w:hint="eastAsia" w:ascii="仿宋_GB2312" w:hAnsi="仿宋" w:eastAsia="仿宋_GB2312"/>
          <w:b/>
          <w:sz w:val="28"/>
          <w:szCs w:val="32"/>
        </w:rPr>
        <w:t xml:space="preserve"> </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3．支出按经济分类科目分析。</w:t>
      </w:r>
    </w:p>
    <w:p>
      <w:pPr>
        <w:ind w:firstLine="600" w:firstLineChars="200"/>
        <w:rPr>
          <w:rFonts w:ascii="仿宋_GB2312" w:eastAsia="仿宋_GB2312"/>
          <w:bCs/>
          <w:sz w:val="30"/>
          <w:szCs w:val="30"/>
        </w:rPr>
      </w:pPr>
      <w:r>
        <w:rPr>
          <w:rFonts w:hint="eastAsia" w:ascii="仿宋_GB2312" w:eastAsia="仿宋_GB2312"/>
          <w:bCs/>
          <w:sz w:val="30"/>
          <w:szCs w:val="30"/>
        </w:rPr>
        <w:t xml:space="preserve"> (1)“三公”经费支出情况：</w:t>
      </w:r>
    </w:p>
    <w:p>
      <w:pPr>
        <w:rPr>
          <w:rFonts w:eastAsia="仿宋_GB2312"/>
          <w:sz w:val="28"/>
          <w:szCs w:val="28"/>
        </w:rPr>
      </w:pPr>
      <w:r>
        <w:drawing>
          <wp:inline distT="0" distB="0" distL="0" distR="0">
            <wp:extent cx="5278120" cy="285242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560" w:firstLineChars="200"/>
        <w:rPr>
          <w:rFonts w:eastAsia="仿宋_GB2312"/>
          <w:sz w:val="28"/>
          <w:szCs w:val="28"/>
        </w:rPr>
      </w:pPr>
      <w:r>
        <w:rPr>
          <w:rFonts w:hint="eastAsia" w:eastAsia="仿宋_GB2312"/>
          <w:sz w:val="28"/>
          <w:szCs w:val="28"/>
        </w:rPr>
        <w:t>201</w:t>
      </w:r>
      <w:r>
        <w:rPr>
          <w:rFonts w:eastAsia="仿宋_GB2312"/>
          <w:sz w:val="28"/>
          <w:szCs w:val="28"/>
        </w:rPr>
        <w:t>8</w:t>
      </w:r>
      <w:r>
        <w:rPr>
          <w:rFonts w:hint="eastAsia" w:eastAsia="仿宋_GB2312"/>
          <w:sz w:val="28"/>
          <w:szCs w:val="28"/>
        </w:rPr>
        <w:t>年“三公经费”财政拨款支出决算数</w:t>
      </w:r>
      <w:r>
        <w:rPr>
          <w:rFonts w:eastAsia="仿宋_GB2312"/>
          <w:sz w:val="28"/>
          <w:szCs w:val="28"/>
        </w:rPr>
        <w:t>311,745.84</w:t>
      </w:r>
      <w:r>
        <w:rPr>
          <w:rFonts w:hint="eastAsia" w:eastAsia="仿宋_GB2312"/>
          <w:sz w:val="28"/>
          <w:szCs w:val="28"/>
        </w:rPr>
        <w:t>元，比去年同期</w:t>
      </w:r>
      <w:r>
        <w:rPr>
          <w:rFonts w:eastAsia="仿宋_GB2312"/>
          <w:sz w:val="28"/>
          <w:szCs w:val="28"/>
        </w:rPr>
        <w:t>386,499.96</w:t>
      </w:r>
      <w:r>
        <w:rPr>
          <w:rFonts w:hint="eastAsia" w:eastAsia="仿宋_GB2312"/>
          <w:sz w:val="28"/>
          <w:szCs w:val="28"/>
        </w:rPr>
        <w:t>元减少</w:t>
      </w:r>
      <w:r>
        <w:rPr>
          <w:rFonts w:eastAsia="仿宋_GB2312"/>
          <w:sz w:val="28"/>
          <w:szCs w:val="28"/>
        </w:rPr>
        <w:t>74,754.12</w:t>
      </w:r>
      <w:r>
        <w:rPr>
          <w:rFonts w:hint="eastAsia" w:eastAsia="仿宋_GB2312"/>
          <w:sz w:val="28"/>
          <w:szCs w:val="28"/>
        </w:rPr>
        <w:t>元。其中：公务接待费预算批复</w:t>
      </w:r>
      <w:r>
        <w:rPr>
          <w:rFonts w:eastAsia="仿宋_GB2312"/>
          <w:sz w:val="28"/>
          <w:szCs w:val="28"/>
        </w:rPr>
        <w:t>39,138.01</w:t>
      </w:r>
      <w:r>
        <w:rPr>
          <w:rFonts w:eastAsia="仿宋_GB2312"/>
          <w:sz w:val="28"/>
          <w:szCs w:val="28"/>
        </w:rPr>
        <w:tab/>
      </w:r>
      <w:r>
        <w:rPr>
          <w:rFonts w:hint="eastAsia" w:eastAsia="仿宋_GB2312"/>
          <w:sz w:val="28"/>
          <w:szCs w:val="28"/>
        </w:rPr>
        <w:t>元，决算支出0元与去年一致；公务用车运行维护费预算批复</w:t>
      </w:r>
      <w:r>
        <w:rPr>
          <w:rFonts w:eastAsia="仿宋_GB2312"/>
          <w:sz w:val="28"/>
          <w:szCs w:val="28"/>
        </w:rPr>
        <w:t>217,500</w:t>
      </w:r>
      <w:r>
        <w:rPr>
          <w:rFonts w:hint="eastAsia" w:eastAsia="仿宋_GB2312"/>
          <w:sz w:val="28"/>
          <w:szCs w:val="28"/>
        </w:rPr>
        <w:t>元，决算支出</w:t>
      </w:r>
      <w:r>
        <w:rPr>
          <w:rFonts w:eastAsia="仿宋_GB2312"/>
          <w:sz w:val="28"/>
          <w:szCs w:val="28"/>
        </w:rPr>
        <w:t>82,995.84</w:t>
      </w:r>
      <w:r>
        <w:rPr>
          <w:rFonts w:hint="eastAsia" w:eastAsia="仿宋_GB2312"/>
          <w:sz w:val="28"/>
          <w:szCs w:val="28"/>
        </w:rPr>
        <w:t>元，支出比去年同期减少</w:t>
      </w:r>
      <w:r>
        <w:rPr>
          <w:rFonts w:eastAsia="仿宋_GB2312"/>
          <w:sz w:val="28"/>
          <w:szCs w:val="28"/>
        </w:rPr>
        <w:t>33,504.12</w:t>
      </w:r>
      <w:r>
        <w:rPr>
          <w:rFonts w:hint="eastAsia" w:eastAsia="仿宋_GB2312"/>
          <w:sz w:val="28"/>
          <w:szCs w:val="28"/>
        </w:rPr>
        <w:t>元；因公出国（境）费预算批复0元，决算支出</w:t>
      </w:r>
      <w:r>
        <w:rPr>
          <w:rFonts w:eastAsia="仿宋_GB2312"/>
          <w:sz w:val="28"/>
          <w:szCs w:val="28"/>
        </w:rPr>
        <w:t>228,750.00</w:t>
      </w:r>
      <w:r>
        <w:rPr>
          <w:rFonts w:hint="eastAsia" w:eastAsia="仿宋_GB2312"/>
          <w:sz w:val="28"/>
          <w:szCs w:val="28"/>
        </w:rPr>
        <w:t>元，比去年同期减少</w:t>
      </w:r>
      <w:r>
        <w:rPr>
          <w:rFonts w:eastAsia="仿宋_GB2312"/>
          <w:sz w:val="28"/>
          <w:szCs w:val="28"/>
        </w:rPr>
        <w:t>41,250.00</w:t>
      </w:r>
      <w:r>
        <w:rPr>
          <w:rFonts w:hint="eastAsia" w:eastAsia="仿宋_GB2312"/>
          <w:sz w:val="28"/>
          <w:szCs w:val="28"/>
        </w:rPr>
        <w:t>元。</w:t>
      </w:r>
    </w:p>
    <w:p>
      <w:pPr>
        <w:ind w:firstLine="560" w:firstLineChars="200"/>
        <w:rPr>
          <w:rFonts w:eastAsia="仿宋_GB2312"/>
          <w:sz w:val="28"/>
          <w:szCs w:val="28"/>
        </w:rPr>
      </w:pPr>
      <w:r>
        <w:rPr>
          <w:rFonts w:hint="eastAsia" w:eastAsia="仿宋_GB2312"/>
          <w:sz w:val="28"/>
          <w:szCs w:val="28"/>
        </w:rPr>
        <w:t>主要增加原因分析：因公出国（境）费增加原因是</w:t>
      </w:r>
      <w:r>
        <w:rPr>
          <w:rFonts w:eastAsia="仿宋_GB2312"/>
          <w:sz w:val="28"/>
          <w:szCs w:val="28"/>
        </w:rPr>
        <w:t>根据《北京市西城区残疾人联合会关于组织人员赴台湾交流培训的函》的要求，</w:t>
      </w:r>
      <w:r>
        <w:rPr>
          <w:rFonts w:hint="eastAsia" w:eastAsia="仿宋_GB2312"/>
          <w:sz w:val="28"/>
          <w:szCs w:val="28"/>
        </w:rPr>
        <w:t>我</w:t>
      </w:r>
      <w:r>
        <w:rPr>
          <w:rFonts w:eastAsia="仿宋_GB2312"/>
          <w:sz w:val="28"/>
          <w:szCs w:val="28"/>
        </w:rPr>
        <w:t>街道</w:t>
      </w:r>
      <w:r>
        <w:rPr>
          <w:rFonts w:hint="eastAsia" w:eastAsia="仿宋_GB2312"/>
          <w:sz w:val="28"/>
          <w:szCs w:val="28"/>
        </w:rPr>
        <w:t>1人</w:t>
      </w:r>
      <w:r>
        <w:rPr>
          <w:rFonts w:eastAsia="仿宋_GB2312"/>
          <w:sz w:val="28"/>
          <w:szCs w:val="28"/>
        </w:rPr>
        <w:t>赴台湾接受残疾人服务和保障方面的培训</w:t>
      </w:r>
      <w:r>
        <w:rPr>
          <w:rFonts w:hint="eastAsia" w:eastAsia="仿宋_GB2312"/>
          <w:sz w:val="28"/>
          <w:szCs w:val="28"/>
        </w:rPr>
        <w:t>考察</w:t>
      </w:r>
      <w:r>
        <w:rPr>
          <w:rFonts w:eastAsia="仿宋_GB2312"/>
          <w:sz w:val="28"/>
          <w:szCs w:val="28"/>
        </w:rPr>
        <w:t>。根据2018年西城区赴台交流计划，按照《区台办关于2018年组团赴台交流工作的通知》，我街道</w:t>
      </w:r>
      <w:r>
        <w:rPr>
          <w:rFonts w:hint="eastAsia" w:eastAsia="仿宋_GB2312"/>
          <w:sz w:val="28"/>
          <w:szCs w:val="28"/>
        </w:rPr>
        <w:t>1人赴台</w:t>
      </w:r>
      <w:r>
        <w:rPr>
          <w:rFonts w:eastAsia="仿宋_GB2312"/>
          <w:sz w:val="28"/>
          <w:szCs w:val="28"/>
        </w:rPr>
        <w:t>考察。</w:t>
      </w:r>
      <w:r>
        <w:rPr>
          <w:rFonts w:hint="eastAsia" w:eastAsia="仿宋_GB2312"/>
          <w:sz w:val="28"/>
          <w:szCs w:val="28"/>
        </w:rPr>
        <w:t>根据</w:t>
      </w:r>
      <w:r>
        <w:rPr>
          <w:rFonts w:eastAsia="仿宋_GB2312"/>
          <w:sz w:val="28"/>
          <w:szCs w:val="28"/>
        </w:rPr>
        <w:t>区台办批复，</w:t>
      </w:r>
      <w:r>
        <w:rPr>
          <w:rFonts w:hint="eastAsia" w:eastAsia="仿宋_GB2312"/>
          <w:sz w:val="28"/>
          <w:szCs w:val="28"/>
        </w:rPr>
        <w:t>受高雄市三河区河堤社区发展协会委托，我街道12人</w:t>
      </w:r>
      <w:r>
        <w:rPr>
          <w:rFonts w:eastAsia="仿宋_GB2312"/>
          <w:sz w:val="28"/>
          <w:szCs w:val="28"/>
        </w:rPr>
        <w:t>赴台</w:t>
      </w:r>
      <w:r>
        <w:rPr>
          <w:rFonts w:hint="eastAsia" w:eastAsia="仿宋_GB2312"/>
          <w:sz w:val="28"/>
          <w:szCs w:val="28"/>
        </w:rPr>
        <w:t>交流活动。根据区台办《关于城市建设与社区管理赴台交流团交费通知》，</w:t>
      </w:r>
      <w:r>
        <w:rPr>
          <w:rFonts w:eastAsia="仿宋_GB2312"/>
          <w:sz w:val="28"/>
          <w:szCs w:val="28"/>
        </w:rPr>
        <w:t>我街道</w:t>
      </w:r>
      <w:r>
        <w:rPr>
          <w:rFonts w:hint="eastAsia" w:eastAsia="仿宋_GB2312"/>
          <w:sz w:val="28"/>
          <w:szCs w:val="28"/>
        </w:rPr>
        <w:t>1人参加“城市城市建设与社区管理赴台交流团”。</w:t>
      </w:r>
      <w:r>
        <w:rPr>
          <w:rFonts w:eastAsia="仿宋_GB2312"/>
          <w:sz w:val="28"/>
          <w:szCs w:val="28"/>
        </w:rPr>
        <w:t xml:space="preserve"> </w:t>
      </w:r>
    </w:p>
    <w:p>
      <w:pPr>
        <w:ind w:firstLine="560" w:firstLineChars="200"/>
        <w:rPr>
          <w:rFonts w:eastAsia="仿宋_GB2312"/>
          <w:sz w:val="28"/>
          <w:szCs w:val="28"/>
        </w:rPr>
      </w:pPr>
      <w:r>
        <w:rPr>
          <w:rFonts w:hint="eastAsia" w:eastAsia="仿宋_GB2312"/>
          <w:sz w:val="28"/>
          <w:szCs w:val="28"/>
        </w:rPr>
        <w:t>（2）会议费支出情况：</w:t>
      </w:r>
    </w:p>
    <w:p>
      <w:pPr>
        <w:ind w:firstLine="560" w:firstLineChars="200"/>
        <w:rPr>
          <w:rFonts w:eastAsia="仿宋_GB2312"/>
          <w:sz w:val="28"/>
          <w:szCs w:val="28"/>
        </w:rPr>
      </w:pPr>
      <w:r>
        <w:rPr>
          <w:rFonts w:hint="eastAsia" w:eastAsia="仿宋_GB2312"/>
          <w:sz w:val="28"/>
          <w:szCs w:val="28"/>
        </w:rPr>
        <w:t>201</w:t>
      </w:r>
      <w:r>
        <w:rPr>
          <w:rFonts w:eastAsia="仿宋_GB2312"/>
          <w:sz w:val="28"/>
          <w:szCs w:val="28"/>
        </w:rPr>
        <w:t>8</w:t>
      </w:r>
      <w:r>
        <w:rPr>
          <w:rFonts w:hint="eastAsia" w:eastAsia="仿宋_GB2312"/>
          <w:sz w:val="28"/>
          <w:szCs w:val="28"/>
        </w:rPr>
        <w:t>年以厉行节约为原则，严格按照市区财政对会议费经费标准要求，会议费全年支出</w:t>
      </w:r>
      <w:r>
        <w:rPr>
          <w:rFonts w:eastAsia="仿宋_GB2312"/>
          <w:sz w:val="28"/>
          <w:szCs w:val="28"/>
        </w:rPr>
        <w:t>95,668</w:t>
      </w:r>
      <w:r>
        <w:rPr>
          <w:rFonts w:hint="eastAsia" w:eastAsia="仿宋_GB2312"/>
          <w:sz w:val="28"/>
          <w:szCs w:val="28"/>
        </w:rPr>
        <w:t>元，比去年</w:t>
      </w:r>
      <w:r>
        <w:rPr>
          <w:rFonts w:eastAsia="仿宋_GB2312"/>
          <w:sz w:val="28"/>
          <w:szCs w:val="28"/>
        </w:rPr>
        <w:t>11,272</w:t>
      </w:r>
      <w:r>
        <w:rPr>
          <w:rFonts w:hint="eastAsia" w:eastAsia="仿宋_GB2312"/>
          <w:sz w:val="28"/>
          <w:szCs w:val="28"/>
        </w:rPr>
        <w:t>元增加了</w:t>
      </w:r>
      <w:r>
        <w:rPr>
          <w:rFonts w:eastAsia="仿宋_GB2312"/>
          <w:sz w:val="28"/>
          <w:szCs w:val="28"/>
        </w:rPr>
        <w:t>84,396</w:t>
      </w:r>
      <w:r>
        <w:rPr>
          <w:rFonts w:hint="eastAsia" w:eastAsia="仿宋_GB2312"/>
          <w:sz w:val="28"/>
          <w:szCs w:val="28"/>
        </w:rPr>
        <w:t>元。201</w:t>
      </w:r>
      <w:r>
        <w:rPr>
          <w:rFonts w:eastAsia="仿宋_GB2312"/>
          <w:sz w:val="28"/>
          <w:szCs w:val="28"/>
        </w:rPr>
        <w:t>8</w:t>
      </w:r>
      <w:r>
        <w:rPr>
          <w:rFonts w:hint="eastAsia" w:eastAsia="仿宋_GB2312"/>
          <w:sz w:val="28"/>
          <w:szCs w:val="28"/>
        </w:rPr>
        <w:t>年会议费为组织党建协调委员会成员单位，社会工作党委及非公企业党组织代表，社区党委等</w:t>
      </w:r>
      <w:r>
        <w:rPr>
          <w:rFonts w:eastAsia="仿宋_GB2312"/>
          <w:sz w:val="28"/>
          <w:szCs w:val="28"/>
        </w:rPr>
        <w:t>人员</w:t>
      </w:r>
      <w:r>
        <w:rPr>
          <w:rFonts w:hint="eastAsia" w:eastAsia="仿宋_GB2312"/>
          <w:sz w:val="28"/>
          <w:szCs w:val="28"/>
        </w:rPr>
        <w:t>召开白纸坊街道城市基层党建工作推进会及2018年区域化党建工作交流研讨会。</w:t>
      </w:r>
    </w:p>
    <w:p>
      <w:pPr>
        <w:ind w:firstLine="560" w:firstLineChars="200"/>
        <w:rPr>
          <w:rFonts w:eastAsia="仿宋_GB2312"/>
          <w:sz w:val="28"/>
          <w:szCs w:val="28"/>
        </w:rPr>
      </w:pPr>
      <w:r>
        <w:rPr>
          <w:rFonts w:hint="eastAsia" w:eastAsia="仿宋_GB2312"/>
          <w:sz w:val="28"/>
          <w:szCs w:val="28"/>
        </w:rPr>
        <w:t>（3）培训费支出情况：</w:t>
      </w:r>
    </w:p>
    <w:p>
      <w:pPr>
        <w:ind w:firstLine="560" w:firstLineChars="200"/>
        <w:rPr>
          <w:rFonts w:eastAsia="仿宋_GB2312"/>
          <w:sz w:val="28"/>
          <w:szCs w:val="28"/>
        </w:rPr>
      </w:pPr>
      <w:r>
        <w:rPr>
          <w:rFonts w:hint="eastAsia" w:eastAsia="仿宋_GB2312"/>
          <w:sz w:val="28"/>
          <w:szCs w:val="28"/>
        </w:rPr>
        <w:t>201</w:t>
      </w:r>
      <w:r>
        <w:rPr>
          <w:rFonts w:eastAsia="仿宋_GB2312"/>
          <w:sz w:val="28"/>
          <w:szCs w:val="28"/>
        </w:rPr>
        <w:t>8</w:t>
      </w:r>
      <w:r>
        <w:rPr>
          <w:rFonts w:hint="eastAsia" w:eastAsia="仿宋_GB2312"/>
          <w:sz w:val="28"/>
          <w:szCs w:val="28"/>
        </w:rPr>
        <w:t>培训费支出</w:t>
      </w:r>
      <w:r>
        <w:rPr>
          <w:rFonts w:eastAsia="仿宋_GB2312"/>
          <w:sz w:val="28"/>
          <w:szCs w:val="28"/>
        </w:rPr>
        <w:t>296,527.76</w:t>
      </w:r>
      <w:r>
        <w:rPr>
          <w:rFonts w:hint="eastAsia" w:eastAsia="仿宋_GB2312"/>
          <w:sz w:val="28"/>
          <w:szCs w:val="28"/>
        </w:rPr>
        <w:t>元，比去年同期</w:t>
      </w:r>
      <w:r>
        <w:rPr>
          <w:rFonts w:eastAsia="仿宋_GB2312"/>
          <w:sz w:val="28"/>
          <w:szCs w:val="28"/>
        </w:rPr>
        <w:t>344,858.00</w:t>
      </w:r>
      <w:r>
        <w:rPr>
          <w:rFonts w:hint="eastAsia" w:eastAsia="仿宋_GB2312"/>
          <w:sz w:val="28"/>
          <w:szCs w:val="28"/>
        </w:rPr>
        <w:t>元减少</w:t>
      </w:r>
      <w:r>
        <w:rPr>
          <w:rFonts w:eastAsia="仿宋_GB2312"/>
          <w:sz w:val="28"/>
          <w:szCs w:val="28"/>
        </w:rPr>
        <w:t>48,330.24</w:t>
      </w:r>
      <w:r>
        <w:rPr>
          <w:rFonts w:hint="eastAsia" w:eastAsia="仿宋_GB2312"/>
          <w:sz w:val="28"/>
          <w:szCs w:val="28"/>
        </w:rPr>
        <w:t>元。其中：日常公用培训支出</w:t>
      </w:r>
      <w:r>
        <w:rPr>
          <w:rFonts w:eastAsia="仿宋_GB2312"/>
          <w:sz w:val="28"/>
          <w:szCs w:val="28"/>
        </w:rPr>
        <w:t>6,653.8</w:t>
      </w:r>
      <w:r>
        <w:rPr>
          <w:rFonts w:hint="eastAsia" w:eastAsia="仿宋_GB2312"/>
          <w:sz w:val="28"/>
          <w:szCs w:val="28"/>
        </w:rPr>
        <w:t>元，比去年同期</w:t>
      </w:r>
      <w:r>
        <w:rPr>
          <w:rFonts w:eastAsia="仿宋_GB2312"/>
          <w:sz w:val="28"/>
          <w:szCs w:val="28"/>
        </w:rPr>
        <w:t>69,830</w:t>
      </w:r>
      <w:r>
        <w:rPr>
          <w:rFonts w:hint="eastAsia" w:eastAsia="仿宋_GB2312"/>
          <w:sz w:val="28"/>
          <w:szCs w:val="28"/>
        </w:rPr>
        <w:t>元减少</w:t>
      </w:r>
      <w:r>
        <w:rPr>
          <w:rFonts w:eastAsia="仿宋_GB2312"/>
          <w:sz w:val="28"/>
          <w:szCs w:val="28"/>
        </w:rPr>
        <w:t>63,176.2</w:t>
      </w:r>
      <w:r>
        <w:rPr>
          <w:rFonts w:hint="eastAsia" w:eastAsia="仿宋_GB2312"/>
          <w:sz w:val="28"/>
          <w:szCs w:val="28"/>
        </w:rPr>
        <w:t>元。</w:t>
      </w:r>
    </w:p>
    <w:p>
      <w:pPr>
        <w:ind w:firstLine="643" w:firstLineChars="200"/>
        <w:rPr>
          <w:rFonts w:eastAsia="仿宋_GB2312"/>
          <w:sz w:val="28"/>
          <w:szCs w:val="28"/>
        </w:rPr>
      </w:pPr>
      <w:r>
        <w:rPr>
          <w:rFonts w:hint="eastAsia" w:ascii="仿宋_GB2312" w:hAnsi="仿宋" w:eastAsia="仿宋_GB2312"/>
          <w:b/>
          <w:sz w:val="32"/>
          <w:szCs w:val="32"/>
        </w:rPr>
        <w:t>4.财政拨款收入、支出分析</w:t>
      </w:r>
    </w:p>
    <w:p>
      <w:pPr>
        <w:ind w:firstLine="560" w:firstLineChars="200"/>
        <w:rPr>
          <w:rFonts w:eastAsia="仿宋_GB2312"/>
          <w:sz w:val="28"/>
          <w:szCs w:val="28"/>
        </w:rPr>
      </w:pPr>
      <w:r>
        <w:rPr>
          <w:rFonts w:hint="eastAsia" w:eastAsia="仿宋_GB2312"/>
          <w:sz w:val="28"/>
          <w:szCs w:val="28"/>
        </w:rPr>
        <w:t>201</w:t>
      </w:r>
      <w:r>
        <w:rPr>
          <w:rFonts w:eastAsia="仿宋_GB2312"/>
          <w:sz w:val="28"/>
          <w:szCs w:val="28"/>
        </w:rPr>
        <w:t>8</w:t>
      </w:r>
      <w:r>
        <w:rPr>
          <w:rFonts w:hint="eastAsia" w:eastAsia="仿宋_GB2312"/>
          <w:sz w:val="28"/>
          <w:szCs w:val="28"/>
        </w:rPr>
        <w:t>年财政拨款收入</w:t>
      </w:r>
      <w:r>
        <w:rPr>
          <w:rFonts w:eastAsia="仿宋_GB2312"/>
          <w:sz w:val="28"/>
          <w:szCs w:val="28"/>
        </w:rPr>
        <w:t>298,354,518.65</w:t>
      </w:r>
      <w:r>
        <w:rPr>
          <w:rFonts w:hint="eastAsia" w:eastAsia="仿宋_GB2312"/>
          <w:sz w:val="28"/>
          <w:szCs w:val="28"/>
        </w:rPr>
        <w:t>元，其中：一般公共预算财政拨款</w:t>
      </w:r>
      <w:r>
        <w:rPr>
          <w:rFonts w:eastAsia="仿宋_GB2312"/>
          <w:sz w:val="28"/>
          <w:szCs w:val="28"/>
        </w:rPr>
        <w:t>298,305,018.65</w:t>
      </w:r>
      <w:r>
        <w:rPr>
          <w:rFonts w:hint="eastAsia" w:eastAsia="仿宋_GB2312"/>
          <w:sz w:val="28"/>
          <w:szCs w:val="28"/>
        </w:rPr>
        <w:t>元、政府性基金预算财政拨款</w:t>
      </w:r>
      <w:r>
        <w:rPr>
          <w:rFonts w:eastAsia="仿宋_GB2312"/>
          <w:sz w:val="28"/>
          <w:szCs w:val="28"/>
        </w:rPr>
        <w:t>49,500.00</w:t>
      </w:r>
      <w:r>
        <w:rPr>
          <w:rFonts w:hint="eastAsia" w:eastAsia="仿宋_GB2312"/>
          <w:sz w:val="28"/>
          <w:szCs w:val="28"/>
        </w:rPr>
        <w:t>元。年初结转和结余</w:t>
      </w:r>
      <w:r>
        <w:rPr>
          <w:rFonts w:eastAsia="仿宋_GB2312"/>
          <w:sz w:val="28"/>
          <w:szCs w:val="28"/>
        </w:rPr>
        <w:t>634,398.63</w:t>
      </w:r>
      <w:r>
        <w:rPr>
          <w:rFonts w:hint="eastAsia" w:eastAsia="仿宋_GB2312"/>
          <w:sz w:val="28"/>
          <w:szCs w:val="28"/>
        </w:rPr>
        <w:t>元，</w:t>
      </w:r>
      <w:r>
        <w:rPr>
          <w:rFonts w:eastAsia="仿宋_GB2312"/>
          <w:sz w:val="28"/>
          <w:szCs w:val="28"/>
        </w:rPr>
        <w:t>年末结余6,739,270.65</w:t>
      </w:r>
      <w:r>
        <w:rPr>
          <w:rFonts w:hint="eastAsia" w:eastAsia="仿宋_GB2312"/>
          <w:sz w:val="28"/>
          <w:szCs w:val="28"/>
        </w:rPr>
        <w:t>元。</w:t>
      </w:r>
    </w:p>
    <w:p>
      <w:pPr>
        <w:ind w:firstLine="560" w:firstLineChars="200"/>
        <w:rPr>
          <w:rFonts w:eastAsia="仿宋_GB2312"/>
          <w:sz w:val="28"/>
          <w:szCs w:val="28"/>
        </w:rPr>
      </w:pPr>
      <w:r>
        <w:rPr>
          <w:rFonts w:hint="eastAsia" w:eastAsia="仿宋_GB2312"/>
          <w:sz w:val="28"/>
          <w:szCs w:val="28"/>
        </w:rPr>
        <w:t>201</w:t>
      </w:r>
      <w:r>
        <w:rPr>
          <w:rFonts w:eastAsia="仿宋_GB2312"/>
          <w:sz w:val="28"/>
          <w:szCs w:val="28"/>
        </w:rPr>
        <w:t>8</w:t>
      </w:r>
      <w:r>
        <w:rPr>
          <w:rFonts w:hint="eastAsia" w:eastAsia="仿宋_GB2312"/>
          <w:sz w:val="28"/>
          <w:szCs w:val="28"/>
        </w:rPr>
        <w:t>年财政拨款支出</w:t>
      </w:r>
      <w:r>
        <w:rPr>
          <w:rFonts w:eastAsia="仿宋_GB2312"/>
          <w:sz w:val="28"/>
          <w:szCs w:val="28"/>
        </w:rPr>
        <w:t>292,249,646.63</w:t>
      </w:r>
      <w:r>
        <w:rPr>
          <w:rFonts w:hint="eastAsia" w:eastAsia="仿宋_GB2312"/>
          <w:sz w:val="28"/>
          <w:szCs w:val="28"/>
        </w:rPr>
        <w:t>元，其中：基本支出</w:t>
      </w:r>
      <w:r>
        <w:rPr>
          <w:rFonts w:eastAsia="仿宋_GB2312"/>
          <w:sz w:val="28"/>
          <w:szCs w:val="28"/>
        </w:rPr>
        <w:t>57,897,263.77</w:t>
      </w:r>
      <w:r>
        <w:rPr>
          <w:rFonts w:hint="eastAsia" w:eastAsia="仿宋_GB2312"/>
          <w:sz w:val="28"/>
          <w:szCs w:val="28"/>
        </w:rPr>
        <w:t>元、项目支出</w:t>
      </w:r>
      <w:r>
        <w:rPr>
          <w:rFonts w:eastAsia="仿宋_GB2312"/>
          <w:sz w:val="28"/>
          <w:szCs w:val="28"/>
        </w:rPr>
        <w:t>234,352,382.86</w:t>
      </w:r>
      <w:r>
        <w:rPr>
          <w:rFonts w:hint="eastAsia" w:eastAsia="仿宋_GB2312"/>
          <w:sz w:val="28"/>
          <w:szCs w:val="28"/>
        </w:rPr>
        <w:t>元。</w:t>
      </w:r>
    </w:p>
    <w:p>
      <w:pPr>
        <w:ind w:firstLine="560" w:firstLineChars="200"/>
        <w:rPr>
          <w:rFonts w:eastAsia="仿宋_GB2312"/>
          <w:sz w:val="28"/>
          <w:szCs w:val="28"/>
        </w:rPr>
      </w:pPr>
      <w:r>
        <w:rPr>
          <w:rFonts w:hint="eastAsia" w:eastAsia="仿宋_GB2312"/>
          <w:sz w:val="28"/>
          <w:szCs w:val="28"/>
        </w:rPr>
        <w:t>从具体支出资金途径构成分：基本支出</w:t>
      </w:r>
      <w:r>
        <w:rPr>
          <w:rFonts w:eastAsia="仿宋_GB2312"/>
          <w:sz w:val="28"/>
          <w:szCs w:val="28"/>
        </w:rPr>
        <w:t>57,897,263.77</w:t>
      </w:r>
      <w:r>
        <w:rPr>
          <w:rFonts w:hint="eastAsia" w:eastAsia="仿宋_GB2312"/>
          <w:sz w:val="28"/>
          <w:szCs w:val="28"/>
        </w:rPr>
        <w:t>元全部为当年预算支出,其中</w:t>
      </w:r>
      <w:r>
        <w:rPr>
          <w:rFonts w:eastAsia="仿宋_GB2312"/>
          <w:sz w:val="28"/>
          <w:szCs w:val="28"/>
        </w:rPr>
        <w:t>：</w:t>
      </w:r>
      <w:r>
        <w:rPr>
          <w:rFonts w:hint="eastAsia" w:eastAsia="仿宋_GB2312"/>
          <w:sz w:val="28"/>
          <w:szCs w:val="28"/>
        </w:rPr>
        <w:t>人员</w:t>
      </w:r>
      <w:r>
        <w:rPr>
          <w:rFonts w:eastAsia="仿宋_GB2312"/>
          <w:sz w:val="28"/>
          <w:szCs w:val="28"/>
        </w:rPr>
        <w:t>支出54,130,924.95</w:t>
      </w:r>
      <w:r>
        <w:rPr>
          <w:rFonts w:hint="eastAsia" w:eastAsia="仿宋_GB2312"/>
          <w:sz w:val="28"/>
          <w:szCs w:val="28"/>
        </w:rPr>
        <w:t>元</w:t>
      </w:r>
      <w:r>
        <w:rPr>
          <w:rFonts w:eastAsia="仿宋_GB2312"/>
          <w:sz w:val="28"/>
          <w:szCs w:val="28"/>
        </w:rPr>
        <w:t>；公用支出3,766,338.82</w:t>
      </w:r>
      <w:r>
        <w:rPr>
          <w:rFonts w:hint="eastAsia" w:eastAsia="仿宋_GB2312"/>
          <w:sz w:val="28"/>
          <w:szCs w:val="28"/>
        </w:rPr>
        <w:t>元。项目支出</w:t>
      </w:r>
      <w:r>
        <w:rPr>
          <w:rFonts w:eastAsia="仿宋_GB2312"/>
          <w:sz w:val="28"/>
          <w:szCs w:val="28"/>
        </w:rPr>
        <w:t>234,352,382.86</w:t>
      </w:r>
      <w:r>
        <w:rPr>
          <w:rFonts w:hint="eastAsia" w:eastAsia="仿宋_GB2312"/>
          <w:sz w:val="28"/>
          <w:szCs w:val="28"/>
        </w:rPr>
        <w:t>元。</w:t>
      </w:r>
    </w:p>
    <w:p>
      <w:pPr>
        <w:ind w:firstLine="560" w:firstLineChars="200"/>
        <w:rPr>
          <w:rFonts w:eastAsia="仿宋_GB2312"/>
          <w:sz w:val="28"/>
          <w:szCs w:val="28"/>
        </w:rPr>
      </w:pPr>
      <w:r>
        <w:rPr>
          <w:rFonts w:hint="eastAsia" w:eastAsia="仿宋_GB2312"/>
          <w:sz w:val="28"/>
          <w:szCs w:val="28"/>
        </w:rPr>
        <w:t>（三）年末结转和结余情况</w:t>
      </w:r>
    </w:p>
    <w:p>
      <w:pPr>
        <w:ind w:firstLine="560" w:firstLineChars="200"/>
        <w:rPr>
          <w:rFonts w:ascii="仿宋_GB2312" w:eastAsia="仿宋_GB2312" w:hAnsiTheme="majorEastAsia"/>
          <w:bCs/>
          <w:sz w:val="28"/>
          <w:szCs w:val="28"/>
        </w:rPr>
      </w:pPr>
      <w:r>
        <w:rPr>
          <w:rFonts w:hint="eastAsia" w:ascii="仿宋_GB2312" w:eastAsia="仿宋_GB2312" w:hAnsiTheme="majorEastAsia"/>
          <w:bCs/>
          <w:sz w:val="28"/>
          <w:szCs w:val="28"/>
        </w:rPr>
        <w:t>2018年年末结转和结余</w:t>
      </w:r>
      <w:r>
        <w:rPr>
          <w:rFonts w:eastAsia="仿宋_GB2312"/>
          <w:sz w:val="28"/>
          <w:szCs w:val="28"/>
        </w:rPr>
        <w:t>6,739,270.65</w:t>
      </w:r>
      <w:r>
        <w:rPr>
          <w:rFonts w:hint="eastAsia" w:ascii="仿宋_GB2312" w:eastAsia="仿宋_GB2312" w:hAnsiTheme="majorEastAsia"/>
          <w:bCs/>
          <w:sz w:val="28"/>
          <w:szCs w:val="28"/>
        </w:rPr>
        <w:t>元，全部为市级专项预算指标，具体构成见下表：</w:t>
      </w:r>
    </w:p>
    <w:p>
      <w:pPr>
        <w:ind w:firstLine="420" w:firstLineChars="200"/>
        <w:rPr>
          <w:rFonts w:eastAsia="仿宋_GB2312"/>
          <w:sz w:val="28"/>
          <w:szCs w:val="28"/>
        </w:rPr>
      </w:pPr>
      <w:r>
        <w:rPr>
          <w:rFonts w:hint="eastAsia"/>
        </w:rPr>
        <w:drawing>
          <wp:inline distT="0" distB="0" distL="0" distR="0">
            <wp:extent cx="5153025" cy="21812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53025" cy="2181225"/>
                    </a:xfrm>
                    <a:prstGeom prst="rect">
                      <a:avLst/>
                    </a:prstGeom>
                    <a:noFill/>
                    <a:ln>
                      <a:noFill/>
                    </a:ln>
                  </pic:spPr>
                </pic:pic>
              </a:graphicData>
            </a:graphic>
          </wp:inline>
        </w:drawing>
      </w:r>
    </w:p>
    <w:p>
      <w:pPr>
        <w:ind w:firstLine="560" w:firstLineChars="200"/>
        <w:rPr>
          <w:rFonts w:hint="eastAsia" w:ascii="仿宋_GB2312" w:eastAsia="仿宋_GB2312" w:hAnsiTheme="majorEastAsia"/>
          <w:bCs/>
          <w:sz w:val="28"/>
          <w:szCs w:val="28"/>
        </w:rPr>
      </w:pPr>
      <w:r>
        <w:rPr>
          <w:rFonts w:hint="eastAsia" w:ascii="仿宋_GB2312" w:eastAsia="仿宋_GB2312" w:hAnsiTheme="majorEastAsia"/>
          <w:bCs/>
          <w:sz w:val="28"/>
          <w:szCs w:val="28"/>
        </w:rPr>
        <w:t>结转和结余规模较大原因分析：专项经费中2018年背街小巷环境整治提升补助资金结余454万元，结余较多，我街道将此笔专项经费分为背街小巷整治三个部分：一是小巷及周边治理开墙打洞支出，二是背街小巷绿化，三是社区小型环境整治。由于有部分项目仍处于招投标阶段，因而执行率不高。</w:t>
      </w:r>
    </w:p>
    <w:p>
      <w:pPr>
        <w:spacing w:line="660" w:lineRule="exact"/>
        <w:ind w:firstLine="570"/>
        <w:jc w:val="left"/>
        <w:rPr>
          <w:rFonts w:eastAsia="仿宋_GB2312"/>
          <w:sz w:val="28"/>
          <w:szCs w:val="28"/>
        </w:rPr>
      </w:pPr>
      <w:r>
        <w:rPr>
          <w:rFonts w:hint="eastAsia" w:eastAsia="仿宋_GB2312"/>
          <w:sz w:val="28"/>
          <w:szCs w:val="28"/>
        </w:rPr>
        <w:t>(四)绩效目标完成情况</w:t>
      </w:r>
    </w:p>
    <w:p>
      <w:pPr>
        <w:spacing w:line="660" w:lineRule="exact"/>
        <w:ind w:firstLine="570"/>
        <w:jc w:val="left"/>
        <w:rPr>
          <w:rFonts w:eastAsia="仿宋_GB2312"/>
          <w:sz w:val="28"/>
          <w:szCs w:val="28"/>
        </w:rPr>
      </w:pPr>
      <w:r>
        <w:rPr>
          <w:rFonts w:hint="eastAsia" w:eastAsia="仿宋_GB2312"/>
          <w:sz w:val="28"/>
          <w:szCs w:val="28"/>
        </w:rPr>
        <w:t>2018年，白纸坊街道较好地完成了各项工作任务。开展“一个党员一面旗，党员示范在坊间”实践活动、扎实推进“进千门走万户”工作落实。按照市、区社区党委换届选举工作部署要求，认真谋划社区“两委”换届选举工作，街道19个社区党委换届已全部圆满完成。居委会换届选举工作正在稳步推进。白纸坊街道承载万寿公园国家级空气质量监测站，肩负污染防治主体责任。积极发挥“西城大妈”群防群治作用，圆满完成中非合作论坛北京峰会等重大活动服务保障任务。精准发力对口帮扶贫困地区脱贫工作，完成了与三个地区的《结对帮扶协议》签订，已完成内蒙古喀喇沁旗河南街道扁担沟村灌溉工程续建项目、河南街道干部挂职学习等两个政府主导的对接项目。落实街道管理体制机制改革，全街道33个科室整合为“一委、七办、三中心”初步实现扁平化、集约化办公。积极优化养老服务设施及百姓生活性服务网点配置，新增双槐里社区金泰颐寿轩养老照料中心和建功北里百姓生活服务中心，地区养老服务机构增至5个，百姓生活服务中心增至3个。规范设置便民菜店、菜车共计31处，不断满足地区群众生活需求。三是为地区妇女儿童建设400余平米“幸福家园”活动场地。全年开展各类活动52场，切实关爱青少年成长。全年开展“坊间杯”足球、篮球、乒乓球、羽毛球、棋牌、冰蹴球等六项体育系列赛事，丰富了地区百姓的休闲文化生活。</w:t>
      </w:r>
    </w:p>
    <w:p>
      <w:pPr>
        <w:spacing w:line="660" w:lineRule="exact"/>
        <w:ind w:firstLine="570"/>
        <w:jc w:val="left"/>
        <w:rPr>
          <w:rFonts w:eastAsia="仿宋_GB2312"/>
          <w:sz w:val="28"/>
          <w:szCs w:val="28"/>
        </w:rPr>
      </w:pPr>
      <w:r>
        <w:rPr>
          <w:rFonts w:hint="eastAsia" w:eastAsia="仿宋_GB2312"/>
          <w:sz w:val="28"/>
          <w:szCs w:val="28"/>
        </w:rPr>
        <w:t>（五）当年预算执行及绩效管理中存在问题、原因及改进措施</w:t>
      </w:r>
    </w:p>
    <w:p>
      <w:pPr>
        <w:spacing w:line="660" w:lineRule="exact"/>
        <w:ind w:firstLine="700" w:firstLineChars="250"/>
        <w:jc w:val="left"/>
        <w:rPr>
          <w:rFonts w:eastAsia="仿宋_GB2312"/>
          <w:sz w:val="28"/>
          <w:szCs w:val="28"/>
        </w:rPr>
      </w:pPr>
      <w:r>
        <w:rPr>
          <w:rFonts w:hint="eastAsia" w:eastAsia="仿宋_GB2312"/>
          <w:sz w:val="28"/>
          <w:szCs w:val="28"/>
        </w:rPr>
        <w:t>1、存在问题及原因分析</w:t>
      </w:r>
    </w:p>
    <w:p>
      <w:pPr>
        <w:spacing w:line="660" w:lineRule="exact"/>
        <w:ind w:firstLine="570"/>
        <w:jc w:val="left"/>
        <w:rPr>
          <w:rFonts w:eastAsia="仿宋_GB2312"/>
          <w:sz w:val="28"/>
          <w:szCs w:val="28"/>
        </w:rPr>
      </w:pPr>
      <w:r>
        <w:rPr>
          <w:rFonts w:hint="eastAsia" w:eastAsia="仿宋_GB2312"/>
          <w:sz w:val="28"/>
          <w:szCs w:val="28"/>
        </w:rPr>
        <w:t>（1）个别项目业务执行环节与资金支付环节衔接不够，造成项目实施进度与资金支付进度存在差异。</w:t>
      </w:r>
    </w:p>
    <w:p>
      <w:pPr>
        <w:spacing w:line="660" w:lineRule="exact"/>
        <w:ind w:firstLine="570"/>
        <w:jc w:val="left"/>
        <w:rPr>
          <w:rFonts w:eastAsia="仿宋_GB2312"/>
          <w:sz w:val="28"/>
          <w:szCs w:val="28"/>
        </w:rPr>
      </w:pPr>
      <w:r>
        <w:rPr>
          <w:rFonts w:hint="eastAsia" w:eastAsia="仿宋_GB2312"/>
          <w:sz w:val="28"/>
          <w:szCs w:val="28"/>
        </w:rPr>
        <w:t>（2）部分项目前期论证不充分，计划性有待加强，项目预算编制依据不够明确，缺乏绩效指标可衡量性，造成资金使用率偏低。</w:t>
      </w:r>
    </w:p>
    <w:p>
      <w:pPr>
        <w:spacing w:line="660" w:lineRule="exact"/>
        <w:ind w:firstLine="700" w:firstLineChars="250"/>
        <w:jc w:val="left"/>
        <w:rPr>
          <w:rFonts w:eastAsia="仿宋_GB2312"/>
          <w:sz w:val="28"/>
          <w:szCs w:val="28"/>
        </w:rPr>
      </w:pPr>
      <w:r>
        <w:rPr>
          <w:rFonts w:hint="eastAsia" w:eastAsia="仿宋_GB2312"/>
          <w:sz w:val="28"/>
          <w:szCs w:val="28"/>
        </w:rPr>
        <w:t>2、改进措施</w:t>
      </w:r>
    </w:p>
    <w:p>
      <w:pPr>
        <w:spacing w:line="660" w:lineRule="exact"/>
        <w:ind w:firstLine="570"/>
        <w:jc w:val="left"/>
        <w:rPr>
          <w:rFonts w:eastAsia="仿宋_GB2312"/>
          <w:sz w:val="28"/>
          <w:szCs w:val="28"/>
        </w:rPr>
      </w:pPr>
      <w:r>
        <w:rPr>
          <w:rFonts w:hint="eastAsia" w:eastAsia="仿宋_GB2312"/>
          <w:sz w:val="28"/>
          <w:szCs w:val="28"/>
        </w:rPr>
        <w:t>（1）注重项目绩效目标的设置，在项目预算编报阶段即设置明确、合理、细化的绩效目标，以提高管理决策的科学性与有效性，充分发挥财政资金的使用效率。</w:t>
      </w:r>
    </w:p>
    <w:p>
      <w:pPr>
        <w:spacing w:line="660" w:lineRule="exact"/>
        <w:ind w:firstLine="570"/>
        <w:jc w:val="left"/>
        <w:rPr>
          <w:rFonts w:eastAsia="仿宋_GB2312"/>
          <w:sz w:val="28"/>
          <w:szCs w:val="28"/>
        </w:rPr>
      </w:pPr>
      <w:r>
        <w:rPr>
          <w:rFonts w:hint="eastAsia" w:eastAsia="仿宋_GB2312"/>
          <w:sz w:val="28"/>
          <w:szCs w:val="28"/>
        </w:rPr>
        <w:t>（2）加强预算管理，完善决策机制。加强决策论证与监督，依据重点项目支出科学配置预算资金，研究制定应对临时性工作带来的支出预算调整方案，使绩效预算管理融入到决策过程之中，以便于进一步优化街道财政支出结构，统筹财力配置。</w:t>
      </w:r>
    </w:p>
    <w:p>
      <w:pPr>
        <w:spacing w:line="660" w:lineRule="exact"/>
        <w:ind w:firstLine="570"/>
        <w:jc w:val="left"/>
        <w:rPr>
          <w:rFonts w:eastAsia="仿宋_GB2312"/>
          <w:sz w:val="28"/>
          <w:szCs w:val="28"/>
        </w:rPr>
      </w:pPr>
      <w:r>
        <w:rPr>
          <w:rFonts w:hint="eastAsia" w:eastAsia="仿宋_GB2312"/>
          <w:sz w:val="28"/>
          <w:szCs w:val="28"/>
        </w:rPr>
        <w:t>（3）加强项目的前期论证，制定完善的资金使用计划和工作方案，明确监督机制及风险防控措施，提高项目管理能力。</w:t>
      </w:r>
    </w:p>
    <w:p>
      <w:pPr>
        <w:snapToGrid w:val="0"/>
        <w:spacing w:line="520" w:lineRule="exact"/>
        <w:ind w:firstLine="640" w:firstLineChars="200"/>
        <w:rPr>
          <w:rFonts w:ascii="黑体" w:hAnsi="黑体" w:eastAsia="黑体"/>
          <w:sz w:val="32"/>
          <w:szCs w:val="32"/>
        </w:rPr>
      </w:pPr>
      <w:bookmarkStart w:id="0" w:name="YS060103"/>
      <w:r>
        <w:rPr>
          <w:rFonts w:hint="eastAsia" w:ascii="黑体" w:hAnsi="黑体" w:eastAsia="黑体"/>
          <w:sz w:val="32"/>
          <w:szCs w:val="32"/>
        </w:rPr>
        <w:t>三、资产负债情况分析</w:t>
      </w:r>
    </w:p>
    <w:bookmarkEnd w:id="0"/>
    <w:p>
      <w:pPr>
        <w:spacing w:line="6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（一）资产负债结构情况</w:t>
      </w:r>
    </w:p>
    <w:p>
      <w:pPr>
        <w:spacing w:line="6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）本级</w:t>
      </w:r>
      <w:r>
        <w:rPr>
          <w:rFonts w:eastAsia="仿宋_GB2312"/>
          <w:sz w:val="28"/>
          <w:szCs w:val="28"/>
        </w:rPr>
        <w:t>资产：现金73,688.18元，银行存款2,656,740.97元，</w:t>
      </w:r>
      <w:r>
        <w:rPr>
          <w:rFonts w:hint="eastAsia" w:eastAsia="仿宋_GB2312"/>
          <w:sz w:val="28"/>
          <w:szCs w:val="28"/>
        </w:rPr>
        <w:t>财政应返还额度</w:t>
      </w:r>
      <w:r>
        <w:rPr>
          <w:rFonts w:eastAsia="仿宋_GB2312"/>
          <w:sz w:val="28"/>
          <w:szCs w:val="28"/>
        </w:rPr>
        <w:t>6,554,436.49</w:t>
      </w:r>
      <w:r>
        <w:rPr>
          <w:rFonts w:hint="eastAsia" w:eastAsia="仿宋_GB2312"/>
          <w:sz w:val="28"/>
          <w:szCs w:val="28"/>
        </w:rPr>
        <w:t>元，其他应收款</w:t>
      </w:r>
      <w:r>
        <w:rPr>
          <w:rFonts w:eastAsia="仿宋_GB2312"/>
          <w:sz w:val="28"/>
          <w:szCs w:val="28"/>
        </w:rPr>
        <w:t>350,387.74元，</w:t>
      </w:r>
      <w:r>
        <w:rPr>
          <w:rFonts w:hint="eastAsia" w:eastAsia="仿宋_GB2312"/>
          <w:sz w:val="28"/>
          <w:szCs w:val="28"/>
        </w:rPr>
        <w:t>存货</w:t>
      </w:r>
      <w:r>
        <w:rPr>
          <w:rFonts w:eastAsia="仿宋_GB2312"/>
          <w:sz w:val="28"/>
          <w:szCs w:val="28"/>
        </w:rPr>
        <w:t>262,498.06</w:t>
      </w:r>
      <w:r>
        <w:rPr>
          <w:rFonts w:hint="eastAsia" w:eastAsia="仿宋_GB2312"/>
          <w:sz w:val="28"/>
          <w:szCs w:val="28"/>
        </w:rPr>
        <w:t>元，</w:t>
      </w:r>
      <w:r>
        <w:rPr>
          <w:rFonts w:eastAsia="仿宋_GB2312"/>
          <w:sz w:val="28"/>
          <w:szCs w:val="28"/>
        </w:rPr>
        <w:t>固定资产112,889,865.75元，</w:t>
      </w:r>
      <w:r>
        <w:rPr>
          <w:rFonts w:hint="eastAsia" w:eastAsia="仿宋_GB2312"/>
          <w:sz w:val="28"/>
          <w:szCs w:val="28"/>
        </w:rPr>
        <w:t>在建工程</w:t>
      </w:r>
      <w:r>
        <w:rPr>
          <w:rFonts w:eastAsia="仿宋_GB2312"/>
          <w:sz w:val="28"/>
          <w:szCs w:val="28"/>
        </w:rPr>
        <w:t>68,423.13元，</w:t>
      </w:r>
      <w:r>
        <w:rPr>
          <w:rFonts w:hint="eastAsia" w:eastAsia="仿宋_GB2312"/>
          <w:sz w:val="28"/>
          <w:szCs w:val="28"/>
        </w:rPr>
        <w:t>政府储备物资</w:t>
      </w:r>
      <w:r>
        <w:rPr>
          <w:rFonts w:eastAsia="仿宋_GB2312"/>
          <w:sz w:val="28"/>
          <w:szCs w:val="28"/>
        </w:rPr>
        <w:t>170,617.00元</w:t>
      </w:r>
      <w:r>
        <w:rPr>
          <w:rFonts w:hint="eastAsia" w:eastAsia="仿宋_GB2312"/>
          <w:sz w:val="28"/>
          <w:szCs w:val="28"/>
        </w:rPr>
        <w:t>，公共基础设施</w:t>
      </w:r>
      <w:r>
        <w:rPr>
          <w:rFonts w:eastAsia="仿宋_GB2312"/>
          <w:sz w:val="28"/>
          <w:szCs w:val="28"/>
        </w:rPr>
        <w:t>812,400.00元</w:t>
      </w:r>
      <w:r>
        <w:rPr>
          <w:rFonts w:hint="eastAsia" w:eastAsia="仿宋_GB2312"/>
          <w:sz w:val="28"/>
          <w:szCs w:val="28"/>
        </w:rPr>
        <w:t>，</w:t>
      </w:r>
      <w:r>
        <w:rPr>
          <w:rFonts w:eastAsia="仿宋_GB2312"/>
          <w:sz w:val="28"/>
          <w:szCs w:val="28"/>
        </w:rPr>
        <w:t>合计123,839,057.32</w:t>
      </w:r>
      <w:r>
        <w:rPr>
          <w:rFonts w:hint="eastAsia" w:eastAsia="仿宋_GB2312"/>
          <w:sz w:val="28"/>
          <w:szCs w:val="28"/>
        </w:rPr>
        <w:t>元，比201</w:t>
      </w:r>
      <w:r>
        <w:rPr>
          <w:rFonts w:eastAsia="仿宋_GB2312"/>
          <w:sz w:val="28"/>
          <w:szCs w:val="28"/>
        </w:rPr>
        <w:t>7</w:t>
      </w:r>
      <w:r>
        <w:rPr>
          <w:rFonts w:hint="eastAsia" w:eastAsia="仿宋_GB2312"/>
          <w:sz w:val="28"/>
          <w:szCs w:val="28"/>
        </w:rPr>
        <w:t>年</w:t>
      </w:r>
      <w:r>
        <w:rPr>
          <w:rFonts w:eastAsia="仿宋_GB2312"/>
          <w:sz w:val="28"/>
          <w:szCs w:val="28"/>
        </w:rPr>
        <w:t>113,037,658.50</w:t>
      </w:r>
      <w:r>
        <w:rPr>
          <w:rFonts w:hint="eastAsia" w:eastAsia="仿宋_GB2312"/>
          <w:sz w:val="28"/>
          <w:szCs w:val="28"/>
        </w:rPr>
        <w:t>元增加了</w:t>
      </w:r>
      <w:r>
        <w:rPr>
          <w:rFonts w:eastAsia="仿宋_GB2312"/>
          <w:sz w:val="28"/>
          <w:szCs w:val="28"/>
        </w:rPr>
        <w:t>10,801,398.82</w:t>
      </w:r>
      <w:r>
        <w:rPr>
          <w:rFonts w:hint="eastAsia" w:eastAsia="仿宋_GB2312"/>
          <w:sz w:val="28"/>
          <w:szCs w:val="28"/>
        </w:rPr>
        <w:t>元。主要原因：受当年</w:t>
      </w:r>
      <w:r>
        <w:rPr>
          <w:rFonts w:eastAsia="仿宋_GB2312"/>
          <w:sz w:val="28"/>
          <w:szCs w:val="28"/>
        </w:rPr>
        <w:t>专项结转</w:t>
      </w:r>
      <w:r>
        <w:rPr>
          <w:rFonts w:hint="eastAsia" w:eastAsia="仿宋_GB2312"/>
          <w:sz w:val="28"/>
          <w:szCs w:val="28"/>
        </w:rPr>
        <w:t>影响</w:t>
      </w:r>
      <w:r>
        <w:rPr>
          <w:rFonts w:eastAsia="仿宋_GB2312"/>
          <w:sz w:val="28"/>
          <w:szCs w:val="28"/>
        </w:rPr>
        <w:t>，</w:t>
      </w:r>
      <w:r>
        <w:rPr>
          <w:rFonts w:hint="eastAsia" w:eastAsia="仿宋_GB2312"/>
          <w:sz w:val="28"/>
          <w:szCs w:val="28"/>
        </w:rPr>
        <w:t>财政应返还额度比去年同期增加</w:t>
      </w:r>
      <w:r>
        <w:rPr>
          <w:rFonts w:eastAsia="仿宋_GB2312"/>
          <w:sz w:val="28"/>
          <w:szCs w:val="28"/>
        </w:rPr>
        <w:t>5,920,037.86</w:t>
      </w:r>
      <w:r>
        <w:rPr>
          <w:rFonts w:hint="eastAsia" w:eastAsia="仿宋_GB2312"/>
          <w:sz w:val="28"/>
          <w:szCs w:val="28"/>
        </w:rPr>
        <w:t>元；受2018年</w:t>
      </w:r>
      <w:r>
        <w:rPr>
          <w:rFonts w:eastAsia="仿宋_GB2312"/>
          <w:sz w:val="28"/>
          <w:szCs w:val="28"/>
        </w:rPr>
        <w:t>更新设备、冰雪体验中心新购设备、环境清洁</w:t>
      </w:r>
      <w:r>
        <w:rPr>
          <w:rFonts w:hint="eastAsia" w:eastAsia="仿宋_GB2312"/>
          <w:sz w:val="28"/>
          <w:szCs w:val="28"/>
        </w:rPr>
        <w:t>新购</w:t>
      </w:r>
      <w:r>
        <w:rPr>
          <w:rFonts w:eastAsia="仿宋_GB2312"/>
          <w:sz w:val="28"/>
          <w:szCs w:val="28"/>
        </w:rPr>
        <w:t>设备</w:t>
      </w:r>
      <w:r>
        <w:rPr>
          <w:rFonts w:hint="eastAsia" w:eastAsia="仿宋_GB2312"/>
          <w:sz w:val="28"/>
          <w:szCs w:val="28"/>
        </w:rPr>
        <w:t>及2017年</w:t>
      </w:r>
      <w:r>
        <w:rPr>
          <w:rFonts w:eastAsia="仿宋_GB2312"/>
          <w:sz w:val="28"/>
          <w:szCs w:val="28"/>
        </w:rPr>
        <w:t>在建工程完工后相关设备转资产影响，固定资产增加</w:t>
      </w:r>
      <w:r>
        <w:rPr>
          <w:rFonts w:hint="eastAsia" w:eastAsia="仿宋_GB2312"/>
          <w:sz w:val="28"/>
          <w:szCs w:val="28"/>
        </w:rPr>
        <w:t>7,124,987.83元；受2018年为</w:t>
      </w:r>
      <w:r>
        <w:rPr>
          <w:rFonts w:eastAsia="仿宋_GB2312"/>
          <w:sz w:val="28"/>
          <w:szCs w:val="28"/>
        </w:rPr>
        <w:t>双槐里更换太阳</w:t>
      </w:r>
      <w:r>
        <w:rPr>
          <w:rFonts w:hint="eastAsia" w:eastAsia="仿宋_GB2312"/>
          <w:sz w:val="28"/>
          <w:szCs w:val="28"/>
        </w:rPr>
        <w:t>能蓄</w:t>
      </w:r>
      <w:r>
        <w:rPr>
          <w:rFonts w:eastAsia="仿宋_GB2312"/>
          <w:sz w:val="28"/>
          <w:szCs w:val="28"/>
        </w:rPr>
        <w:t>电池</w:t>
      </w:r>
      <w:r>
        <w:rPr>
          <w:rFonts w:hint="eastAsia" w:eastAsia="仿宋_GB2312"/>
          <w:sz w:val="28"/>
          <w:szCs w:val="28"/>
        </w:rPr>
        <w:t>，</w:t>
      </w:r>
      <w:r>
        <w:rPr>
          <w:rFonts w:eastAsia="仿宋_GB2312"/>
          <w:sz w:val="28"/>
          <w:szCs w:val="28"/>
        </w:rPr>
        <w:t>导致</w:t>
      </w:r>
      <w:r>
        <w:rPr>
          <w:rFonts w:hint="eastAsia" w:eastAsia="仿宋_GB2312"/>
          <w:sz w:val="28"/>
          <w:szCs w:val="28"/>
        </w:rPr>
        <w:t>公共基础设增加812,400.00元。</w:t>
      </w:r>
    </w:p>
    <w:p>
      <w:pPr>
        <w:spacing w:line="660" w:lineRule="exact"/>
        <w:ind w:firstLine="560" w:firstLineChars="200"/>
        <w:rPr>
          <w:rFonts w:hint="eastAsia" w:ascii="楷体_GB2312" w:hAnsi="仿宋" w:eastAsia="楷体_GB2312"/>
          <w:b/>
          <w:sz w:val="32"/>
          <w:szCs w:val="32"/>
        </w:rPr>
      </w:pPr>
      <w:r>
        <w:rPr>
          <w:rFonts w:hint="eastAsia" w:eastAsia="仿宋_GB2312"/>
          <w:sz w:val="28"/>
          <w:szCs w:val="28"/>
        </w:rPr>
        <w:t>所属事业单位资产：</w:t>
      </w:r>
      <w:r>
        <w:rPr>
          <w:rFonts w:eastAsia="仿宋_GB2312"/>
          <w:sz w:val="28"/>
          <w:szCs w:val="28"/>
        </w:rPr>
        <w:t>现金1,391.41元，银行存款3,405,202.61元，</w:t>
      </w:r>
      <w:r>
        <w:rPr>
          <w:rFonts w:hint="eastAsia" w:eastAsia="仿宋_GB2312"/>
          <w:sz w:val="28"/>
          <w:szCs w:val="28"/>
        </w:rPr>
        <w:t>财政应返还额度</w:t>
      </w:r>
      <w:r>
        <w:rPr>
          <w:rFonts w:eastAsia="仿宋_GB2312"/>
          <w:sz w:val="28"/>
          <w:szCs w:val="28"/>
        </w:rPr>
        <w:t>184,834.16</w:t>
      </w:r>
      <w:r>
        <w:rPr>
          <w:rFonts w:hint="eastAsia" w:eastAsia="仿宋_GB2312"/>
          <w:sz w:val="28"/>
          <w:szCs w:val="28"/>
        </w:rPr>
        <w:t>元，其他应收款</w:t>
      </w:r>
      <w:r>
        <w:rPr>
          <w:rFonts w:eastAsia="仿宋_GB2312"/>
          <w:sz w:val="28"/>
          <w:szCs w:val="28"/>
        </w:rPr>
        <w:t>46.00元，固定资产3,306,832.44元，合计6,898,306.62</w:t>
      </w:r>
      <w:r>
        <w:rPr>
          <w:rFonts w:hint="eastAsia" w:eastAsia="仿宋_GB2312"/>
          <w:sz w:val="28"/>
          <w:szCs w:val="28"/>
        </w:rPr>
        <w:t>元，比201</w:t>
      </w:r>
      <w:r>
        <w:rPr>
          <w:rFonts w:eastAsia="仿宋_GB2312"/>
          <w:sz w:val="28"/>
          <w:szCs w:val="28"/>
        </w:rPr>
        <w:t>7</w:t>
      </w:r>
      <w:r>
        <w:rPr>
          <w:rFonts w:hint="eastAsia" w:eastAsia="仿宋_GB2312"/>
          <w:sz w:val="28"/>
          <w:szCs w:val="28"/>
        </w:rPr>
        <w:t>年</w:t>
      </w:r>
      <w:r>
        <w:rPr>
          <w:rFonts w:eastAsia="仿宋_GB2312"/>
          <w:sz w:val="28"/>
          <w:szCs w:val="28"/>
        </w:rPr>
        <w:t>6,962,526.61</w:t>
      </w:r>
      <w:r>
        <w:rPr>
          <w:rFonts w:hint="eastAsia" w:eastAsia="仿宋_GB2312"/>
          <w:sz w:val="28"/>
          <w:szCs w:val="28"/>
        </w:rPr>
        <w:t>元减少了</w:t>
      </w:r>
      <w:r>
        <w:rPr>
          <w:rFonts w:eastAsia="仿宋_GB2312"/>
          <w:sz w:val="28"/>
          <w:szCs w:val="28"/>
        </w:rPr>
        <w:t>64,2</w:t>
      </w:r>
      <w:r>
        <w:rPr>
          <w:rFonts w:hint="eastAsia" w:eastAsia="仿宋_GB2312"/>
          <w:sz w:val="28"/>
          <w:szCs w:val="28"/>
        </w:rPr>
        <w:t>20元。</w:t>
      </w:r>
    </w:p>
    <w:p>
      <w:pPr>
        <w:spacing w:line="660" w:lineRule="exact"/>
        <w:ind w:firstLine="560" w:firstLineChars="200"/>
        <w:rPr>
          <w:rFonts w:ascii="楷体_GB2312" w:hAnsi="仿宋" w:eastAsia="楷体_GB2312"/>
          <w:b/>
          <w:sz w:val="32"/>
          <w:szCs w:val="32"/>
        </w:rPr>
      </w:pPr>
      <w:r>
        <w:rPr>
          <w:rFonts w:hint="eastAsia" w:eastAsia="仿宋_GB2312"/>
          <w:sz w:val="28"/>
          <w:szCs w:val="28"/>
        </w:rPr>
        <w:t>（</w:t>
      </w:r>
      <w:r>
        <w:rPr>
          <w:rFonts w:eastAsia="仿宋_GB2312"/>
          <w:sz w:val="28"/>
          <w:szCs w:val="28"/>
        </w:rPr>
        <w:t>2</w:t>
      </w:r>
      <w:r>
        <w:rPr>
          <w:rFonts w:hint="eastAsia" w:eastAsia="仿宋_GB2312"/>
          <w:sz w:val="28"/>
          <w:szCs w:val="28"/>
        </w:rPr>
        <w:t>）本级</w:t>
      </w:r>
      <w:r>
        <w:rPr>
          <w:rFonts w:eastAsia="仿宋_GB2312"/>
          <w:sz w:val="28"/>
          <w:szCs w:val="28"/>
        </w:rPr>
        <w:t>负债：</w:t>
      </w:r>
      <w:r>
        <w:rPr>
          <w:rFonts w:hint="eastAsia" w:eastAsia="仿宋_GB2312"/>
          <w:sz w:val="28"/>
          <w:szCs w:val="28"/>
        </w:rPr>
        <w:t>其他应付款</w:t>
      </w:r>
      <w:r>
        <w:rPr>
          <w:rFonts w:eastAsia="仿宋_GB2312"/>
          <w:sz w:val="28"/>
          <w:szCs w:val="28"/>
        </w:rPr>
        <w:t>3,029,538.64</w:t>
      </w:r>
      <w:r>
        <w:rPr>
          <w:rFonts w:hint="eastAsia" w:eastAsia="仿宋_GB2312"/>
          <w:sz w:val="28"/>
          <w:szCs w:val="28"/>
        </w:rPr>
        <w:t>元，应缴税费</w:t>
      </w:r>
      <w:r>
        <w:rPr>
          <w:rFonts w:eastAsia="仿宋_GB2312"/>
          <w:sz w:val="28"/>
          <w:szCs w:val="28"/>
        </w:rPr>
        <w:t>167.40</w:t>
      </w:r>
      <w:r>
        <w:rPr>
          <w:rFonts w:hint="eastAsia" w:eastAsia="仿宋_GB2312"/>
          <w:sz w:val="28"/>
          <w:szCs w:val="28"/>
        </w:rPr>
        <w:t>元，</w:t>
      </w:r>
      <w:r>
        <w:rPr>
          <w:rFonts w:eastAsia="仿宋_GB2312"/>
          <w:sz w:val="28"/>
          <w:szCs w:val="28"/>
        </w:rPr>
        <w:t>合计3,080,816.89</w:t>
      </w:r>
      <w:r>
        <w:rPr>
          <w:rFonts w:hint="eastAsia" w:eastAsia="仿宋_GB2312"/>
          <w:sz w:val="28"/>
          <w:szCs w:val="28"/>
        </w:rPr>
        <w:t>元，比去年同期减少401,691.78 元。主要原因：其他应付款</w:t>
      </w:r>
      <w:r>
        <w:rPr>
          <w:rFonts w:eastAsia="仿宋_GB2312"/>
          <w:sz w:val="28"/>
          <w:szCs w:val="28"/>
        </w:rPr>
        <w:t>减少。</w:t>
      </w:r>
      <w:r>
        <w:rPr>
          <w:rFonts w:ascii="楷体_GB2312" w:hAnsi="仿宋" w:eastAsia="楷体_GB2312"/>
          <w:b/>
          <w:sz w:val="32"/>
          <w:szCs w:val="32"/>
        </w:rPr>
        <w:t xml:space="preserve"> </w:t>
      </w:r>
    </w:p>
    <w:p>
      <w:pPr>
        <w:spacing w:line="660" w:lineRule="exact"/>
        <w:ind w:firstLine="560" w:firstLineChars="200"/>
        <w:rPr>
          <w:rFonts w:hint="eastAsia" w:eastAsia="仿宋_GB2312"/>
          <w:sz w:val="28"/>
          <w:szCs w:val="28"/>
        </w:rPr>
      </w:pPr>
      <w:r>
        <w:rPr>
          <w:rFonts w:hint="eastAsia" w:eastAsia="仿宋_GB2312"/>
          <w:sz w:val="28"/>
          <w:szCs w:val="28"/>
        </w:rPr>
        <w:t>所属事业单位</w:t>
      </w:r>
      <w:r>
        <w:rPr>
          <w:rFonts w:eastAsia="仿宋_GB2312"/>
          <w:sz w:val="28"/>
          <w:szCs w:val="28"/>
        </w:rPr>
        <w:t>负债：</w:t>
      </w:r>
      <w:r>
        <w:rPr>
          <w:rFonts w:hint="eastAsia" w:eastAsia="仿宋_GB2312"/>
          <w:sz w:val="28"/>
          <w:szCs w:val="28"/>
        </w:rPr>
        <w:t>其他应付款</w:t>
      </w:r>
      <w:r>
        <w:rPr>
          <w:rFonts w:eastAsia="仿宋_GB2312"/>
          <w:sz w:val="28"/>
          <w:szCs w:val="28"/>
        </w:rPr>
        <w:t>128,170.69</w:t>
      </w:r>
      <w:r>
        <w:rPr>
          <w:rFonts w:hint="eastAsia" w:eastAsia="仿宋_GB2312"/>
          <w:sz w:val="28"/>
          <w:szCs w:val="28"/>
        </w:rPr>
        <w:t>元，应缴税费</w:t>
      </w:r>
      <w:r>
        <w:rPr>
          <w:rFonts w:eastAsia="仿宋_GB2312"/>
          <w:sz w:val="28"/>
          <w:szCs w:val="28"/>
        </w:rPr>
        <w:t>167.40</w:t>
      </w:r>
      <w:r>
        <w:rPr>
          <w:rFonts w:hint="eastAsia" w:eastAsia="仿宋_GB2312"/>
          <w:sz w:val="28"/>
          <w:szCs w:val="28"/>
        </w:rPr>
        <w:t>元，应付职工薪酬</w:t>
      </w:r>
      <w:r>
        <w:rPr>
          <w:rFonts w:eastAsia="仿宋_GB2312"/>
          <w:sz w:val="28"/>
          <w:szCs w:val="28"/>
        </w:rPr>
        <w:t>190,354.88</w:t>
      </w:r>
      <w:r>
        <w:rPr>
          <w:rFonts w:hint="eastAsia" w:eastAsia="仿宋_GB2312"/>
          <w:sz w:val="28"/>
          <w:szCs w:val="28"/>
        </w:rPr>
        <w:t>元，</w:t>
      </w:r>
      <w:r>
        <w:rPr>
          <w:rFonts w:eastAsia="仿宋_GB2312"/>
          <w:sz w:val="28"/>
          <w:szCs w:val="28"/>
        </w:rPr>
        <w:t>合计318,589.96</w:t>
      </w:r>
      <w:r>
        <w:rPr>
          <w:rFonts w:hint="eastAsia" w:eastAsia="仿宋_GB2312"/>
          <w:sz w:val="28"/>
          <w:szCs w:val="28"/>
        </w:rPr>
        <w:t>元</w:t>
      </w:r>
      <w:r>
        <w:rPr>
          <w:rFonts w:eastAsia="仿宋_GB2312"/>
          <w:sz w:val="28"/>
          <w:szCs w:val="28"/>
        </w:rPr>
        <w:t>。</w:t>
      </w:r>
      <w:r>
        <w:rPr>
          <w:rFonts w:hint="eastAsia" w:eastAsia="仿宋_GB2312"/>
          <w:sz w:val="28"/>
          <w:szCs w:val="28"/>
        </w:rPr>
        <w:t>应付职工薪酬主要是</w:t>
      </w:r>
      <w:r>
        <w:rPr>
          <w:rFonts w:eastAsia="仿宋_GB2312"/>
          <w:sz w:val="28"/>
          <w:szCs w:val="28"/>
        </w:rPr>
        <w:t>社区服务中心</w:t>
      </w:r>
      <w:r>
        <w:rPr>
          <w:rFonts w:hint="eastAsia" w:eastAsia="仿宋_GB2312"/>
          <w:sz w:val="28"/>
          <w:szCs w:val="28"/>
        </w:rPr>
        <w:t>应付12月五险和结余的机关养老和职业年金以及2012年以前社区中心为差额事业单位时计提的补充医疗保险。</w:t>
      </w:r>
    </w:p>
    <w:p>
      <w:pPr>
        <w:spacing w:line="6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3</w:t>
      </w:r>
      <w:r>
        <w:rPr>
          <w:rFonts w:hint="eastAsia" w:eastAsia="仿宋_GB2312"/>
          <w:sz w:val="28"/>
          <w:szCs w:val="28"/>
        </w:rPr>
        <w:t>）本级</w:t>
      </w:r>
      <w:r>
        <w:rPr>
          <w:rFonts w:eastAsia="仿宋_GB2312"/>
          <w:sz w:val="28"/>
          <w:szCs w:val="28"/>
        </w:rPr>
        <w:t>净资产：</w:t>
      </w:r>
      <w:r>
        <w:rPr>
          <w:rFonts w:hint="eastAsia" w:eastAsia="仿宋_GB2312"/>
          <w:sz w:val="28"/>
          <w:szCs w:val="28"/>
        </w:rPr>
        <w:t>财政拨款结余</w:t>
      </w:r>
      <w:r>
        <w:rPr>
          <w:rFonts w:eastAsia="仿宋_GB2312"/>
          <w:sz w:val="28"/>
          <w:szCs w:val="28"/>
        </w:rPr>
        <w:t>6,554,436.49</w:t>
      </w:r>
      <w:r>
        <w:rPr>
          <w:rFonts w:hint="eastAsia" w:eastAsia="仿宋_GB2312"/>
          <w:sz w:val="28"/>
          <w:szCs w:val="28"/>
        </w:rPr>
        <w:t>元，资产基金</w:t>
      </w:r>
      <w:r>
        <w:rPr>
          <w:rFonts w:eastAsia="仿宋_GB2312"/>
          <w:sz w:val="28"/>
          <w:szCs w:val="28"/>
        </w:rPr>
        <w:t>114,203,803.94</w:t>
      </w:r>
      <w:r>
        <w:rPr>
          <w:rFonts w:hint="eastAsia" w:eastAsia="仿宋_GB2312"/>
          <w:sz w:val="28"/>
          <w:szCs w:val="28"/>
        </w:rPr>
        <w:t>元，比去年同期增加</w:t>
      </w:r>
      <w:r>
        <w:rPr>
          <w:rFonts w:eastAsia="仿宋_GB2312"/>
          <w:sz w:val="28"/>
          <w:szCs w:val="28"/>
        </w:rPr>
        <w:t>11,203,090.60</w:t>
      </w:r>
      <w:r>
        <w:rPr>
          <w:rFonts w:hint="eastAsia" w:eastAsia="仿宋_GB2312"/>
          <w:sz w:val="28"/>
          <w:szCs w:val="28"/>
        </w:rPr>
        <w:t>元。主要原因：201</w:t>
      </w:r>
      <w:r>
        <w:rPr>
          <w:rFonts w:eastAsia="仿宋_GB2312"/>
          <w:sz w:val="28"/>
          <w:szCs w:val="28"/>
        </w:rPr>
        <w:t>8</w:t>
      </w:r>
      <w:r>
        <w:rPr>
          <w:rFonts w:hint="eastAsia" w:eastAsia="仿宋_GB2312"/>
          <w:sz w:val="28"/>
          <w:szCs w:val="28"/>
        </w:rPr>
        <w:t>年结转市专项比去年同期增加，固定资产增加导致资产基金增加。</w:t>
      </w:r>
    </w:p>
    <w:p>
      <w:pPr>
        <w:spacing w:line="660" w:lineRule="exact"/>
        <w:ind w:firstLine="560" w:firstLineChars="200"/>
        <w:rPr>
          <w:rFonts w:hint="eastAsia" w:eastAsia="仿宋_GB2312"/>
          <w:sz w:val="28"/>
          <w:szCs w:val="28"/>
        </w:rPr>
      </w:pPr>
      <w:r>
        <w:rPr>
          <w:rFonts w:hint="eastAsia" w:eastAsia="仿宋_GB2312"/>
          <w:sz w:val="28"/>
          <w:szCs w:val="28"/>
        </w:rPr>
        <w:t>所属事业单位</w:t>
      </w:r>
      <w:r>
        <w:rPr>
          <w:rFonts w:eastAsia="仿宋_GB2312"/>
          <w:sz w:val="28"/>
          <w:szCs w:val="28"/>
        </w:rPr>
        <w:t>净资产：</w:t>
      </w:r>
      <w:r>
        <w:rPr>
          <w:rFonts w:hint="eastAsia" w:eastAsia="仿宋_GB2312"/>
          <w:sz w:val="28"/>
          <w:szCs w:val="28"/>
        </w:rPr>
        <w:t>事业基金</w:t>
      </w:r>
      <w:r>
        <w:rPr>
          <w:rFonts w:eastAsia="仿宋_GB2312"/>
          <w:sz w:val="28"/>
          <w:szCs w:val="28"/>
        </w:rPr>
        <w:t>2,327,959.01</w:t>
      </w:r>
      <w:r>
        <w:rPr>
          <w:rFonts w:hint="eastAsia" w:eastAsia="仿宋_GB2312"/>
          <w:sz w:val="28"/>
          <w:szCs w:val="28"/>
        </w:rPr>
        <w:t>元，非流动资产基金</w:t>
      </w:r>
      <w:r>
        <w:rPr>
          <w:rFonts w:eastAsia="仿宋_GB2312"/>
          <w:sz w:val="28"/>
          <w:szCs w:val="28"/>
        </w:rPr>
        <w:t>3,302,152.44</w:t>
      </w:r>
      <w:r>
        <w:rPr>
          <w:rFonts w:hint="eastAsia" w:eastAsia="仿宋_GB2312"/>
          <w:sz w:val="28"/>
          <w:szCs w:val="28"/>
        </w:rPr>
        <w:t>元，专用基金</w:t>
      </w:r>
      <w:r>
        <w:rPr>
          <w:rFonts w:eastAsia="仿宋_GB2312"/>
          <w:sz w:val="28"/>
          <w:szCs w:val="28"/>
        </w:rPr>
        <w:t>442,615.37</w:t>
      </w:r>
      <w:r>
        <w:rPr>
          <w:rFonts w:hint="eastAsia" w:eastAsia="仿宋_GB2312"/>
          <w:sz w:val="28"/>
          <w:szCs w:val="28"/>
        </w:rPr>
        <w:t>元，净资产合计</w:t>
      </w:r>
      <w:r>
        <w:rPr>
          <w:rFonts w:eastAsia="仿宋_GB2312"/>
          <w:sz w:val="28"/>
          <w:szCs w:val="28"/>
        </w:rPr>
        <w:t>6,072,732.82</w:t>
      </w:r>
      <w:r>
        <w:rPr>
          <w:rFonts w:hint="eastAsia" w:eastAsia="仿宋_GB2312"/>
          <w:sz w:val="28"/>
          <w:szCs w:val="28"/>
        </w:rPr>
        <w:t>元。</w:t>
      </w:r>
    </w:p>
    <w:p>
      <w:pPr>
        <w:spacing w:line="6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（二）资产负债对比分析</w:t>
      </w:r>
    </w:p>
    <w:p>
      <w:pPr>
        <w:spacing w:line="660" w:lineRule="exact"/>
        <w:ind w:firstLine="560" w:firstLineChars="200"/>
        <w:rPr>
          <w:rFonts w:eastAsia="仿宋_GB2312"/>
          <w:sz w:val="28"/>
          <w:szCs w:val="28"/>
        </w:rPr>
      </w:pPr>
      <w:r>
        <w:rPr>
          <w:rFonts w:hint="eastAsia" w:eastAsia="仿宋_GB2312"/>
          <w:sz w:val="28"/>
          <w:szCs w:val="28"/>
        </w:rPr>
        <w:t>201</w:t>
      </w:r>
      <w:r>
        <w:rPr>
          <w:rFonts w:eastAsia="仿宋_GB2312"/>
          <w:sz w:val="28"/>
          <w:szCs w:val="28"/>
        </w:rPr>
        <w:t>8</w:t>
      </w:r>
      <w:r>
        <w:rPr>
          <w:rFonts w:hint="eastAsia" w:eastAsia="仿宋_GB2312"/>
          <w:sz w:val="28"/>
          <w:szCs w:val="28"/>
        </w:rPr>
        <w:t>年我街道本级资产负债率为</w:t>
      </w:r>
      <w:r>
        <w:rPr>
          <w:rFonts w:eastAsia="仿宋_GB2312"/>
          <w:sz w:val="28"/>
          <w:szCs w:val="28"/>
        </w:rPr>
        <w:t>2.5</w:t>
      </w:r>
      <w:r>
        <w:rPr>
          <w:rFonts w:hint="eastAsia" w:eastAsia="仿宋_GB2312"/>
          <w:sz w:val="28"/>
          <w:szCs w:val="28"/>
        </w:rPr>
        <w:t>%，比201</w:t>
      </w:r>
      <w:r>
        <w:rPr>
          <w:rFonts w:eastAsia="仿宋_GB2312"/>
          <w:sz w:val="28"/>
          <w:szCs w:val="28"/>
        </w:rPr>
        <w:t>7</w:t>
      </w:r>
      <w:r>
        <w:rPr>
          <w:rFonts w:hint="eastAsia" w:eastAsia="仿宋_GB2312"/>
          <w:sz w:val="28"/>
          <w:szCs w:val="28"/>
        </w:rPr>
        <w:t>年3%，下降了</w:t>
      </w:r>
      <w:r>
        <w:rPr>
          <w:rFonts w:eastAsia="仿宋_GB2312"/>
          <w:sz w:val="28"/>
          <w:szCs w:val="28"/>
        </w:rPr>
        <w:t>0.5</w:t>
      </w:r>
      <w:r>
        <w:rPr>
          <w:rFonts w:hint="eastAsia" w:eastAsia="仿宋_GB2312"/>
          <w:sz w:val="28"/>
          <w:szCs w:val="28"/>
        </w:rPr>
        <w:t>%。所属事业单位资产负债率为4.6%，比201</w:t>
      </w:r>
      <w:r>
        <w:rPr>
          <w:rFonts w:eastAsia="仿宋_GB2312"/>
          <w:sz w:val="28"/>
          <w:szCs w:val="28"/>
        </w:rPr>
        <w:t>7</w:t>
      </w:r>
      <w:r>
        <w:rPr>
          <w:rFonts w:hint="eastAsia" w:eastAsia="仿宋_GB2312"/>
          <w:sz w:val="28"/>
          <w:szCs w:val="28"/>
        </w:rPr>
        <w:t>年4.7%，下降了</w:t>
      </w:r>
      <w:r>
        <w:rPr>
          <w:rFonts w:eastAsia="仿宋_GB2312"/>
          <w:sz w:val="28"/>
          <w:szCs w:val="28"/>
        </w:rPr>
        <w:t>0.</w:t>
      </w:r>
      <w:r>
        <w:rPr>
          <w:rFonts w:hint="eastAsia" w:eastAsia="仿宋_GB2312"/>
          <w:sz w:val="28"/>
          <w:szCs w:val="28"/>
        </w:rPr>
        <w:t>1%。主要由于财政管理</w:t>
      </w:r>
      <w:r>
        <w:rPr>
          <w:rFonts w:eastAsia="仿宋_GB2312"/>
          <w:sz w:val="28"/>
          <w:szCs w:val="28"/>
        </w:rPr>
        <w:t>更加规范，横波款项呈大幅下降</w:t>
      </w:r>
      <w:r>
        <w:rPr>
          <w:rFonts w:hint="eastAsia" w:eastAsia="仿宋_GB2312"/>
          <w:sz w:val="28"/>
          <w:szCs w:val="28"/>
        </w:rPr>
        <w:t>，</w:t>
      </w:r>
      <w:r>
        <w:rPr>
          <w:rFonts w:eastAsia="仿宋_GB2312"/>
          <w:sz w:val="28"/>
          <w:szCs w:val="28"/>
        </w:rPr>
        <w:t>导致</w:t>
      </w:r>
      <w:r>
        <w:rPr>
          <w:rFonts w:hint="eastAsia" w:eastAsia="仿宋_GB2312"/>
          <w:sz w:val="28"/>
          <w:szCs w:val="28"/>
        </w:rPr>
        <w:t>其他应付款逐年减少</w:t>
      </w:r>
      <w:r>
        <w:rPr>
          <w:rFonts w:eastAsia="仿宋_GB2312"/>
          <w:sz w:val="28"/>
          <w:szCs w:val="28"/>
        </w:rPr>
        <w:t>。</w:t>
      </w:r>
    </w:p>
    <w:p>
      <w:pPr>
        <w:snapToGrid w:val="0"/>
        <w:spacing w:line="520" w:lineRule="exact"/>
        <w:ind w:firstLine="640" w:firstLineChars="200"/>
        <w:rPr>
          <w:rFonts w:ascii="黑体" w:hAnsi="黑体" w:eastAsia="黑体"/>
          <w:sz w:val="32"/>
          <w:szCs w:val="32"/>
        </w:rPr>
      </w:pPr>
      <w:bookmarkStart w:id="1" w:name="YS060104"/>
      <w:r>
        <w:rPr>
          <w:rFonts w:hint="eastAsia" w:ascii="黑体" w:hAnsi="黑体" w:eastAsia="黑体"/>
          <w:sz w:val="32"/>
          <w:szCs w:val="32"/>
        </w:rPr>
        <w:t>四、本年度部门决算等财务工作开展情况</w:t>
      </w:r>
      <w:bookmarkEnd w:id="1"/>
    </w:p>
    <w:p>
      <w:pPr>
        <w:spacing w:line="660" w:lineRule="exact"/>
        <w:ind w:firstLine="560" w:firstLineChars="200"/>
        <w:rPr>
          <w:rFonts w:eastAsia="仿宋_GB2312"/>
          <w:sz w:val="28"/>
          <w:szCs w:val="28"/>
        </w:rPr>
      </w:pPr>
      <w:r>
        <w:rPr>
          <w:rFonts w:hint="eastAsia" w:eastAsia="仿宋_GB2312"/>
          <w:sz w:val="28"/>
          <w:szCs w:val="28"/>
        </w:rPr>
        <w:t>督促加快支出进度，提高预算执行质量，201</w:t>
      </w:r>
      <w:r>
        <w:rPr>
          <w:rFonts w:eastAsia="仿宋_GB2312"/>
          <w:sz w:val="28"/>
          <w:szCs w:val="28"/>
        </w:rPr>
        <w:t>8</w:t>
      </w:r>
      <w:r>
        <w:rPr>
          <w:rFonts w:hint="eastAsia" w:eastAsia="仿宋_GB2312"/>
          <w:sz w:val="28"/>
          <w:szCs w:val="28"/>
        </w:rPr>
        <w:t>年我街道实现支出进度“开门红”的目标，支出进度在街道中排列靠前。财政科按月召开</w:t>
      </w:r>
      <w:r>
        <w:rPr>
          <w:rFonts w:eastAsia="仿宋_GB2312"/>
          <w:sz w:val="28"/>
          <w:szCs w:val="28"/>
        </w:rPr>
        <w:t>预算执行分析会</w:t>
      </w:r>
      <w:r>
        <w:rPr>
          <w:rFonts w:hint="eastAsia" w:eastAsia="仿宋_GB2312"/>
          <w:sz w:val="28"/>
          <w:szCs w:val="28"/>
        </w:rPr>
        <w:t>，考核月份中，在按月召开</w:t>
      </w:r>
      <w:r>
        <w:rPr>
          <w:rFonts w:eastAsia="仿宋_GB2312"/>
          <w:sz w:val="28"/>
          <w:szCs w:val="28"/>
        </w:rPr>
        <w:t>预算执行分析会</w:t>
      </w:r>
      <w:r>
        <w:rPr>
          <w:rFonts w:hint="eastAsia" w:eastAsia="仿宋_GB2312"/>
          <w:sz w:val="28"/>
          <w:szCs w:val="28"/>
        </w:rPr>
        <w:t>的基础上，每周进行支出进度调度及分析，排列当月预算项目支出进度计划，及时、准确掌握大额项目的预算执行动态，</w:t>
      </w:r>
      <w:r>
        <w:rPr>
          <w:rFonts w:eastAsia="仿宋_GB2312"/>
          <w:sz w:val="28"/>
          <w:szCs w:val="28"/>
        </w:rPr>
        <w:t>对进度慢的项目提出加快进度的具体对策建议</w:t>
      </w:r>
      <w:r>
        <w:rPr>
          <w:rFonts w:hint="eastAsia" w:eastAsia="仿宋_GB2312"/>
          <w:sz w:val="28"/>
          <w:szCs w:val="28"/>
        </w:rPr>
        <w:t>。</w:t>
      </w:r>
    </w:p>
    <w:p>
      <w:pPr>
        <w:spacing w:line="660" w:lineRule="exact"/>
        <w:ind w:firstLine="560" w:firstLineChars="200"/>
        <w:rPr>
          <w:rFonts w:eastAsia="仿宋_GB2312"/>
          <w:sz w:val="28"/>
          <w:szCs w:val="28"/>
        </w:rPr>
      </w:pPr>
      <w:r>
        <w:rPr>
          <w:rFonts w:hint="eastAsia" w:eastAsia="仿宋_GB2312"/>
          <w:sz w:val="28"/>
          <w:szCs w:val="28"/>
        </w:rPr>
        <w:t>以检查问题为导向，创新内控管理模式，上线并成功运行了“街道内部控制管理系统”，以信息化手段从粗放式管理逐步过渡到精细化管理，逐步解决了合同签章、备案管理、合同资金支付、工程管理等内控环节，按照资金支付制度实现了事前审批与资金支付审批分离审批，优化了街道财政支出审批环节。</w:t>
      </w:r>
    </w:p>
    <w:p>
      <w:pPr>
        <w:spacing w:line="660" w:lineRule="exact"/>
        <w:ind w:firstLine="560" w:firstLineChars="200"/>
        <w:rPr>
          <w:rFonts w:eastAsia="仿宋_GB2312"/>
          <w:sz w:val="28"/>
          <w:szCs w:val="28"/>
        </w:rPr>
      </w:pPr>
      <w:r>
        <w:rPr>
          <w:rFonts w:hint="eastAsia" w:eastAsia="仿宋_GB2312"/>
          <w:sz w:val="28"/>
          <w:szCs w:val="28"/>
        </w:rPr>
        <w:t>统筹各类专项资金，发挥财政资金使用效益，督促科室使用往年挂账资金，着力清理往年挂账款项，在编制201</w:t>
      </w:r>
      <w:r>
        <w:rPr>
          <w:rFonts w:eastAsia="仿宋_GB2312"/>
          <w:sz w:val="28"/>
          <w:szCs w:val="28"/>
        </w:rPr>
        <w:t>9</w:t>
      </w:r>
      <w:r>
        <w:rPr>
          <w:rFonts w:hint="eastAsia" w:eastAsia="仿宋_GB2312"/>
          <w:sz w:val="28"/>
          <w:szCs w:val="28"/>
        </w:rPr>
        <w:t>年部门预算中，注重盘活各类结转专项资金，避免街道预算与市区专项重复问题，最大程度发挥有限财政资金的使用效益，统筹好街道财政资金充分发挥在街道特色、中心工作中。</w:t>
      </w:r>
    </w:p>
    <w:p>
      <w:pPr>
        <w:spacing w:line="660" w:lineRule="exact"/>
        <w:ind w:firstLine="560" w:firstLineChars="200"/>
        <w:rPr>
          <w:rFonts w:eastAsia="仿宋_GB2312"/>
          <w:sz w:val="28"/>
          <w:szCs w:val="28"/>
        </w:rPr>
      </w:pPr>
      <w:r>
        <w:rPr>
          <w:rFonts w:hint="eastAsia" w:eastAsia="仿宋_GB2312"/>
          <w:sz w:val="28"/>
          <w:szCs w:val="28"/>
        </w:rPr>
        <w:t>严格审批重点项目经费，落实好街道事业发展资金支出，严格审批大额资金经费，特别对需要上主任办公会及工委会的事项进行严格审核，加强对差旅费、培训费、公务接待费、会议费、培训费等支出内容审核，严格审核资金支付手续及发票等附件。</w:t>
      </w:r>
    </w:p>
    <w:p>
      <w:pPr>
        <w:spacing w:line="660" w:lineRule="exact"/>
        <w:ind w:firstLine="560" w:firstLineChars="200"/>
        <w:rPr>
          <w:rFonts w:eastAsia="仿宋_GB2312"/>
          <w:sz w:val="28"/>
          <w:szCs w:val="28"/>
        </w:rPr>
      </w:pPr>
      <w:r>
        <w:rPr>
          <w:rFonts w:hint="eastAsia" w:eastAsia="仿宋_GB2312"/>
          <w:sz w:val="28"/>
          <w:szCs w:val="28"/>
        </w:rPr>
        <w:t>加强大额资金项目事后审查，对大额资金使用审批，工程立项、竞标、施工、签订合同等重要程序的合规性，工程档案资料归档管理等方面进行自查，针对自查中发现的问题，会同责任科室逐一进行了更正。</w:t>
      </w:r>
    </w:p>
    <w:p>
      <w:pPr>
        <w:ind w:firstLine="560" w:firstLineChars="200"/>
        <w:rPr>
          <w:rFonts w:hint="eastAsia" w:ascii="仿宋_GB2312" w:eastAsia="仿宋_GB2312" w:hAnsiTheme="majorEastAsia"/>
          <w:bCs/>
          <w:sz w:val="28"/>
          <w:szCs w:val="28"/>
        </w:rPr>
      </w:pPr>
    </w:p>
    <w:p>
      <w:pPr>
        <w:ind w:firstLine="5880" w:firstLineChars="2100"/>
        <w:rPr>
          <w:rFonts w:ascii="仿宋_GB2312" w:eastAsia="仿宋_GB2312" w:hAnsiTheme="majorEastAsia"/>
          <w:bCs/>
          <w:sz w:val="28"/>
          <w:szCs w:val="28"/>
        </w:rPr>
      </w:pPr>
      <w:r>
        <w:rPr>
          <w:rFonts w:ascii="仿宋_GB2312" w:eastAsia="仿宋_GB2312" w:hAnsiTheme="majorEastAsia"/>
          <w:bCs/>
          <w:sz w:val="28"/>
          <w:szCs w:val="28"/>
        </w:rPr>
        <w:t>白纸坊街道办事处</w:t>
      </w:r>
    </w:p>
    <w:p>
      <w:pPr>
        <w:ind w:firstLine="5880" w:firstLineChars="2100"/>
        <w:rPr>
          <w:rFonts w:ascii="仿宋_GB2312" w:eastAsia="仿宋_GB2312" w:hAnsiTheme="majorEastAsia"/>
          <w:bCs/>
          <w:sz w:val="28"/>
          <w:szCs w:val="28"/>
        </w:rPr>
      </w:pPr>
      <w:r>
        <w:rPr>
          <w:rFonts w:ascii="仿宋_GB2312" w:eastAsia="仿宋_GB2312" w:hAnsiTheme="majorEastAsia"/>
          <w:bCs/>
          <w:sz w:val="28"/>
          <w:szCs w:val="28"/>
        </w:rPr>
        <w:t>201</w:t>
      </w:r>
      <w:r>
        <w:rPr>
          <w:rFonts w:hint="eastAsia" w:ascii="仿宋_GB2312" w:eastAsia="仿宋_GB2312" w:hAnsiTheme="majorEastAsia"/>
          <w:bCs/>
          <w:sz w:val="28"/>
          <w:szCs w:val="28"/>
        </w:rPr>
        <w:t>9</w:t>
      </w:r>
      <w:r>
        <w:rPr>
          <w:rFonts w:ascii="仿宋_GB2312" w:eastAsia="仿宋_GB2312" w:hAnsiTheme="majorEastAsia"/>
          <w:bCs/>
          <w:sz w:val="28"/>
          <w:szCs w:val="28"/>
        </w:rPr>
        <w:t>年1月</w:t>
      </w:r>
      <w:r>
        <w:rPr>
          <w:rFonts w:hint="eastAsia" w:ascii="仿宋_GB2312" w:eastAsia="仿宋_GB2312" w:hAnsiTheme="majorEastAsia"/>
          <w:bCs/>
          <w:sz w:val="28"/>
          <w:szCs w:val="28"/>
        </w:rPr>
        <w:t>18</w:t>
      </w:r>
      <w:r>
        <w:rPr>
          <w:rFonts w:ascii="仿宋_GB2312" w:eastAsia="仿宋_GB2312" w:hAnsiTheme="majorEastAsia"/>
          <w:bCs/>
          <w:sz w:val="28"/>
          <w:szCs w:val="28"/>
        </w:rPr>
        <w:t>日</w:t>
      </w:r>
    </w:p>
    <w:p>
      <w:pPr>
        <w:spacing w:line="660" w:lineRule="exact"/>
        <w:ind w:firstLine="570"/>
        <w:jc w:val="left"/>
        <w:rPr>
          <w:rFonts w:hint="eastAsia" w:eastAsia="仿宋_GB2312"/>
          <w:sz w:val="28"/>
          <w:szCs w:val="28"/>
        </w:rPr>
      </w:pPr>
    </w:p>
    <w:p>
      <w:pPr>
        <w:spacing w:line="660" w:lineRule="exact"/>
        <w:ind w:firstLine="5740" w:firstLineChars="2050"/>
        <w:jc w:val="left"/>
        <w:rPr>
          <w:rFonts w:eastAsia="仿宋_GB2312"/>
          <w:sz w:val="28"/>
          <w:szCs w:val="28"/>
        </w:rPr>
      </w:pP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56C6"/>
    <w:rsid w:val="0000368E"/>
    <w:rsid w:val="000263AC"/>
    <w:rsid w:val="00032BC2"/>
    <w:rsid w:val="00045940"/>
    <w:rsid w:val="000459E3"/>
    <w:rsid w:val="00053793"/>
    <w:rsid w:val="00063B05"/>
    <w:rsid w:val="00071682"/>
    <w:rsid w:val="000835DB"/>
    <w:rsid w:val="00086D50"/>
    <w:rsid w:val="0009662F"/>
    <w:rsid w:val="0009727F"/>
    <w:rsid w:val="000A3022"/>
    <w:rsid w:val="000D7808"/>
    <w:rsid w:val="000E00F6"/>
    <w:rsid w:val="000E0350"/>
    <w:rsid w:val="000E76AD"/>
    <w:rsid w:val="000F1A0F"/>
    <w:rsid w:val="000F6B25"/>
    <w:rsid w:val="00101CA7"/>
    <w:rsid w:val="001209A2"/>
    <w:rsid w:val="00120B8E"/>
    <w:rsid w:val="0012700C"/>
    <w:rsid w:val="001319F3"/>
    <w:rsid w:val="00142F0C"/>
    <w:rsid w:val="00151F08"/>
    <w:rsid w:val="00153D4B"/>
    <w:rsid w:val="00156170"/>
    <w:rsid w:val="00173B63"/>
    <w:rsid w:val="001939EF"/>
    <w:rsid w:val="001A70CC"/>
    <w:rsid w:val="001B7078"/>
    <w:rsid w:val="001C4AF4"/>
    <w:rsid w:val="001D3DE9"/>
    <w:rsid w:val="001F0DFB"/>
    <w:rsid w:val="001F5B0A"/>
    <w:rsid w:val="001F62C9"/>
    <w:rsid w:val="002016DD"/>
    <w:rsid w:val="002110C9"/>
    <w:rsid w:val="00214C58"/>
    <w:rsid w:val="00220768"/>
    <w:rsid w:val="00227C4B"/>
    <w:rsid w:val="002325B6"/>
    <w:rsid w:val="0025056D"/>
    <w:rsid w:val="0025500B"/>
    <w:rsid w:val="00266FE6"/>
    <w:rsid w:val="0027218D"/>
    <w:rsid w:val="0028047F"/>
    <w:rsid w:val="002805AE"/>
    <w:rsid w:val="00284EEA"/>
    <w:rsid w:val="002A6346"/>
    <w:rsid w:val="002E451F"/>
    <w:rsid w:val="00301A42"/>
    <w:rsid w:val="00301E6A"/>
    <w:rsid w:val="003067BA"/>
    <w:rsid w:val="00314F6C"/>
    <w:rsid w:val="0032151D"/>
    <w:rsid w:val="00335054"/>
    <w:rsid w:val="00350134"/>
    <w:rsid w:val="00353C86"/>
    <w:rsid w:val="003662BA"/>
    <w:rsid w:val="00383C24"/>
    <w:rsid w:val="0039308E"/>
    <w:rsid w:val="003A3B48"/>
    <w:rsid w:val="003A5F4A"/>
    <w:rsid w:val="003B18C5"/>
    <w:rsid w:val="003D3C98"/>
    <w:rsid w:val="003D7894"/>
    <w:rsid w:val="003F1BBD"/>
    <w:rsid w:val="003F5935"/>
    <w:rsid w:val="004156C6"/>
    <w:rsid w:val="00421952"/>
    <w:rsid w:val="004261A2"/>
    <w:rsid w:val="004372E6"/>
    <w:rsid w:val="00467A30"/>
    <w:rsid w:val="00472137"/>
    <w:rsid w:val="004858AA"/>
    <w:rsid w:val="004953E8"/>
    <w:rsid w:val="004A0D5D"/>
    <w:rsid w:val="004C30F8"/>
    <w:rsid w:val="004D4BB0"/>
    <w:rsid w:val="004E31E5"/>
    <w:rsid w:val="004E5A3D"/>
    <w:rsid w:val="00501C99"/>
    <w:rsid w:val="00516CEF"/>
    <w:rsid w:val="005279E0"/>
    <w:rsid w:val="00567FCF"/>
    <w:rsid w:val="00572563"/>
    <w:rsid w:val="00581E75"/>
    <w:rsid w:val="00597998"/>
    <w:rsid w:val="005A04A2"/>
    <w:rsid w:val="005A05D9"/>
    <w:rsid w:val="005A0A3B"/>
    <w:rsid w:val="005A3A33"/>
    <w:rsid w:val="005D417E"/>
    <w:rsid w:val="005F20C4"/>
    <w:rsid w:val="006101A0"/>
    <w:rsid w:val="00610768"/>
    <w:rsid w:val="0064400F"/>
    <w:rsid w:val="00661A6A"/>
    <w:rsid w:val="00664302"/>
    <w:rsid w:val="00681D26"/>
    <w:rsid w:val="006842E3"/>
    <w:rsid w:val="006B33FE"/>
    <w:rsid w:val="006C5604"/>
    <w:rsid w:val="006E0289"/>
    <w:rsid w:val="006F00DC"/>
    <w:rsid w:val="006F5ABF"/>
    <w:rsid w:val="00710F1A"/>
    <w:rsid w:val="007120DB"/>
    <w:rsid w:val="0074024F"/>
    <w:rsid w:val="00742488"/>
    <w:rsid w:val="00746BC8"/>
    <w:rsid w:val="00752A16"/>
    <w:rsid w:val="00772BA2"/>
    <w:rsid w:val="00775BCD"/>
    <w:rsid w:val="00776543"/>
    <w:rsid w:val="00777879"/>
    <w:rsid w:val="0078052A"/>
    <w:rsid w:val="00782A90"/>
    <w:rsid w:val="00782D7D"/>
    <w:rsid w:val="007B2DDE"/>
    <w:rsid w:val="007E1B13"/>
    <w:rsid w:val="007F15A4"/>
    <w:rsid w:val="007F6986"/>
    <w:rsid w:val="0080409A"/>
    <w:rsid w:val="0084411C"/>
    <w:rsid w:val="00850D2E"/>
    <w:rsid w:val="008673DF"/>
    <w:rsid w:val="008A7EA6"/>
    <w:rsid w:val="008D272A"/>
    <w:rsid w:val="008E5C97"/>
    <w:rsid w:val="008F6EA1"/>
    <w:rsid w:val="00913538"/>
    <w:rsid w:val="00921C73"/>
    <w:rsid w:val="00932CDF"/>
    <w:rsid w:val="009516D5"/>
    <w:rsid w:val="0095238C"/>
    <w:rsid w:val="00980A10"/>
    <w:rsid w:val="00996FC4"/>
    <w:rsid w:val="009A1273"/>
    <w:rsid w:val="009A4AE1"/>
    <w:rsid w:val="009B45B8"/>
    <w:rsid w:val="009B4798"/>
    <w:rsid w:val="009B57D2"/>
    <w:rsid w:val="009B6EDE"/>
    <w:rsid w:val="009C2DAD"/>
    <w:rsid w:val="009E0CCC"/>
    <w:rsid w:val="009E3288"/>
    <w:rsid w:val="009E4DC1"/>
    <w:rsid w:val="009F4003"/>
    <w:rsid w:val="00A20772"/>
    <w:rsid w:val="00A44839"/>
    <w:rsid w:val="00A7083F"/>
    <w:rsid w:val="00A77E36"/>
    <w:rsid w:val="00A81559"/>
    <w:rsid w:val="00AE4C25"/>
    <w:rsid w:val="00AE4CD0"/>
    <w:rsid w:val="00AF598C"/>
    <w:rsid w:val="00B20C75"/>
    <w:rsid w:val="00B40D0E"/>
    <w:rsid w:val="00B456A6"/>
    <w:rsid w:val="00B5454A"/>
    <w:rsid w:val="00B56670"/>
    <w:rsid w:val="00B57360"/>
    <w:rsid w:val="00B71F65"/>
    <w:rsid w:val="00B740FA"/>
    <w:rsid w:val="00B76897"/>
    <w:rsid w:val="00B9007E"/>
    <w:rsid w:val="00BB4BE0"/>
    <w:rsid w:val="00BC2067"/>
    <w:rsid w:val="00BC6978"/>
    <w:rsid w:val="00BD03FA"/>
    <w:rsid w:val="00BD16BA"/>
    <w:rsid w:val="00BD1D27"/>
    <w:rsid w:val="00BF13D0"/>
    <w:rsid w:val="00C13498"/>
    <w:rsid w:val="00C26DA4"/>
    <w:rsid w:val="00C4472B"/>
    <w:rsid w:val="00C53597"/>
    <w:rsid w:val="00C749A3"/>
    <w:rsid w:val="00C80AF7"/>
    <w:rsid w:val="00C813DB"/>
    <w:rsid w:val="00C93E93"/>
    <w:rsid w:val="00C94937"/>
    <w:rsid w:val="00CE2EBA"/>
    <w:rsid w:val="00CE539E"/>
    <w:rsid w:val="00CF6CE1"/>
    <w:rsid w:val="00D001C6"/>
    <w:rsid w:val="00D01C05"/>
    <w:rsid w:val="00D33BBC"/>
    <w:rsid w:val="00D34764"/>
    <w:rsid w:val="00D438E2"/>
    <w:rsid w:val="00D46A47"/>
    <w:rsid w:val="00D4798C"/>
    <w:rsid w:val="00D502BE"/>
    <w:rsid w:val="00D54F17"/>
    <w:rsid w:val="00D70160"/>
    <w:rsid w:val="00D80F88"/>
    <w:rsid w:val="00D863AC"/>
    <w:rsid w:val="00D90F4B"/>
    <w:rsid w:val="00D91B1A"/>
    <w:rsid w:val="00DA1AB0"/>
    <w:rsid w:val="00DA2C3E"/>
    <w:rsid w:val="00DB22C0"/>
    <w:rsid w:val="00DB3290"/>
    <w:rsid w:val="00DB4E06"/>
    <w:rsid w:val="00DC0D7E"/>
    <w:rsid w:val="00DC2E37"/>
    <w:rsid w:val="00DE0464"/>
    <w:rsid w:val="00E008F2"/>
    <w:rsid w:val="00E014A6"/>
    <w:rsid w:val="00E02408"/>
    <w:rsid w:val="00E07953"/>
    <w:rsid w:val="00E56383"/>
    <w:rsid w:val="00E60640"/>
    <w:rsid w:val="00E7060A"/>
    <w:rsid w:val="00EB09E8"/>
    <w:rsid w:val="00EB79AF"/>
    <w:rsid w:val="00EF056C"/>
    <w:rsid w:val="00EF1C9C"/>
    <w:rsid w:val="00F07015"/>
    <w:rsid w:val="00F16579"/>
    <w:rsid w:val="00F33353"/>
    <w:rsid w:val="00F412E4"/>
    <w:rsid w:val="00F424CB"/>
    <w:rsid w:val="00F456EB"/>
    <w:rsid w:val="00F476BC"/>
    <w:rsid w:val="00F50352"/>
    <w:rsid w:val="00F76559"/>
    <w:rsid w:val="00F959A9"/>
    <w:rsid w:val="00FA17A8"/>
    <w:rsid w:val="00FA5A3C"/>
    <w:rsid w:val="00FB28FF"/>
    <w:rsid w:val="00FC29F7"/>
    <w:rsid w:val="00FC578E"/>
    <w:rsid w:val="00FD23E0"/>
    <w:rsid w:val="00FD3BFF"/>
    <w:rsid w:val="00FE2D1E"/>
    <w:rsid w:val="00FE39F7"/>
    <w:rsid w:val="00FE5901"/>
    <w:rsid w:val="040D1CFC"/>
    <w:rsid w:val="14305458"/>
    <w:rsid w:val="674A0876"/>
    <w:rsid w:val="6E915E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pPr>
      <w:ind w:left="100" w:leftChars="2500"/>
    </w:pPr>
    <w:rPr>
      <w:rFonts w:eastAsia="仿宋_GB2312"/>
      <w:sz w:val="28"/>
    </w:rPr>
  </w:style>
  <w:style w:type="paragraph" w:styleId="3">
    <w:name w:val="Balloon Text"/>
    <w:basedOn w:val="1"/>
    <w:link w:val="13"/>
    <w:unhideWhenUsed/>
    <w:qFormat/>
    <w:uiPriority w:val="99"/>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FollowedHyperlink"/>
    <w:basedOn w:val="6"/>
    <w:semiHidden/>
    <w:unhideWhenUsed/>
    <w:qFormat/>
    <w:uiPriority w:val="99"/>
    <w:rPr>
      <w:color w:val="800080"/>
      <w:u w:val="single"/>
    </w:rPr>
  </w:style>
  <w:style w:type="character" w:styleId="9">
    <w:name w:val="Hyperlink"/>
    <w:basedOn w:val="6"/>
    <w:semiHidden/>
    <w:unhideWhenUsed/>
    <w:qFormat/>
    <w:uiPriority w:val="99"/>
    <w:rPr>
      <w:color w:val="0000FF"/>
      <w:u w:val="single"/>
    </w:rPr>
  </w:style>
  <w:style w:type="character" w:customStyle="1" w:styleId="11">
    <w:name w:val="页脚 Char"/>
    <w:basedOn w:val="6"/>
    <w:link w:val="4"/>
    <w:qFormat/>
    <w:uiPriority w:val="0"/>
    <w:rPr>
      <w:rFonts w:ascii="Times New Roman" w:hAnsi="Times New Roman" w:eastAsia="宋体" w:cs="Times New Roman"/>
      <w:sz w:val="18"/>
      <w:szCs w:val="18"/>
    </w:rPr>
  </w:style>
  <w:style w:type="character" w:customStyle="1" w:styleId="12">
    <w:name w:val="日期 Char"/>
    <w:basedOn w:val="6"/>
    <w:link w:val="2"/>
    <w:qFormat/>
    <w:uiPriority w:val="0"/>
    <w:rPr>
      <w:rFonts w:ascii="Times New Roman" w:hAnsi="Times New Roman" w:eastAsia="仿宋_GB2312" w:cs="Times New Roman"/>
      <w:sz w:val="28"/>
      <w:szCs w:val="24"/>
    </w:rPr>
  </w:style>
  <w:style w:type="character" w:customStyle="1" w:styleId="13">
    <w:name w:val="批注框文本 Char"/>
    <w:basedOn w:val="6"/>
    <w:link w:val="3"/>
    <w:semiHidden/>
    <w:uiPriority w:val="99"/>
    <w:rPr>
      <w:rFonts w:ascii="Times New Roman" w:hAnsi="Times New Roman" w:eastAsia="宋体" w:cs="Times New Roman"/>
      <w:sz w:val="18"/>
      <w:szCs w:val="18"/>
    </w:rPr>
  </w:style>
  <w:style w:type="character" w:customStyle="1" w:styleId="14">
    <w:name w:val="页眉 Char"/>
    <w:basedOn w:val="6"/>
    <w:link w:val="5"/>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xl67"/>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xl69"/>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xl70"/>
    <w:basedOn w:val="1"/>
    <w:uiPriority w:val="0"/>
    <w:pPr>
      <w:widowControl/>
      <w:spacing w:before="100" w:beforeAutospacing="1" w:after="100" w:afterAutospacing="1"/>
      <w:jc w:val="right"/>
    </w:pPr>
    <w:rPr>
      <w:rFonts w:ascii="宋体" w:hAnsi="宋体" w:cs="宋体"/>
      <w:kern w:val="0"/>
      <w:sz w:val="24"/>
    </w:rPr>
  </w:style>
  <w:style w:type="paragraph" w:customStyle="1" w:styleId="20">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6"/>
      <w:szCs w:val="16"/>
    </w:rPr>
  </w:style>
  <w:style w:type="paragraph" w:customStyle="1" w:styleId="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2019&#24180;&#19994;&#21153;\2018&#24180;&#20915;&#31639;\&#27719;&#24635;&#29256;-2018&#24180;&#20915;&#31639;&#25968;&#2545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H:\2019&#24180;&#19994;&#21153;\2018&#24180;&#20915;&#31639;\2018&#24180;&#20915;&#31639;&#20998;&#26512;&#25968;&#2545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H:\2019&#24180;&#19994;&#21153;\2018&#24180;&#20915;&#31639;\&#27719;&#24635;&#29256;-2018&#24180;&#20915;&#31639;&#25968;&#2545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H:\2019&#24180;&#19994;&#21153;\2018&#24180;&#20915;&#31639;\2018&#24180;&#20915;&#31639;&#20998;&#26512;&#25968;&#25454;.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2019&#24180;&#19994;&#21153;\2018&#24180;&#20915;&#31639;\2018&#24180;&#20915;&#31639;&#20998;&#26512;&#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2018</a:t>
            </a:r>
            <a:r>
              <a:rPr lang="zh-CN" altLang="en-US"/>
              <a:t>年部门基本预算支出与上年对比情况</a:t>
            </a:r>
            <a:endParaRPr lang="zh-CN" altLang="en-US"/>
          </a:p>
        </c:rich>
      </c:tx>
      <c:layout>
        <c:manualLayout>
          <c:xMode val="edge"/>
          <c:yMode val="edge"/>
          <c:x val="0.157240365868626"/>
          <c:y val="0.0324074074074076"/>
        </c:manualLayout>
      </c:layout>
      <c:overlay val="0"/>
    </c:title>
    <c:autoTitleDeleted val="0"/>
    <c:plotArea>
      <c:layout/>
      <c:barChart>
        <c:barDir val="col"/>
        <c:grouping val="clustered"/>
        <c:varyColors val="0"/>
        <c:ser>
          <c:idx val="0"/>
          <c:order val="0"/>
          <c:tx>
            <c:strRef>
              <c:f>'2018年与2017年预算支出对比（本级）'!$J$2</c:f>
              <c:strCache>
                <c:ptCount val="1"/>
                <c:pt idx="0">
                  <c:v>人员经费</c:v>
                </c:pt>
              </c:strCache>
            </c:strRef>
          </c:tx>
          <c:invertIfNegative val="0"/>
          <c:dLbls>
            <c:delete val="1"/>
          </c:dLbls>
          <c:cat>
            <c:strRef>
              <c:f>'2018年与2017年预算支出对比（本级）'!$K$1:$L$1</c:f>
              <c:strCache>
                <c:ptCount val="2"/>
                <c:pt idx="0">
                  <c:v>2018年基本支出</c:v>
                </c:pt>
                <c:pt idx="1">
                  <c:v>2017年基本支出</c:v>
                </c:pt>
              </c:strCache>
            </c:strRef>
          </c:cat>
          <c:val>
            <c:numRef>
              <c:f>'2018年与2017年预算支出对比（本级）'!$K$2:$L$2</c:f>
              <c:numCache>
                <c:formatCode>#,##0.00</c:formatCode>
                <c:ptCount val="2"/>
                <c:pt idx="0">
                  <c:v>54092656.95</c:v>
                </c:pt>
                <c:pt idx="1">
                  <c:v>43993953.46</c:v>
                </c:pt>
              </c:numCache>
            </c:numRef>
          </c:val>
        </c:ser>
        <c:ser>
          <c:idx val="1"/>
          <c:order val="1"/>
          <c:tx>
            <c:strRef>
              <c:f>'2018年与2017年预算支出对比（本级）'!$J$3</c:f>
              <c:strCache>
                <c:ptCount val="1"/>
                <c:pt idx="0">
                  <c:v>公用经费</c:v>
                </c:pt>
              </c:strCache>
            </c:strRef>
          </c:tx>
          <c:invertIfNegative val="0"/>
          <c:dLbls>
            <c:delete val="1"/>
          </c:dLbls>
          <c:cat>
            <c:strRef>
              <c:f>'2018年与2017年预算支出对比（本级）'!$K$1:$L$1</c:f>
              <c:strCache>
                <c:ptCount val="2"/>
                <c:pt idx="0">
                  <c:v>2018年基本支出</c:v>
                </c:pt>
                <c:pt idx="1">
                  <c:v>2017年基本支出</c:v>
                </c:pt>
              </c:strCache>
            </c:strRef>
          </c:cat>
          <c:val>
            <c:numRef>
              <c:f>'2018年与2017年预算支出对比（本级）'!$K$3:$L$3</c:f>
              <c:numCache>
                <c:formatCode>#,##0.00</c:formatCode>
                <c:ptCount val="2"/>
                <c:pt idx="0">
                  <c:v>3766338.82</c:v>
                </c:pt>
                <c:pt idx="1">
                  <c:v>3747735.15</c:v>
                </c:pt>
              </c:numCache>
            </c:numRef>
          </c:val>
        </c:ser>
        <c:dLbls>
          <c:showLegendKey val="0"/>
          <c:showVal val="0"/>
          <c:showCatName val="0"/>
          <c:showSerName val="0"/>
          <c:showPercent val="0"/>
          <c:showBubbleSize val="0"/>
        </c:dLbls>
        <c:gapWidth val="150"/>
        <c:axId val="398845184"/>
        <c:axId val="532062112"/>
      </c:barChart>
      <c:catAx>
        <c:axId val="39884518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2062112"/>
        <c:crosses val="autoZero"/>
        <c:auto val="1"/>
        <c:lblAlgn val="ctr"/>
        <c:lblOffset val="100"/>
        <c:noMultiLvlLbl val="0"/>
      </c:catAx>
      <c:valAx>
        <c:axId val="532062112"/>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884518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r>
              <a:rPr lang="en-US"/>
              <a:t>2018</a:t>
            </a:r>
            <a:r>
              <a:rPr lang="zh-CN"/>
              <a:t>年</a:t>
            </a:r>
            <a:r>
              <a:rPr lang="zh-CN" altLang="en-US"/>
              <a:t>部门</a:t>
            </a:r>
            <a:r>
              <a:rPr lang="zh-CN"/>
              <a:t>项目预算支出与上年对比情况</a:t>
            </a:r>
            <a:endParaRPr lang="zh-CN"/>
          </a:p>
        </c:rich>
      </c:tx>
      <c:layout>
        <c:manualLayout>
          <c:xMode val="edge"/>
          <c:yMode val="edge"/>
          <c:x val="0.229090909090909"/>
          <c:y val="0.0372439369363372"/>
        </c:manualLayout>
      </c:layout>
      <c:overlay val="0"/>
      <c:spPr>
        <a:noFill/>
        <a:ln>
          <a:noFill/>
        </a:ln>
        <a:effectLst/>
      </c:spPr>
    </c:title>
    <c:autoTitleDeleted val="0"/>
    <c:plotArea>
      <c:layout/>
      <c:barChart>
        <c:barDir val="col"/>
        <c:grouping val="percentStacked"/>
        <c:varyColors val="0"/>
        <c:ser>
          <c:idx val="0"/>
          <c:order val="0"/>
          <c:tx>
            <c:strRef>
              <c:f>Sheet4!$B$1</c:f>
              <c:strCache>
                <c:ptCount val="1"/>
                <c:pt idx="0">
                  <c:v>2018支出合计</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delete val="1"/>
          </c:dLbls>
          <c:cat>
            <c:strRef>
              <c:f>Sheet4!$A$2:$A$12</c:f>
              <c:strCache>
                <c:ptCount val="11"/>
                <c:pt idx="0">
                  <c:v>拆违撤市</c:v>
                </c:pt>
                <c:pt idx="1">
                  <c:v>房屋租金类</c:v>
                </c:pt>
                <c:pt idx="2">
                  <c:v>其他经常性项目</c:v>
                </c:pt>
                <c:pt idx="3">
                  <c:v>其他一般性项目</c:v>
                </c:pt>
                <c:pt idx="4">
                  <c:v>房屋修缮</c:v>
                </c:pt>
                <c:pt idx="5">
                  <c:v>疏解整治促提升</c:v>
                </c:pt>
                <c:pt idx="6">
                  <c:v>综合整治</c:v>
                </c:pt>
                <c:pt idx="7">
                  <c:v>物业管理费</c:v>
                </c:pt>
                <c:pt idx="8">
                  <c:v>一般购置类-其他</c:v>
                </c:pt>
                <c:pt idx="9">
                  <c:v>一般宣传活动类</c:v>
                </c:pt>
                <c:pt idx="10">
                  <c:v>信息化系统改造类</c:v>
                </c:pt>
              </c:strCache>
            </c:strRef>
          </c:cat>
          <c:val>
            <c:numRef>
              <c:f>Sheet4!$B$2:$B$12</c:f>
              <c:numCache>
                <c:formatCode>#,##0.00</c:formatCode>
                <c:ptCount val="11"/>
                <c:pt idx="0">
                  <c:v>10929664.4</c:v>
                </c:pt>
                <c:pt idx="1">
                  <c:v>21051012.8</c:v>
                </c:pt>
                <c:pt idx="2">
                  <c:v>107960643.24</c:v>
                </c:pt>
                <c:pt idx="3">
                  <c:v>25114164.08</c:v>
                </c:pt>
                <c:pt idx="4">
                  <c:v>12901396.3</c:v>
                </c:pt>
                <c:pt idx="5">
                  <c:v>12546664.81</c:v>
                </c:pt>
                <c:pt idx="6">
                  <c:v>10642732.57</c:v>
                </c:pt>
                <c:pt idx="7">
                  <c:v>1090135.72</c:v>
                </c:pt>
                <c:pt idx="8">
                  <c:v>2261904.99</c:v>
                </c:pt>
                <c:pt idx="9">
                  <c:v>794656.26</c:v>
                </c:pt>
              </c:numCache>
            </c:numRef>
          </c:val>
        </c:ser>
        <c:ser>
          <c:idx val="1"/>
          <c:order val="1"/>
          <c:tx>
            <c:strRef>
              <c:f>Sheet4!$C$1</c:f>
              <c:strCache>
                <c:ptCount val="1"/>
                <c:pt idx="0">
                  <c:v>2017支出金额</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delete val="1"/>
          </c:dLbls>
          <c:cat>
            <c:strRef>
              <c:f>Sheet4!$A$2:$A$12</c:f>
              <c:strCache>
                <c:ptCount val="11"/>
                <c:pt idx="0">
                  <c:v>拆违撤市</c:v>
                </c:pt>
                <c:pt idx="1">
                  <c:v>房屋租金类</c:v>
                </c:pt>
                <c:pt idx="2">
                  <c:v>其他经常性项目</c:v>
                </c:pt>
                <c:pt idx="3">
                  <c:v>其他一般性项目</c:v>
                </c:pt>
                <c:pt idx="4">
                  <c:v>房屋修缮</c:v>
                </c:pt>
                <c:pt idx="5">
                  <c:v>疏解整治促提升</c:v>
                </c:pt>
                <c:pt idx="6">
                  <c:v>综合整治</c:v>
                </c:pt>
                <c:pt idx="7">
                  <c:v>物业管理费</c:v>
                </c:pt>
                <c:pt idx="8">
                  <c:v>一般购置类-其他</c:v>
                </c:pt>
                <c:pt idx="9">
                  <c:v>一般宣传活动类</c:v>
                </c:pt>
                <c:pt idx="10">
                  <c:v>信息化系统改造类</c:v>
                </c:pt>
              </c:strCache>
            </c:strRef>
          </c:cat>
          <c:val>
            <c:numRef>
              <c:f>Sheet4!$C$2:$C$12</c:f>
              <c:numCache>
                <c:formatCode>#,##0.00</c:formatCode>
                <c:ptCount val="11"/>
                <c:pt idx="0">
                  <c:v>1500000</c:v>
                </c:pt>
                <c:pt idx="1">
                  <c:v>10516371.24</c:v>
                </c:pt>
                <c:pt idx="2">
                  <c:v>108491639.17</c:v>
                </c:pt>
                <c:pt idx="3">
                  <c:v>6006812.55</c:v>
                </c:pt>
                <c:pt idx="4">
                  <c:v>4496377.37</c:v>
                </c:pt>
                <c:pt idx="6">
                  <c:v>17779791.29</c:v>
                </c:pt>
                <c:pt idx="7">
                  <c:v>785894.14</c:v>
                </c:pt>
                <c:pt idx="8">
                  <c:v>1280809</c:v>
                </c:pt>
                <c:pt idx="9">
                  <c:v>764392</c:v>
                </c:pt>
                <c:pt idx="10">
                  <c:v>378025.41</c:v>
                </c:pt>
              </c:numCache>
            </c:numRef>
          </c:val>
        </c:ser>
        <c:dLbls>
          <c:showLegendKey val="0"/>
          <c:showVal val="0"/>
          <c:showCatName val="0"/>
          <c:showSerName val="0"/>
          <c:showPercent val="0"/>
          <c:showBubbleSize val="0"/>
        </c:dLbls>
        <c:gapWidth val="150"/>
        <c:overlap val="100"/>
        <c:axId val="532065472"/>
        <c:axId val="532066032"/>
      </c:barChart>
      <c:catAx>
        <c:axId val="53206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532066032"/>
        <c:crosses val="autoZero"/>
        <c:auto val="1"/>
        <c:lblAlgn val="ctr"/>
        <c:lblOffset val="100"/>
        <c:noMultiLvlLbl val="0"/>
      </c:catAx>
      <c:valAx>
        <c:axId val="532066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532065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spc="0" normalizeH="0" baseline="0">
                <a:solidFill>
                  <a:schemeClr val="dk1">
                    <a:lumMod val="50000"/>
                    <a:lumOff val="50000"/>
                  </a:schemeClr>
                </a:solidFill>
                <a:latin typeface="+mj-lt"/>
                <a:ea typeface="+mj-ea"/>
                <a:cs typeface="+mj-cs"/>
              </a:defRPr>
            </a:pPr>
            <a:r>
              <a:rPr lang="en-US"/>
              <a:t>2018</a:t>
            </a:r>
            <a:r>
              <a:rPr lang="zh-CN"/>
              <a:t>年部门预算功能分类收入占比情</a:t>
            </a:r>
            <a:endParaRPr lang="zh-CN"/>
          </a:p>
        </c:rich>
      </c:tx>
      <c:layout/>
      <c:overlay val="0"/>
      <c:spPr>
        <a:noFill/>
        <a:ln>
          <a:noFill/>
        </a:ln>
        <a:effectLst/>
      </c:spPr>
    </c:title>
    <c:autoTitleDeleted val="0"/>
    <c:plotArea>
      <c:layout/>
      <c:pieChart>
        <c:varyColors val="1"/>
        <c:ser>
          <c:idx val="0"/>
          <c:order val="0"/>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dk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Sheet3!$A$1:$A$11</c:f>
              <c:strCache>
                <c:ptCount val="11"/>
                <c:pt idx="0">
                  <c:v>社会保障和就业支出</c:v>
                </c:pt>
                <c:pt idx="1">
                  <c:v>城乡社区支出</c:v>
                </c:pt>
                <c:pt idx="2">
                  <c:v>一般公共服务支出</c:v>
                </c:pt>
                <c:pt idx="3">
                  <c:v>医疗卫生与计划生育支出</c:v>
                </c:pt>
                <c:pt idx="4">
                  <c:v>文化体育与传媒支出</c:v>
                </c:pt>
                <c:pt idx="5">
                  <c:v>住房保障支出</c:v>
                </c:pt>
                <c:pt idx="6">
                  <c:v>国防支出</c:v>
                </c:pt>
                <c:pt idx="7">
                  <c:v>科学技术支出</c:v>
                </c:pt>
                <c:pt idx="8">
                  <c:v>国防支出</c:v>
                </c:pt>
                <c:pt idx="9">
                  <c:v>公共安全支出</c:v>
                </c:pt>
                <c:pt idx="10">
                  <c:v>其他支出</c:v>
                </c:pt>
              </c:strCache>
            </c:strRef>
          </c:cat>
          <c:val>
            <c:numRef>
              <c:f>Sheet3!$B$1:$B$11</c:f>
              <c:numCache>
                <c:formatCode>#,##0.00</c:formatCode>
                <c:ptCount val="11"/>
                <c:pt idx="0">
                  <c:v>105754131.42</c:v>
                </c:pt>
                <c:pt idx="1">
                  <c:v>101579516.42</c:v>
                </c:pt>
                <c:pt idx="2">
                  <c:v>66199608.17</c:v>
                </c:pt>
                <c:pt idx="3">
                  <c:v>11692348.98</c:v>
                </c:pt>
                <c:pt idx="4">
                  <c:v>9977700.5</c:v>
                </c:pt>
                <c:pt idx="5">
                  <c:v>6996181.4</c:v>
                </c:pt>
                <c:pt idx="6">
                  <c:v>1615200</c:v>
                </c:pt>
                <c:pt idx="7">
                  <c:v>814500</c:v>
                </c:pt>
                <c:pt idx="8">
                  <c:v>385000</c:v>
                </c:pt>
                <c:pt idx="9">
                  <c:v>261500</c:v>
                </c:pt>
                <c:pt idx="10">
                  <c:v>49500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r>
              <a:rPr lang="en-US" altLang="zh-CN" sz="1800" b="1" i="0" baseline="0">
                <a:effectLst/>
              </a:rPr>
              <a:t>2018</a:t>
            </a:r>
            <a:r>
              <a:rPr lang="zh-CN" altLang="zh-CN" sz="1800" b="1" i="0" baseline="0">
                <a:effectLst/>
              </a:rPr>
              <a:t>年</a:t>
            </a:r>
            <a:r>
              <a:rPr lang="zh-CN" altLang="en-US" sz="1800" b="1" i="0" baseline="0">
                <a:effectLst/>
              </a:rPr>
              <a:t>部门</a:t>
            </a:r>
            <a:r>
              <a:rPr lang="zh-CN" altLang="zh-CN" sz="1800" b="1" i="0" baseline="0">
                <a:effectLst/>
              </a:rPr>
              <a:t>预算功能分类支出占比情况</a:t>
            </a:r>
            <a:endParaRPr lang="zh-CN" altLang="zh-CN">
              <a:effectLst/>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Pt>
            <c:idx val="9"/>
            <c:bubble3D val="0"/>
            <c:spPr>
              <a:solidFill>
                <a:schemeClr val="accent4">
                  <a:lumMod val="60000"/>
                </a:schemeClr>
              </a:solidFill>
              <a:ln>
                <a:noFill/>
              </a:ln>
              <a:effectLst>
                <a:outerShdw blurRad="254000" sx="102000" sy="102000" algn="ctr" rotWithShape="0">
                  <a:prstClr val="black">
                    <a:alpha val="20000"/>
                  </a:prstClr>
                </a:outerShdw>
              </a:effectLst>
            </c:spPr>
          </c:dPt>
          <c:dPt>
            <c:idx val="10"/>
            <c:bubble3D val="0"/>
            <c:spPr>
              <a:solidFill>
                <a:schemeClr val="accent5">
                  <a:lumMod val="60000"/>
                </a:schemeClr>
              </a:solidFill>
              <a:ln>
                <a:noFill/>
              </a:ln>
              <a:effectLst>
                <a:outerShdw blurRad="254000" sx="102000" sy="102000" algn="ctr" rotWithShape="0">
                  <a:prstClr val="black">
                    <a:alpha val="20000"/>
                  </a:prstClr>
                </a:outerShdw>
              </a:effectLst>
            </c:spPr>
          </c:dPt>
          <c:dPt>
            <c:idx val="11"/>
            <c:bubble3D val="0"/>
            <c:spPr>
              <a:solidFill>
                <a:schemeClr val="accent6">
                  <a:lumMod val="60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Sheet1!$H$1:$H$12</c:f>
              <c:strCache>
                <c:ptCount val="12"/>
                <c:pt idx="0">
                  <c:v>城乡社区支出</c:v>
                </c:pt>
                <c:pt idx="1">
                  <c:v>社会保障和就业支出</c:v>
                </c:pt>
                <c:pt idx="2">
                  <c:v>一般公共服务支出</c:v>
                </c:pt>
                <c:pt idx="3">
                  <c:v>文化体育与传媒支出</c:v>
                </c:pt>
                <c:pt idx="4">
                  <c:v>医疗卫生与计划生育支出</c:v>
                </c:pt>
                <c:pt idx="5">
                  <c:v>住房保障支出</c:v>
                </c:pt>
                <c:pt idx="6">
                  <c:v>教育支出</c:v>
                </c:pt>
                <c:pt idx="7">
                  <c:v>科学技术支出</c:v>
                </c:pt>
                <c:pt idx="8">
                  <c:v>国防支出</c:v>
                </c:pt>
                <c:pt idx="9">
                  <c:v>公共安全支出</c:v>
                </c:pt>
                <c:pt idx="10">
                  <c:v>其他支出</c:v>
                </c:pt>
                <c:pt idx="11">
                  <c:v>总计</c:v>
                </c:pt>
              </c:strCache>
            </c:strRef>
          </c:cat>
          <c:val>
            <c:numRef>
              <c:f>Sheet1!$J$1:$J$12</c:f>
              <c:numCache>
                <c:formatCode>0.00%</c:formatCode>
                <c:ptCount val="12"/>
                <c:pt idx="0">
                  <c:v>0.365134971894374</c:v>
                </c:pt>
                <c:pt idx="1">
                  <c:v>0.291896699296745</c:v>
                </c:pt>
                <c:pt idx="2">
                  <c:v>0.25725765631975</c:v>
                </c:pt>
                <c:pt idx="3">
                  <c:v>0.0277248681520451</c:v>
                </c:pt>
                <c:pt idx="4">
                  <c:v>0.0250537672589124</c:v>
                </c:pt>
                <c:pt idx="5">
                  <c:v>0.0206298174099526</c:v>
                </c:pt>
                <c:pt idx="6">
                  <c:v>0.0063607425993266</c:v>
                </c:pt>
                <c:pt idx="7">
                  <c:v>0.00324877458332967</c:v>
                </c:pt>
                <c:pt idx="8">
                  <c:v>0.00153735146716603</c:v>
                </c:pt>
                <c:pt idx="9">
                  <c:v>0.00095745955357157</c:v>
                </c:pt>
                <c:pt idx="10">
                  <c:v>0.000197891464827152</c:v>
                </c:pt>
              </c:numCache>
            </c:numRef>
          </c:val>
        </c:ser>
        <c:ser>
          <c:idx val="1"/>
          <c:order val="1"/>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Pt>
            <c:idx val="9"/>
            <c:bubble3D val="0"/>
            <c:spPr>
              <a:solidFill>
                <a:schemeClr val="accent4">
                  <a:lumMod val="60000"/>
                </a:schemeClr>
              </a:solidFill>
              <a:ln>
                <a:noFill/>
              </a:ln>
              <a:effectLst>
                <a:outerShdw blurRad="254000" sx="102000" sy="102000" algn="ctr" rotWithShape="0">
                  <a:prstClr val="black">
                    <a:alpha val="20000"/>
                  </a:prstClr>
                </a:outerShdw>
              </a:effectLst>
            </c:spPr>
          </c:dPt>
          <c:dPt>
            <c:idx val="10"/>
            <c:bubble3D val="0"/>
            <c:spPr>
              <a:solidFill>
                <a:schemeClr val="accent5">
                  <a:lumMod val="60000"/>
                </a:schemeClr>
              </a:solidFill>
              <a:ln>
                <a:noFill/>
              </a:ln>
              <a:effectLst>
                <a:outerShdw blurRad="254000" sx="102000" sy="102000" algn="ctr" rotWithShape="0">
                  <a:prstClr val="black">
                    <a:alpha val="20000"/>
                  </a:prstClr>
                </a:outerShdw>
              </a:effectLst>
            </c:spPr>
          </c:dPt>
          <c:dPt>
            <c:idx val="11"/>
            <c:bubble3D val="0"/>
            <c:spPr>
              <a:solidFill>
                <a:schemeClr val="accent6">
                  <a:lumMod val="60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Sheet1!$H$1:$H$12</c:f>
              <c:strCache>
                <c:ptCount val="12"/>
                <c:pt idx="0">
                  <c:v>城乡社区支出</c:v>
                </c:pt>
                <c:pt idx="1">
                  <c:v>社会保障和就业支出</c:v>
                </c:pt>
                <c:pt idx="2">
                  <c:v>一般公共服务支出</c:v>
                </c:pt>
                <c:pt idx="3">
                  <c:v>文化体育与传媒支出</c:v>
                </c:pt>
                <c:pt idx="4">
                  <c:v>医疗卫生与计划生育支出</c:v>
                </c:pt>
                <c:pt idx="5">
                  <c:v>住房保障支出</c:v>
                </c:pt>
                <c:pt idx="6">
                  <c:v>教育支出</c:v>
                </c:pt>
                <c:pt idx="7">
                  <c:v>科学技术支出</c:v>
                </c:pt>
                <c:pt idx="8">
                  <c:v>国防支出</c:v>
                </c:pt>
                <c:pt idx="9">
                  <c:v>公共安全支出</c:v>
                </c:pt>
                <c:pt idx="10">
                  <c:v>其他支出</c:v>
                </c:pt>
                <c:pt idx="11">
                  <c:v>总计</c:v>
                </c:pt>
              </c:strCache>
            </c:strRef>
          </c:cat>
          <c:val>
            <c:numRef>
              <c:f>Sheet1!$J$1:$J$12</c:f>
              <c:numCache>
                <c:formatCode>0.00%</c:formatCode>
                <c:ptCount val="12"/>
                <c:pt idx="0">
                  <c:v>0.365134971894374</c:v>
                </c:pt>
                <c:pt idx="1">
                  <c:v>0.291896699296745</c:v>
                </c:pt>
                <c:pt idx="2">
                  <c:v>0.25725765631975</c:v>
                </c:pt>
                <c:pt idx="3">
                  <c:v>0.0277248681520451</c:v>
                </c:pt>
                <c:pt idx="4">
                  <c:v>0.0250537672589124</c:v>
                </c:pt>
                <c:pt idx="5">
                  <c:v>0.0206298174099526</c:v>
                </c:pt>
                <c:pt idx="6">
                  <c:v>0.0063607425993266</c:v>
                </c:pt>
                <c:pt idx="7">
                  <c:v>0.00324877458332967</c:v>
                </c:pt>
                <c:pt idx="8">
                  <c:v>0.00153735146716603</c:v>
                </c:pt>
                <c:pt idx="9">
                  <c:v>0.00095745955357157</c:v>
                </c:pt>
                <c:pt idx="10">
                  <c:v>0.000197891464827152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r>
              <a:rPr lang="zh-CN" altLang="zh-CN" sz="1600" b="1" i="0" u="none" strike="noStrike" baseline="0">
                <a:effectLst/>
              </a:rPr>
              <a:t>“三公”经费支出</a:t>
            </a:r>
            <a:r>
              <a:rPr lang="en-US" altLang="zh-CN" sz="1600" b="1" i="0" u="none" strike="noStrike" baseline="0">
                <a:effectLst/>
              </a:rPr>
              <a:t>2018</a:t>
            </a:r>
            <a:r>
              <a:rPr lang="zh-CN" altLang="en-US" sz="1600" b="1" i="0" u="none" strike="noStrike" baseline="0">
                <a:effectLst/>
              </a:rPr>
              <a:t>年与</a:t>
            </a:r>
            <a:r>
              <a:rPr lang="en-US" altLang="zh-CN" sz="1600" b="1" i="0" u="none" strike="noStrike" baseline="0">
                <a:effectLst/>
              </a:rPr>
              <a:t>2017</a:t>
            </a:r>
            <a:r>
              <a:rPr lang="zh-CN" altLang="en-US" sz="1600" b="1" i="0" u="none" strike="noStrike" baseline="0">
                <a:effectLst/>
              </a:rPr>
              <a:t>年对比图</a:t>
            </a:r>
            <a:endParaRPr lang="zh-CN"/>
          </a:p>
        </c:rich>
      </c:tx>
      <c:layout/>
      <c:overlay val="0"/>
      <c:spPr>
        <a:noFill/>
        <a:ln>
          <a:noFill/>
        </a:ln>
        <a:effectLst/>
      </c:spPr>
    </c:title>
    <c:autoTitleDeleted val="0"/>
    <c:plotArea>
      <c:layout/>
      <c:barChart>
        <c:barDir val="bar"/>
        <c:grouping val="stacked"/>
        <c:varyColors val="0"/>
        <c:ser>
          <c:idx val="0"/>
          <c:order val="0"/>
          <c:tx>
            <c:strRef>
              <c:f>Sheet1!$A$2</c:f>
              <c:strCache>
                <c:ptCount val="1"/>
                <c:pt idx="0">
                  <c:v>因公出国（境）费</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2018年支出</c:v>
                </c:pt>
                <c:pt idx="1">
                  <c:v>2017年支出</c:v>
                </c:pt>
              </c:strCache>
            </c:strRef>
          </c:cat>
          <c:val>
            <c:numRef>
              <c:f>Sheet1!$B$2:$C$2</c:f>
              <c:numCache>
                <c:formatCode>#,##0.00</c:formatCode>
                <c:ptCount val="2"/>
                <c:pt idx="0">
                  <c:v>228750</c:v>
                </c:pt>
                <c:pt idx="1">
                  <c:v>270000</c:v>
                </c:pt>
              </c:numCache>
            </c:numRef>
          </c:val>
        </c:ser>
        <c:ser>
          <c:idx val="1"/>
          <c:order val="1"/>
          <c:tx>
            <c:strRef>
              <c:f>Sheet1!$A$3</c:f>
              <c:strCache>
                <c:ptCount val="1"/>
                <c:pt idx="0">
                  <c:v>公务用车购置及运行维护费</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2018年支出</c:v>
                </c:pt>
                <c:pt idx="1">
                  <c:v>2017年支出</c:v>
                </c:pt>
              </c:strCache>
            </c:strRef>
          </c:cat>
          <c:val>
            <c:numRef>
              <c:f>Sheet1!$B$3:$C$3</c:f>
              <c:numCache>
                <c:formatCode>#,##0.00</c:formatCode>
                <c:ptCount val="2"/>
                <c:pt idx="0">
                  <c:v>82995.84</c:v>
                </c:pt>
                <c:pt idx="1">
                  <c:v>116499.96</c:v>
                </c:pt>
              </c:numCache>
            </c:numRef>
          </c:val>
        </c:ser>
        <c:ser>
          <c:idx val="2"/>
          <c:order val="2"/>
          <c:tx>
            <c:strRef>
              <c:f>Sheet1!$A$4</c:f>
              <c:strCache>
                <c:ptCount val="1"/>
                <c:pt idx="0">
                  <c:v>公务接待费</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2018年支出</c:v>
                </c:pt>
                <c:pt idx="1">
                  <c:v>2017年支出</c:v>
                </c:pt>
              </c:strCache>
            </c:strRef>
          </c:cat>
          <c:val>
            <c:numRef>
              <c:f>Sheet1!$B$4:$C$4</c:f>
              <c:numCache>
                <c:formatCode>General</c:formatCode>
                <c:ptCount val="2"/>
                <c:pt idx="0">
                  <c:v>0</c:v>
                </c:pt>
                <c:pt idx="1">
                  <c:v>0</c:v>
                </c:pt>
              </c:numCache>
            </c:numRef>
          </c:val>
        </c:ser>
        <c:dLbls>
          <c:showLegendKey val="0"/>
          <c:showVal val="1"/>
          <c:showCatName val="0"/>
          <c:showSerName val="0"/>
          <c:showPercent val="0"/>
          <c:showBubbleSize val="0"/>
        </c:dLbls>
        <c:gapWidth val="150"/>
        <c:overlap val="100"/>
        <c:axId val="397908336"/>
        <c:axId val="397908896"/>
      </c:barChart>
      <c:catAx>
        <c:axId val="39790833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7908896"/>
        <c:crosses val="autoZero"/>
        <c:auto val="1"/>
        <c:lblAlgn val="ctr"/>
        <c:lblOffset val="100"/>
        <c:noMultiLvlLbl val="0"/>
      </c:catAx>
      <c:valAx>
        <c:axId val="39790889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79083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11683-97EE-4F24-924B-DC78EC0118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3719</Words>
  <Characters>21201</Characters>
  <Lines>176</Lines>
  <Paragraphs>49</Paragraphs>
  <TotalTime>0</TotalTime>
  <ScaleCrop>false</ScaleCrop>
  <LinksUpToDate>false</LinksUpToDate>
  <CharactersWithSpaces>24871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2018-01-11T03:51:00Z</dcterms:created>
  <dc:creator>User</dc:creator>
  <cp:lastModifiedBy>北京市西城区人民政府白纸坊街道办事处（主管）</cp:lastModifiedBy>
  <dcterms:modified xsi:type="dcterms:W3CDTF">2019-03-07T09:26:00Z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