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264" w:lineRule="auto"/>
        <w:ind w:firstLine="0" w:firstLineChars="0"/>
        <w:jc w:val="center"/>
        <w:rPr>
          <w:rFonts w:ascii="宋体" w:hAnsi="宋体" w:eastAsia="宋体"/>
          <w:b/>
          <w:sz w:val="40"/>
          <w:szCs w:val="44"/>
        </w:rPr>
      </w:pPr>
      <w:bookmarkStart w:id="0" w:name="_Toc396293486"/>
      <w:r>
        <w:rPr>
          <w:rFonts w:hint="eastAsia" w:ascii="宋体" w:hAnsi="宋体" w:eastAsia="宋体"/>
          <w:b/>
          <w:sz w:val="40"/>
          <w:szCs w:val="44"/>
        </w:rPr>
        <w:t>西城区人民政府白纸坊街道办事处</w:t>
      </w:r>
    </w:p>
    <w:p>
      <w:pPr>
        <w:widowControl/>
        <w:snapToGrid w:val="0"/>
        <w:spacing w:line="264" w:lineRule="auto"/>
        <w:ind w:firstLine="0" w:firstLineChars="0"/>
        <w:jc w:val="center"/>
        <w:rPr>
          <w:rFonts w:ascii="宋体" w:hAnsi="宋体" w:eastAsia="宋体"/>
          <w:b/>
          <w:sz w:val="40"/>
          <w:szCs w:val="44"/>
        </w:rPr>
      </w:pPr>
      <w:r>
        <w:rPr>
          <w:rFonts w:hint="eastAsia" w:ascii="宋体" w:hAnsi="宋体" w:eastAsia="宋体"/>
          <w:b/>
          <w:sz w:val="40"/>
          <w:szCs w:val="44"/>
        </w:rPr>
        <w:t>2018年区级财政支出绩效跟踪报告</w:t>
      </w:r>
      <w:bookmarkEnd w:id="0"/>
    </w:p>
    <w:p>
      <w:pPr>
        <w:ind w:firstLine="560"/>
        <w:rPr>
          <w:rFonts w:ascii="宋体" w:hAnsi="宋体"/>
          <w:kern w:val="44"/>
          <w:szCs w:val="24"/>
        </w:rPr>
      </w:pPr>
    </w:p>
    <w:p>
      <w:pPr>
        <w:ind w:firstLine="560"/>
        <w:rPr>
          <w:rFonts w:ascii="宋体" w:hAnsi="宋体"/>
          <w:kern w:val="44"/>
          <w:szCs w:val="24"/>
        </w:rPr>
      </w:pPr>
    </w:p>
    <w:p>
      <w:pPr>
        <w:widowControl/>
        <w:snapToGrid w:val="0"/>
        <w:spacing w:line="360" w:lineRule="auto"/>
        <w:ind w:firstLine="643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一、绩效跟踪工作组织实施情况</w:t>
      </w:r>
    </w:p>
    <w:p>
      <w:pPr>
        <w:adjustRightInd w:val="0"/>
        <w:snapToGrid w:val="0"/>
        <w:spacing w:line="360" w:lineRule="auto"/>
        <w:ind w:firstLine="64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北京市西城区人民政府白纸坊街道办事处（以下简称“白纸坊街道”）是西城区人民政府的派出机构，共有31个职能科室及内设机构，所属社区服务中心、社会保障事务所两家全额拨款事业单位，以及</w:t>
      </w:r>
      <w:r>
        <w:rPr>
          <w:sz w:val="32"/>
          <w:szCs w:val="32"/>
        </w:rPr>
        <w:t>南菜园幼儿园、樱桃园幼儿园</w:t>
      </w:r>
      <w:r>
        <w:rPr>
          <w:rFonts w:hint="eastAsia" w:ascii="仿宋_GB2312"/>
          <w:sz w:val="32"/>
          <w:szCs w:val="32"/>
        </w:rPr>
        <w:t>两家自收自支事业单位，</w:t>
      </w:r>
      <w:r>
        <w:rPr>
          <w:sz w:val="32"/>
          <w:szCs w:val="32"/>
        </w:rPr>
        <w:t>所属居民自治组织</w:t>
      </w:r>
      <w:r>
        <w:rPr>
          <w:rFonts w:ascii="仿宋_GB2312"/>
          <w:sz w:val="32"/>
          <w:szCs w:val="32"/>
        </w:rPr>
        <w:t>18个</w:t>
      </w:r>
      <w:r>
        <w:rPr>
          <w:rFonts w:hint="eastAsia" w:ascii="仿宋_GB2312"/>
          <w:sz w:val="32"/>
          <w:szCs w:val="32"/>
        </w:rPr>
        <w:t>。自2016年起所属社保所、社区中心开立了零余额账户，实行国库集中支付。</w:t>
      </w:r>
    </w:p>
    <w:p>
      <w:pPr>
        <w:adjustRightInd w:val="0"/>
        <w:snapToGrid w:val="0"/>
        <w:spacing w:line="360" w:lineRule="auto"/>
        <w:ind w:firstLine="64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为了加强预算绩效管理，强化支出责任，建立科学、合理的财政支出绩效跟踪机制，提高财政资金使用效益，根据《西城区区级财政支出绩效跟踪管理办法》的要求，白纸坊街道预算绩效管理工作由财政科牵头实施，负责牵头日常具体工作，包括资料收集、沟通协调等。</w:t>
      </w:r>
    </w:p>
    <w:p>
      <w:pPr>
        <w:widowControl/>
        <w:snapToGrid w:val="0"/>
        <w:spacing w:line="360" w:lineRule="auto"/>
        <w:ind w:firstLine="640"/>
        <w:rPr>
          <w:rFonts w:ascii="仿宋_GB2312"/>
          <w:sz w:val="32"/>
          <w:szCs w:val="32"/>
        </w:rPr>
      </w:pPr>
      <w:r>
        <w:rPr>
          <w:rFonts w:hint="eastAsia" w:ascii="仿宋_GB2312" w:hAnsi="宋体" w:cs="宋体"/>
          <w:sz w:val="32"/>
          <w:szCs w:val="32"/>
        </w:rPr>
        <w:t>白纸坊街道2018年绩效跟踪工作于2018年2月启动，按照</w:t>
      </w:r>
      <w:r>
        <w:rPr>
          <w:rFonts w:hint="eastAsia" w:ascii="仿宋_GB2312"/>
          <w:sz w:val="32"/>
          <w:szCs w:val="32"/>
        </w:rPr>
        <w:t>《西城区区级财政支出绩效跟踪管理办法》的要求共选取45个项目进行绩效跟踪，资金量共计</w:t>
      </w:r>
      <w:r>
        <w:rPr>
          <w:rFonts w:hint="eastAsia" w:ascii="仿宋_GB2312" w:hAnsi="Arial Unicode MS" w:cs="Arial Unicode MS"/>
          <w:kern w:val="0"/>
          <w:sz w:val="32"/>
          <w:szCs w:val="32"/>
        </w:rPr>
        <w:t>15604.64</w:t>
      </w:r>
      <w:r>
        <w:rPr>
          <w:rFonts w:hint="eastAsia" w:ascii="仿宋_GB2312"/>
          <w:sz w:val="32"/>
          <w:szCs w:val="32"/>
        </w:rPr>
        <w:t>万元，占年初项目预算总额的63.51%，同时就绩效跟踪工作内容、具体操作及工作要求对相关科室开展了培训工作。</w:t>
      </w:r>
    </w:p>
    <w:p>
      <w:pPr>
        <w:widowControl/>
        <w:snapToGrid w:val="0"/>
        <w:spacing w:line="360" w:lineRule="auto"/>
        <w:ind w:firstLine="707" w:firstLineChars="221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2018年7月白纸坊街道完成了上半年绩效跟踪工作，主要包括对预算申报的初始绩效目标进行细化、完善、修订，梳理、分析项目实施及进展情况，对相关绩效资料进行归集整理，在此基础上填报《西城区区级项目支出绩效跟踪分析表》、撰写2018年《区级财政支出绩效跟踪报告》。</w:t>
      </w:r>
    </w:p>
    <w:p>
      <w:pPr>
        <w:widowControl/>
        <w:snapToGrid w:val="0"/>
        <w:spacing w:line="360" w:lineRule="auto"/>
        <w:ind w:firstLine="643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二、年度预算执行情况</w:t>
      </w:r>
    </w:p>
    <w:p>
      <w:pPr>
        <w:widowControl/>
        <w:snapToGrid w:val="0"/>
        <w:spacing w:line="360" w:lineRule="auto"/>
        <w:ind w:firstLine="640"/>
        <w:rPr>
          <w:rFonts w:ascii="仿宋_GB2312" w:hAnsi="宋体" w:cs="宋体"/>
          <w:sz w:val="32"/>
          <w:szCs w:val="32"/>
        </w:rPr>
      </w:pPr>
      <w:r>
        <w:rPr>
          <w:rFonts w:hint="eastAsia" w:ascii="仿宋_GB2312" w:hAnsi="宋体" w:cs="宋体"/>
          <w:sz w:val="32"/>
          <w:szCs w:val="32"/>
        </w:rPr>
        <w:t>（一）部门预算执行情况</w:t>
      </w:r>
    </w:p>
    <w:p>
      <w:pPr>
        <w:widowControl/>
        <w:snapToGrid w:val="0"/>
        <w:spacing w:line="360" w:lineRule="auto"/>
        <w:ind w:firstLine="640"/>
        <w:rPr>
          <w:rFonts w:ascii="仿宋_GB2312" w:hAnsi="宋体" w:cs="宋体"/>
          <w:sz w:val="32"/>
          <w:szCs w:val="32"/>
        </w:rPr>
      </w:pPr>
      <w:r>
        <w:rPr>
          <w:rFonts w:hint="eastAsia" w:ascii="仿宋_GB2312" w:hAnsi="宋体" w:cs="宋体"/>
          <w:sz w:val="32"/>
          <w:szCs w:val="32"/>
        </w:rPr>
        <w:t>2018年度，区财政批复白纸坊街道部门预算总额30535.88万元，其中基本经费5965.43万元、项目经费24570.45万元；截止2018年12月31日，账面显示实际支出29834.85万元，其中基本经费支出5789.72万元、项目经费支出24045.13万元。部门整体预算执行率97.70%，基本经费预算执行率97.05%、项目经费预算执行率97.86%。具体情况如下表：</w:t>
      </w:r>
    </w:p>
    <w:p>
      <w:pPr>
        <w:ind w:firstLine="480"/>
        <w:jc w:val="left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单位：元</w:t>
      </w:r>
    </w:p>
    <w:tbl>
      <w:tblPr>
        <w:tblStyle w:val="6"/>
        <w:tblW w:w="78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2080"/>
        <w:gridCol w:w="2600"/>
        <w:gridCol w:w="13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4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经费类型及级次</w:t>
            </w:r>
          </w:p>
        </w:tc>
        <w:tc>
          <w:tcPr>
            <w:tcW w:w="2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预算指标批复金额</w:t>
            </w:r>
          </w:p>
        </w:tc>
        <w:tc>
          <w:tcPr>
            <w:tcW w:w="2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截止12月31日支出金额</w:t>
            </w:r>
          </w:p>
        </w:tc>
        <w:tc>
          <w:tcPr>
            <w:tcW w:w="1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预算执行率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部门预算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305,358,796.89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298,348,545.16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97.70%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基本经费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59,654,290.43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57,897,263.77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97.05%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街道本级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45,875,263.81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44,844,139.35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97.75%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社保所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8,971,916.19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8,451,484.58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94.20%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社区中心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4,807,110.43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4,601,639.84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95.73%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项目经费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245,704,506.46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240,451,281.39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97.86%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街道本级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216,642,783.62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211,847,411.66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97.79%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社保所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23,452,792.52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23,009,004.21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98.11%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社区中心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5,608,930.32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5,594,865.52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99.75%</w:t>
            </w:r>
          </w:p>
        </w:tc>
      </w:tr>
    </w:tbl>
    <w:p>
      <w:pPr>
        <w:widowControl/>
        <w:ind w:firstLine="0" w:firstLineChars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0" w:firstLineChars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0" w:firstLineChars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0" w:firstLineChars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napToGrid w:val="0"/>
        <w:spacing w:line="360" w:lineRule="auto"/>
        <w:ind w:firstLine="640"/>
        <w:rPr>
          <w:rFonts w:ascii="仿宋_GB2312" w:hAnsi="宋体" w:cs="宋体"/>
          <w:sz w:val="32"/>
          <w:szCs w:val="32"/>
        </w:rPr>
      </w:pPr>
    </w:p>
    <w:p>
      <w:pPr>
        <w:widowControl/>
        <w:snapToGrid w:val="0"/>
        <w:spacing w:line="360" w:lineRule="auto"/>
        <w:ind w:firstLine="640"/>
        <w:rPr>
          <w:rFonts w:ascii="仿宋_GB2312" w:hAnsi="宋体" w:cs="宋体"/>
          <w:sz w:val="32"/>
          <w:szCs w:val="32"/>
        </w:rPr>
      </w:pPr>
      <w:r>
        <w:rPr>
          <w:rFonts w:hint="eastAsia" w:ascii="仿宋_GB2312" w:hAnsi="宋体" w:cs="宋体"/>
          <w:sz w:val="32"/>
          <w:szCs w:val="32"/>
        </w:rPr>
        <w:t>（二）跟踪项目预算执行情况</w:t>
      </w:r>
    </w:p>
    <w:p>
      <w:pPr>
        <w:widowControl/>
        <w:snapToGrid w:val="0"/>
        <w:spacing w:line="360" w:lineRule="auto"/>
        <w:ind w:firstLine="640"/>
        <w:rPr>
          <w:rFonts w:ascii="仿宋_GB2312"/>
          <w:sz w:val="32"/>
          <w:szCs w:val="32"/>
        </w:rPr>
      </w:pPr>
      <w:r>
        <w:rPr>
          <w:rFonts w:hint="eastAsia" w:ascii="仿宋_GB2312" w:hAnsi="宋体" w:cs="宋体"/>
          <w:sz w:val="32"/>
          <w:szCs w:val="32"/>
        </w:rPr>
        <w:t>2018年实施绩效跟踪的45个项目预算指标批复总额</w:t>
      </w:r>
      <w:r>
        <w:rPr>
          <w:rFonts w:hint="eastAsia" w:ascii="仿宋_GB2312" w:hAnsi="Arial Unicode MS" w:cs="Arial Unicode MS"/>
          <w:kern w:val="0"/>
          <w:sz w:val="32"/>
          <w:szCs w:val="32"/>
        </w:rPr>
        <w:t>15604.64</w:t>
      </w:r>
      <w:r>
        <w:rPr>
          <w:rFonts w:hint="eastAsia" w:ascii="仿宋_GB2312"/>
          <w:sz w:val="32"/>
          <w:szCs w:val="32"/>
        </w:rPr>
        <w:t>万元，截止2018年12月31日支出15416.94万元，预算执行率98.80%。具体情况如下表：</w:t>
      </w:r>
    </w:p>
    <w:p>
      <w:pPr>
        <w:widowControl/>
        <w:snapToGrid w:val="0"/>
        <w:spacing w:line="360" w:lineRule="auto"/>
        <w:ind w:firstLine="64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                          单位：元</w:t>
      </w:r>
    </w:p>
    <w:tbl>
      <w:tblPr>
        <w:tblStyle w:val="6"/>
        <w:tblW w:w="88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993"/>
        <w:gridCol w:w="1559"/>
        <w:gridCol w:w="1417"/>
        <w:gridCol w:w="1134"/>
        <w:gridCol w:w="1843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b/>
                <w:bCs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2"/>
                <w:szCs w:val="12"/>
              </w:rPr>
              <w:t>序号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2"/>
                <w:szCs w:val="12"/>
              </w:rPr>
              <w:t>功能分类代码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2"/>
                <w:szCs w:val="12"/>
              </w:rPr>
              <w:t>功能分类名称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2"/>
                <w:szCs w:val="12"/>
              </w:rPr>
              <w:t>项目名称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2"/>
                <w:szCs w:val="12"/>
              </w:rPr>
              <w:t>预算批复金额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2"/>
                <w:szCs w:val="12"/>
              </w:rPr>
              <w:t>截止12月31日支出金额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2"/>
                <w:szCs w:val="12"/>
              </w:rPr>
              <w:t>预算执行率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2080208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基层政权和社区建设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社区工作者人员经费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24,306,600.00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24,030,720.83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98.87%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2081901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城市最低生活保障金支出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城市最低生活保障金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14,400,000.00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14,109,341.47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97.98%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2120201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城乡社区规划与管理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城市绿化和环卫保洁支出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9,932,222.81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9,914,059.81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99.82%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2120201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城乡社区规划与管理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拆除违法建设及构筑物恢复修缮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8,929,664.40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8,929,664.40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2129999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其他城乡社区支出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聘用反恐防暴、治安巡防及微型消防站保安员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7,560,000.00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7,560,000.00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2120201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城乡社区规划与管理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环境应急处置支出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6,500,000.00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6,499,914.98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2070109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群众文化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白纸坊街道市民中心用房租赁费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6,476,758.18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6,476,758.18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2081107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残疾人生活和护理补贴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生活困难及重度残疾人补贴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4,889,798.28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4,807,574.02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98.32%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2080208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基层政权和社区建设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社区办公用房租赁费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4,379,804.44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4,377,531.28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99.95%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2129999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其他城乡社区支出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平安街道建设经费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3,660,000.00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3,596,018.17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98.25%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2013699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其他共产党事务支出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党组织服务群众专项经费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3,600,000.00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3,599,800.01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99.99%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2120598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城市环境治理支出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背街小巷环境整治提升经费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3,590,867.84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3,590,867.84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2010302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一般行政管理事务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办公楼地下一层维修改造、防水改造及整体修缮工程尾款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3,390,000.00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3,367,419.46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99.33%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2120201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城乡社区规划与管理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居民小区垃圾分类规范建设支出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3,000,000.00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2,992,019.60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99.73%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2080705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公益性岗位补贴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公益性组织街道体制经费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2,940,000.00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2,833,945.36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96.39%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2080599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其他行政事业单位离退休支出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民政退休人员工资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2,847,000.00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2,832,612.70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99.49%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2120201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城乡社区规划与管理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聘用网格化环境治理监督队支出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2,824,000.00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2,770,200.00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98.09%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2080208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基层政权和社区建设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社区办公用房零星装修及修缮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2,733,000.00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2,671,096.56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97.73%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2101301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城乡医疗救助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低保及边缘人员医疗救助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2,600,000.00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2,600,000.00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2129999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其他城乡社区支出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社会治安综合治理经费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2,280,000.00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1,968,399.24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86.33%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2013699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其他共产党事务支出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党组织活动经费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2,252,400.00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2,055,530.68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91.26%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2010302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一般行政管理事务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机关大楼建设工程尾款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2,190,000.00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2,190,000.00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2013399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其他宣传事务支出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精神文明创建及宣传教育活动经费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2,096,985.87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2,096,985.87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2120201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城乡社区规划与管理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社区小型零星环境整治支出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1,943,222.00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1,942,817.59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99.98%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2080208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基层政权和社区建设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社区工作者日常公用支出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1,795,000.00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1,764,366.00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98.29%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2080205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老龄事务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白纸坊街道养老照料中心房屋租金项目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1,700,000.00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1,700,000.00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2080208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基层政权和社区建设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社区公益金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1,690,000.00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1,578,459.28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93.40%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2080208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基层政权和社区建设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社区工作者由单位负担部分的住房公积金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1,550,000.00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1,550,000.00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2120104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城管执法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白纸坊城管队办公用房租赁费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1,547,000.00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1,547,000.00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2120201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城乡社区规划与管理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往年环境建设工程项目质保金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1,371,098.22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1,371,098.22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2120201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城乡社区规划与管理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城市环境建设监督及市容市貌管理经费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1,369,782.32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1,369,732.32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2101399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其他医疗救助支出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退养人员医药费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1,300,000.00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1,300,000.00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2010302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一般行政管理事务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白纸坊街道物资库房、综合办公服务中心房租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1,235,876.00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1,231,876.00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99.68%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2080208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基层政权和社区建设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社区日常办公及运行保障经费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1,208,270.00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1,176,205.04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97.35%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2129999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其他城乡社区支出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社会治安综合治理房屋租赁经费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1,188,600.00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1,096,132.30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92.22%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2080599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其他行政事业单位离退休支出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幼儿园退休、退职人员养老金补差及抚恤金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1,138,590.00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1,137,201.64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99.88%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2129999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其他城乡社区支出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专职临时消防站建设尾款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1,124,945.11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1,124,945.11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2120201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城乡社区规划与管理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白纸坊食药所办公用房租金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1,120,000.00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1,120,000.00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2010302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一般行政管理事务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PDA移动终端运维费用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1,100,000.00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1,100,000.00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2120201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城乡社区规划与管理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城管监督队队员劳务费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1,078,920.00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1,078,920.00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2080208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基层政权和社区建设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社区社会组织建设项目（购买服务）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1,074,576.83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1,074,576.83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2129999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其他城乡社区支出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地区治安志愿者及综治网格员制作服装经费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1,050,000.00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1,043,730.00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99.40%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2010302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一般行政管理事务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办事处、综合办公服务中心、物资库房运行保障费用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1,046,400.00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1,010,994.72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96.62%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2070308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群众体育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开展群众性体育活动经费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1,035,000.00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1,035,000.00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2080208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基层政权和社区建设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光源里社区办公及对外活动房屋装修改造工程尾款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1,000,000.00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945,931.03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94.59%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合计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156,046,382.30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 xml:space="preserve">   154,169,446.54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2"/>
                <w:szCs w:val="12"/>
              </w:rPr>
              <w:t>98.80%</w:t>
            </w:r>
          </w:p>
        </w:tc>
      </w:tr>
    </w:tbl>
    <w:p>
      <w:pPr>
        <w:widowControl/>
        <w:snapToGrid w:val="0"/>
        <w:spacing w:line="360" w:lineRule="auto"/>
        <w:ind w:firstLine="640"/>
        <w:rPr>
          <w:rFonts w:ascii="仿宋_GB2312"/>
          <w:sz w:val="32"/>
          <w:szCs w:val="32"/>
        </w:rPr>
      </w:pPr>
    </w:p>
    <w:p>
      <w:pPr>
        <w:widowControl/>
        <w:snapToGrid w:val="0"/>
        <w:spacing w:line="360" w:lineRule="auto"/>
        <w:ind w:firstLine="643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三、绩效目标情况及分析</w:t>
      </w:r>
    </w:p>
    <w:p>
      <w:pPr>
        <w:widowControl/>
        <w:snapToGrid w:val="0"/>
        <w:spacing w:line="360" w:lineRule="auto"/>
        <w:ind w:firstLine="640"/>
        <w:rPr>
          <w:rFonts w:ascii="仿宋_GB2312" w:hAnsi="宋体" w:cs="宋体"/>
          <w:sz w:val="32"/>
          <w:szCs w:val="32"/>
        </w:rPr>
      </w:pPr>
      <w:r>
        <w:rPr>
          <w:rFonts w:hint="eastAsia" w:ascii="仿宋_GB2312" w:hAnsi="宋体" w:cs="宋体"/>
          <w:sz w:val="32"/>
          <w:szCs w:val="32"/>
        </w:rPr>
        <w:t>（一）绩效目标完成情况</w:t>
      </w:r>
    </w:p>
    <w:p>
      <w:pPr>
        <w:widowControl/>
        <w:snapToGrid w:val="0"/>
        <w:spacing w:line="360" w:lineRule="auto"/>
        <w:ind w:firstLine="640"/>
        <w:rPr>
          <w:rFonts w:hint="eastAsia" w:ascii="仿宋_GB2312" w:hAnsi="宋体" w:cs="宋体"/>
          <w:sz w:val="32"/>
          <w:szCs w:val="32"/>
        </w:rPr>
      </w:pPr>
      <w:r>
        <w:rPr>
          <w:rFonts w:hint="eastAsia" w:ascii="仿宋_GB2312" w:hAnsi="宋体" w:cs="宋体"/>
          <w:sz w:val="32"/>
          <w:szCs w:val="32"/>
        </w:rPr>
        <w:t>2018年跟踪的45个项目中，44个项目按预期计划实施，预算执行率在90%以上。1个项目因</w:t>
      </w:r>
      <w:r>
        <w:rPr>
          <w:rFonts w:hint="eastAsia" w:ascii="仿宋_GB2312" w:hAnsiTheme="minorEastAsia"/>
          <w:sz w:val="32"/>
          <w:szCs w:val="32"/>
        </w:rPr>
        <w:t>实际情况购买及更换配件</w:t>
      </w:r>
      <w:r>
        <w:rPr>
          <w:rFonts w:hint="eastAsia" w:ascii="仿宋_GB2312" w:hAnsi="宋体" w:cs="宋体"/>
          <w:sz w:val="32"/>
          <w:szCs w:val="32"/>
        </w:rPr>
        <w:t>的付款要求、项目实施时间要求等原因预算执行率未超过90%，执行进度较慢，具体完成情况如下：</w:t>
      </w:r>
    </w:p>
    <w:p>
      <w:pPr>
        <w:widowControl/>
        <w:snapToGrid w:val="0"/>
        <w:spacing w:line="360" w:lineRule="auto"/>
        <w:ind w:firstLine="640"/>
        <w:rPr>
          <w:rFonts w:ascii="仿宋_GB2312" w:hAnsi="宋体" w:cs="宋体"/>
          <w:sz w:val="32"/>
          <w:szCs w:val="32"/>
        </w:rPr>
      </w:pPr>
    </w:p>
    <w:tbl>
      <w:tblPr>
        <w:tblStyle w:val="6"/>
        <w:tblW w:w="101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3540"/>
        <w:gridCol w:w="1420"/>
        <w:gridCol w:w="3540"/>
        <w:gridCol w:w="10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56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预算执行率</w:t>
            </w:r>
          </w:p>
        </w:tc>
        <w:tc>
          <w:tcPr>
            <w:tcW w:w="3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绩效目标完成情况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社会治安综合治理经费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86.33%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为派出所购买电动巡逻车、巡逻自行车及更换车辆配件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根据实际情况购买及更换配件。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附表20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napToGrid w:val="0"/>
        <w:spacing w:line="360" w:lineRule="auto"/>
        <w:ind w:firstLine="0" w:firstLineChars="0"/>
        <w:rPr>
          <w:rFonts w:ascii="仿宋_GB2312" w:hAnsi="宋体" w:cs="宋体"/>
          <w:sz w:val="32"/>
          <w:szCs w:val="32"/>
        </w:rPr>
      </w:pPr>
    </w:p>
    <w:p>
      <w:pPr>
        <w:widowControl/>
        <w:snapToGrid w:val="0"/>
        <w:spacing w:line="360" w:lineRule="auto"/>
        <w:ind w:firstLine="640"/>
        <w:rPr>
          <w:rFonts w:ascii="仿宋_GB2312" w:hAnsi="宋体" w:cs="宋体"/>
          <w:sz w:val="32"/>
          <w:szCs w:val="32"/>
        </w:rPr>
      </w:pPr>
      <w:r>
        <w:rPr>
          <w:rFonts w:hint="eastAsia" w:ascii="仿宋_GB2312" w:hAnsi="宋体" w:cs="宋体"/>
          <w:sz w:val="32"/>
          <w:szCs w:val="32"/>
        </w:rPr>
        <w:t>（二）原因分析</w:t>
      </w:r>
    </w:p>
    <w:p>
      <w:pPr>
        <w:widowControl/>
        <w:snapToGrid w:val="0"/>
        <w:spacing w:line="360" w:lineRule="auto"/>
        <w:ind w:firstLine="640"/>
        <w:rPr>
          <w:rFonts w:ascii="仿宋_GB2312" w:hAnsi="宋体" w:cs="宋体"/>
          <w:sz w:val="32"/>
          <w:szCs w:val="32"/>
        </w:rPr>
      </w:pPr>
      <w:r>
        <w:rPr>
          <w:rFonts w:hint="eastAsia" w:ascii="仿宋_GB2312" w:hAnsi="宋体" w:cs="宋体"/>
          <w:sz w:val="32"/>
          <w:szCs w:val="32"/>
        </w:rPr>
        <w:t>1、个别项目业务执行环节与资金支付环节衔接不够，造成项目实施进度与资金支付进度存在差异。</w:t>
      </w:r>
    </w:p>
    <w:p>
      <w:pPr>
        <w:widowControl/>
        <w:snapToGrid w:val="0"/>
        <w:spacing w:line="360" w:lineRule="auto"/>
        <w:ind w:firstLine="640"/>
        <w:rPr>
          <w:rFonts w:ascii="仿宋_GB2312" w:hAnsi="宋体" w:cs="宋体"/>
          <w:sz w:val="32"/>
          <w:szCs w:val="32"/>
        </w:rPr>
      </w:pPr>
      <w:r>
        <w:rPr>
          <w:rFonts w:hint="eastAsia" w:ascii="仿宋_GB2312" w:hAnsi="宋体" w:cs="宋体"/>
          <w:sz w:val="32"/>
          <w:szCs w:val="32"/>
        </w:rPr>
        <w:t>2、部分项目前期论证不充分，计划性有待加强，项目预算编制依据不够明确，缺乏绩效指标可衡量性，造成资金使用率偏低。</w:t>
      </w:r>
    </w:p>
    <w:p>
      <w:pPr>
        <w:widowControl/>
        <w:snapToGrid w:val="0"/>
        <w:spacing w:line="360" w:lineRule="auto"/>
        <w:ind w:firstLine="643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四、预计社会效益实现情况</w:t>
      </w:r>
    </w:p>
    <w:p>
      <w:pPr>
        <w:widowControl/>
        <w:snapToGrid w:val="0"/>
        <w:spacing w:line="360" w:lineRule="auto"/>
        <w:ind w:firstLine="640"/>
        <w:rPr>
          <w:rFonts w:ascii="仿宋_GB2312" w:hAnsi="宋体" w:cs="宋体"/>
          <w:sz w:val="32"/>
          <w:szCs w:val="32"/>
        </w:rPr>
      </w:pPr>
      <w:r>
        <w:rPr>
          <w:rFonts w:ascii="仿宋_GB2312" w:hAnsi="宋体" w:cs="宋体"/>
          <w:sz w:val="32"/>
          <w:szCs w:val="32"/>
        </w:rPr>
        <w:t>跟踪的</w:t>
      </w:r>
      <w:r>
        <w:rPr>
          <w:rFonts w:hint="eastAsia" w:ascii="仿宋_GB2312" w:hAnsi="宋体" w:cs="宋体"/>
          <w:sz w:val="32"/>
          <w:szCs w:val="32"/>
        </w:rPr>
        <w:t>45个项目中，除1个项目实施进度较慢外，44个项目实施良好，取得了一定的社会效益。</w:t>
      </w:r>
    </w:p>
    <w:p>
      <w:pPr>
        <w:widowControl/>
        <w:snapToGrid w:val="0"/>
        <w:spacing w:line="360" w:lineRule="auto"/>
        <w:ind w:firstLine="640"/>
        <w:rPr>
          <w:rFonts w:ascii="仿宋_GB2312" w:hAnsi="宋体" w:cs="宋体"/>
          <w:sz w:val="32"/>
          <w:szCs w:val="32"/>
        </w:rPr>
      </w:pPr>
      <w:r>
        <w:rPr>
          <w:rFonts w:hint="eastAsia" w:ascii="仿宋_GB2312" w:hAnsi="宋体" w:cs="宋体"/>
          <w:sz w:val="32"/>
          <w:szCs w:val="32"/>
        </w:rPr>
        <w:t>1、社区建设方面。通过办公用房租赁、维修等项目，为社区提供了正常的办公环境，为社区居民提供了有效的服务保障。</w:t>
      </w:r>
    </w:p>
    <w:p>
      <w:pPr>
        <w:widowControl/>
        <w:snapToGrid w:val="0"/>
        <w:spacing w:line="360" w:lineRule="auto"/>
        <w:ind w:firstLine="640"/>
        <w:rPr>
          <w:rFonts w:ascii="仿宋_GB2312"/>
          <w:sz w:val="32"/>
          <w:szCs w:val="32"/>
        </w:rPr>
      </w:pPr>
      <w:r>
        <w:rPr>
          <w:rFonts w:hint="eastAsia" w:ascii="仿宋_GB2312" w:hAnsi="宋体" w:cs="宋体"/>
          <w:sz w:val="32"/>
          <w:szCs w:val="32"/>
        </w:rPr>
        <w:t>2、城市建设及环境保障方面。</w:t>
      </w:r>
      <w:r>
        <w:rPr>
          <w:rFonts w:hint="eastAsia" w:ascii="仿宋_GB2312"/>
          <w:sz w:val="32"/>
          <w:szCs w:val="32"/>
        </w:rPr>
        <w:t>地区保洁工作为居民营造了良好的生活空间，绿化补植提高了辖区绿化覆盖率，美化了道路两侧景观环境。</w:t>
      </w:r>
    </w:p>
    <w:p>
      <w:pPr>
        <w:widowControl/>
        <w:snapToGrid w:val="0"/>
        <w:spacing w:line="360" w:lineRule="auto"/>
        <w:ind w:firstLine="643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五、意见和建议</w:t>
      </w:r>
    </w:p>
    <w:p>
      <w:pPr>
        <w:widowControl/>
        <w:snapToGrid w:val="0"/>
        <w:spacing w:line="360" w:lineRule="auto"/>
        <w:ind w:firstLine="640"/>
        <w:rPr>
          <w:rFonts w:ascii="仿宋_GB2312" w:hAnsi="宋体" w:cs="宋体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1、注重项目绩效目标的设置，在项目预算编报阶段即设置明确、合理、细化的绩效目标，以提高管理决策的科学性与有效性，充分发挥财政资金的使用效率。</w:t>
      </w:r>
    </w:p>
    <w:p>
      <w:pPr>
        <w:snapToGrid w:val="0"/>
        <w:spacing w:line="360" w:lineRule="auto"/>
        <w:ind w:firstLine="640"/>
        <w:rPr>
          <w:rFonts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2、加强预算管理，完善决策机制。加强决策论证与监督，依据重点项目支出科学配置预算资金，研究制定应对临时性工作带来的支出预算调整方案，使绩效预算管理融入到决策过程之中，以便于进一步优化街道财政支出结构，统筹财力配置。</w:t>
      </w:r>
    </w:p>
    <w:p>
      <w:pPr>
        <w:widowControl/>
        <w:snapToGrid w:val="0"/>
        <w:spacing w:line="360" w:lineRule="auto"/>
        <w:ind w:firstLine="640"/>
        <w:rPr>
          <w:rFonts w:ascii="仿宋_GB2312" w:hAnsi="宋体" w:cs="宋体"/>
          <w:sz w:val="32"/>
          <w:szCs w:val="32"/>
        </w:rPr>
      </w:pPr>
      <w:r>
        <w:rPr>
          <w:rFonts w:hint="eastAsia" w:ascii="仿宋_GB2312" w:hAnsi="宋体" w:cs="宋体"/>
          <w:sz w:val="32"/>
          <w:szCs w:val="32"/>
        </w:rPr>
        <w:t>3、加强项目的前期论证，制定完善的资金使用计划和工作方案，明确监督机制及风险防控措施，提高项目管理能力。</w:t>
      </w:r>
    </w:p>
    <w:p>
      <w:pPr>
        <w:widowControl/>
        <w:snapToGrid w:val="0"/>
        <w:spacing w:line="360" w:lineRule="auto"/>
        <w:ind w:firstLine="643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六、其他需要说明的问题</w:t>
      </w:r>
    </w:p>
    <w:p>
      <w:pPr>
        <w:widowControl/>
        <w:snapToGrid w:val="0"/>
        <w:spacing w:line="360" w:lineRule="auto"/>
        <w:ind w:firstLine="64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无</w:t>
      </w:r>
    </w:p>
    <w:p>
      <w:pPr>
        <w:widowControl/>
        <w:snapToGrid w:val="0"/>
        <w:spacing w:line="360" w:lineRule="auto"/>
        <w:ind w:firstLine="640"/>
        <w:rPr>
          <w:rFonts w:ascii="宋体" w:hAnsi="宋体" w:eastAsia="宋体" w:cs="宋体"/>
          <w:sz w:val="32"/>
          <w:szCs w:val="32"/>
        </w:rPr>
      </w:pPr>
    </w:p>
    <w:p>
      <w:pPr>
        <w:snapToGrid w:val="0"/>
        <w:spacing w:line="360" w:lineRule="auto"/>
        <w:ind w:firstLine="560"/>
      </w:pPr>
      <w:bookmarkStart w:id="1" w:name="_GoBack"/>
      <w:bookmarkEnd w:id="1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6" w:bottom="1440" w:left="1701" w:header="851" w:footer="850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6611059"/>
      <w:docPartObj>
        <w:docPartGallery w:val="AutoText"/>
      </w:docPartObj>
    </w:sdtPr>
    <w:sdtContent>
      <w:p>
        <w:pPr>
          <w:pStyle w:val="4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4"/>
      <w:ind w:firstLineChars="1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FD2"/>
    <w:rsid w:val="00001D97"/>
    <w:rsid w:val="0002609B"/>
    <w:rsid w:val="00031745"/>
    <w:rsid w:val="000409B7"/>
    <w:rsid w:val="00050C30"/>
    <w:rsid w:val="000560A1"/>
    <w:rsid w:val="00065BFA"/>
    <w:rsid w:val="00093209"/>
    <w:rsid w:val="00094D65"/>
    <w:rsid w:val="000A4DC9"/>
    <w:rsid w:val="000C08A1"/>
    <w:rsid w:val="000C25D0"/>
    <w:rsid w:val="000D51D3"/>
    <w:rsid w:val="000E0F1F"/>
    <w:rsid w:val="000E3356"/>
    <w:rsid w:val="000F0238"/>
    <w:rsid w:val="0011598E"/>
    <w:rsid w:val="0012787E"/>
    <w:rsid w:val="00127920"/>
    <w:rsid w:val="00130F3E"/>
    <w:rsid w:val="00136A02"/>
    <w:rsid w:val="00140BCD"/>
    <w:rsid w:val="00173282"/>
    <w:rsid w:val="00186267"/>
    <w:rsid w:val="00191953"/>
    <w:rsid w:val="001A13BA"/>
    <w:rsid w:val="001A678A"/>
    <w:rsid w:val="001C6BC7"/>
    <w:rsid w:val="001E2B65"/>
    <w:rsid w:val="001F0C95"/>
    <w:rsid w:val="00212FD2"/>
    <w:rsid w:val="00216F87"/>
    <w:rsid w:val="0025481C"/>
    <w:rsid w:val="0025616F"/>
    <w:rsid w:val="00265033"/>
    <w:rsid w:val="00274978"/>
    <w:rsid w:val="002752BA"/>
    <w:rsid w:val="002B5513"/>
    <w:rsid w:val="002D33F5"/>
    <w:rsid w:val="002D6BE1"/>
    <w:rsid w:val="002E0F63"/>
    <w:rsid w:val="00336878"/>
    <w:rsid w:val="003461E5"/>
    <w:rsid w:val="003466E8"/>
    <w:rsid w:val="00352A65"/>
    <w:rsid w:val="003570E9"/>
    <w:rsid w:val="00362653"/>
    <w:rsid w:val="003765BA"/>
    <w:rsid w:val="00385473"/>
    <w:rsid w:val="00395365"/>
    <w:rsid w:val="003A65C9"/>
    <w:rsid w:val="003A7BC8"/>
    <w:rsid w:val="003B345F"/>
    <w:rsid w:val="003C71CF"/>
    <w:rsid w:val="003D7B32"/>
    <w:rsid w:val="003D7EF3"/>
    <w:rsid w:val="003E7980"/>
    <w:rsid w:val="003F131D"/>
    <w:rsid w:val="00401148"/>
    <w:rsid w:val="004055EF"/>
    <w:rsid w:val="004176DF"/>
    <w:rsid w:val="0042336D"/>
    <w:rsid w:val="004333DD"/>
    <w:rsid w:val="0043796F"/>
    <w:rsid w:val="00440C79"/>
    <w:rsid w:val="00450E11"/>
    <w:rsid w:val="0045148A"/>
    <w:rsid w:val="004637E7"/>
    <w:rsid w:val="004754B8"/>
    <w:rsid w:val="00480FB0"/>
    <w:rsid w:val="004838BE"/>
    <w:rsid w:val="004A75D6"/>
    <w:rsid w:val="004E5334"/>
    <w:rsid w:val="005036FE"/>
    <w:rsid w:val="005116D2"/>
    <w:rsid w:val="005237F1"/>
    <w:rsid w:val="005538D4"/>
    <w:rsid w:val="005635B5"/>
    <w:rsid w:val="00564820"/>
    <w:rsid w:val="005657B7"/>
    <w:rsid w:val="00573847"/>
    <w:rsid w:val="0058326F"/>
    <w:rsid w:val="00585C26"/>
    <w:rsid w:val="005B62A6"/>
    <w:rsid w:val="005C0974"/>
    <w:rsid w:val="005D7A59"/>
    <w:rsid w:val="005E201F"/>
    <w:rsid w:val="005E6E5C"/>
    <w:rsid w:val="005F3DD9"/>
    <w:rsid w:val="006000B8"/>
    <w:rsid w:val="00610DE3"/>
    <w:rsid w:val="00625646"/>
    <w:rsid w:val="00627319"/>
    <w:rsid w:val="00631BCF"/>
    <w:rsid w:val="00631DDD"/>
    <w:rsid w:val="006628FC"/>
    <w:rsid w:val="00664341"/>
    <w:rsid w:val="0067753F"/>
    <w:rsid w:val="00697D34"/>
    <w:rsid w:val="006A00AC"/>
    <w:rsid w:val="006A479B"/>
    <w:rsid w:val="006B2DAE"/>
    <w:rsid w:val="006D2C0E"/>
    <w:rsid w:val="00701515"/>
    <w:rsid w:val="00702086"/>
    <w:rsid w:val="00706D47"/>
    <w:rsid w:val="007142A8"/>
    <w:rsid w:val="00716536"/>
    <w:rsid w:val="00716C7E"/>
    <w:rsid w:val="007172A7"/>
    <w:rsid w:val="00726B50"/>
    <w:rsid w:val="0074483E"/>
    <w:rsid w:val="0074673D"/>
    <w:rsid w:val="00761AF6"/>
    <w:rsid w:val="0078150B"/>
    <w:rsid w:val="00784ECB"/>
    <w:rsid w:val="00794F2F"/>
    <w:rsid w:val="007C6C95"/>
    <w:rsid w:val="007E28C6"/>
    <w:rsid w:val="007E6037"/>
    <w:rsid w:val="007F3BE7"/>
    <w:rsid w:val="00812F67"/>
    <w:rsid w:val="00825861"/>
    <w:rsid w:val="00837A5D"/>
    <w:rsid w:val="0084693D"/>
    <w:rsid w:val="00886CDB"/>
    <w:rsid w:val="008950F1"/>
    <w:rsid w:val="00897236"/>
    <w:rsid w:val="008B4FC9"/>
    <w:rsid w:val="008D1B13"/>
    <w:rsid w:val="008D6357"/>
    <w:rsid w:val="008F6968"/>
    <w:rsid w:val="008F784B"/>
    <w:rsid w:val="009020CB"/>
    <w:rsid w:val="00954B80"/>
    <w:rsid w:val="00963ECE"/>
    <w:rsid w:val="00970E43"/>
    <w:rsid w:val="00974230"/>
    <w:rsid w:val="009829E9"/>
    <w:rsid w:val="009A0CB0"/>
    <w:rsid w:val="009B2B22"/>
    <w:rsid w:val="009B66B5"/>
    <w:rsid w:val="00A0528F"/>
    <w:rsid w:val="00A073A1"/>
    <w:rsid w:val="00A13095"/>
    <w:rsid w:val="00A8610E"/>
    <w:rsid w:val="00AA137C"/>
    <w:rsid w:val="00AA2072"/>
    <w:rsid w:val="00AD3328"/>
    <w:rsid w:val="00AE374E"/>
    <w:rsid w:val="00B05870"/>
    <w:rsid w:val="00B1641E"/>
    <w:rsid w:val="00B1781D"/>
    <w:rsid w:val="00B321B0"/>
    <w:rsid w:val="00B613B6"/>
    <w:rsid w:val="00B75CB7"/>
    <w:rsid w:val="00B8424A"/>
    <w:rsid w:val="00BB2744"/>
    <w:rsid w:val="00BD230C"/>
    <w:rsid w:val="00BD4D33"/>
    <w:rsid w:val="00BD51DD"/>
    <w:rsid w:val="00C061EC"/>
    <w:rsid w:val="00C122E6"/>
    <w:rsid w:val="00C26844"/>
    <w:rsid w:val="00C3741D"/>
    <w:rsid w:val="00C51F98"/>
    <w:rsid w:val="00C73F40"/>
    <w:rsid w:val="00C751C2"/>
    <w:rsid w:val="00C933D4"/>
    <w:rsid w:val="00C939FF"/>
    <w:rsid w:val="00C97136"/>
    <w:rsid w:val="00CC1507"/>
    <w:rsid w:val="00CE2DED"/>
    <w:rsid w:val="00CE752F"/>
    <w:rsid w:val="00CF4FF2"/>
    <w:rsid w:val="00D55FE4"/>
    <w:rsid w:val="00D7465D"/>
    <w:rsid w:val="00D91E49"/>
    <w:rsid w:val="00D930E9"/>
    <w:rsid w:val="00D97CA0"/>
    <w:rsid w:val="00DA36A5"/>
    <w:rsid w:val="00DA49C6"/>
    <w:rsid w:val="00DB68A4"/>
    <w:rsid w:val="00DC6C38"/>
    <w:rsid w:val="00DD4FE3"/>
    <w:rsid w:val="00E27CDF"/>
    <w:rsid w:val="00E3003F"/>
    <w:rsid w:val="00E37580"/>
    <w:rsid w:val="00E4167C"/>
    <w:rsid w:val="00E667A7"/>
    <w:rsid w:val="00E7582A"/>
    <w:rsid w:val="00E835FF"/>
    <w:rsid w:val="00EB7025"/>
    <w:rsid w:val="00EE7615"/>
    <w:rsid w:val="00EF52C3"/>
    <w:rsid w:val="00F169D8"/>
    <w:rsid w:val="00F34D20"/>
    <w:rsid w:val="00F4158E"/>
    <w:rsid w:val="00F418CD"/>
    <w:rsid w:val="00F426A8"/>
    <w:rsid w:val="00F474FA"/>
    <w:rsid w:val="00F51891"/>
    <w:rsid w:val="00F529A8"/>
    <w:rsid w:val="00F60907"/>
    <w:rsid w:val="00F64F60"/>
    <w:rsid w:val="00F764DC"/>
    <w:rsid w:val="00F86DB0"/>
    <w:rsid w:val="00F97CF1"/>
    <w:rsid w:val="00FA7C3A"/>
    <w:rsid w:val="00FB1DE6"/>
    <w:rsid w:val="00FC12F8"/>
    <w:rsid w:val="00FD2DA6"/>
    <w:rsid w:val="00FD74FE"/>
    <w:rsid w:val="5A283F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28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"/>
    <w:pPr>
      <w:keepNext/>
      <w:keepLines/>
      <w:spacing w:line="312" w:lineRule="auto"/>
      <w:ind w:firstLine="0" w:firstLineChars="0"/>
      <w:jc w:val="center"/>
      <w:outlineLvl w:val="1"/>
    </w:pPr>
    <w:rPr>
      <w:rFonts w:ascii="Cambria" w:hAnsi="Cambria" w:eastAsia="宋体"/>
      <w:b/>
      <w:bCs/>
      <w:sz w:val="36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2 Char"/>
    <w:basedOn w:val="7"/>
    <w:link w:val="2"/>
    <w:uiPriority w:val="9"/>
    <w:rPr>
      <w:rFonts w:ascii="Cambria" w:hAnsi="Cambria" w:eastAsia="宋体" w:cs="Times New Roman"/>
      <w:b/>
      <w:bCs/>
      <w:sz w:val="36"/>
      <w:szCs w:val="32"/>
    </w:rPr>
  </w:style>
  <w:style w:type="character" w:customStyle="1" w:styleId="9">
    <w:name w:val="批注框文本 Char"/>
    <w:basedOn w:val="7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页眉 Char"/>
    <w:basedOn w:val="7"/>
    <w:link w:val="5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815</Words>
  <Characters>4649</Characters>
  <Lines>38</Lines>
  <Paragraphs>10</Paragraphs>
  <TotalTime>1794</TotalTime>
  <ScaleCrop>false</ScaleCrop>
  <LinksUpToDate>false</LinksUpToDate>
  <CharactersWithSpaces>5454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2017-06-28T07:42:00Z</dcterms:created>
  <dc:creator>apple</dc:creator>
  <cp:lastModifiedBy>北京市西城区人民政府白纸坊街道办事处（主管）</cp:lastModifiedBy>
  <dcterms:modified xsi:type="dcterms:W3CDTF">2019-08-26T07:14:04Z</dcterms:modified>
  <cp:revision>682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