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56" w:rsidRDefault="00E51756" w:rsidP="00361A7A">
      <w:pPr>
        <w:spacing w:line="560" w:lineRule="exact"/>
        <w:ind w:leftChars="-50" w:left="-105" w:rightChars="-50" w:right="-105"/>
        <w:jc w:val="center"/>
        <w:rPr>
          <w:rFonts w:ascii="仿宋_GB2312" w:eastAsia="仿宋_GB2312" w:hAnsi="Times New Roman" w:hint="eastAsia"/>
          <w:sz w:val="32"/>
          <w:szCs w:val="32"/>
        </w:rPr>
      </w:pPr>
    </w:p>
    <w:p w:rsidR="00D34DAF" w:rsidRPr="00B9077B" w:rsidRDefault="000C20EC" w:rsidP="00361A7A">
      <w:pPr>
        <w:spacing w:line="560" w:lineRule="exact"/>
        <w:ind w:leftChars="-50" w:left="-105" w:rightChars="-50" w:right="-105"/>
        <w:jc w:val="center"/>
        <w:rPr>
          <w:rFonts w:ascii="方正小标宋简体" w:eastAsia="方正小标宋简体" w:hAnsi="Times New Roman"/>
          <w:sz w:val="44"/>
          <w:szCs w:val="44"/>
        </w:rPr>
      </w:pPr>
      <w:bookmarkStart w:id="0" w:name="_GoBack"/>
      <w:bookmarkEnd w:id="0"/>
      <w:r w:rsidRPr="00B9077B">
        <w:rPr>
          <w:rFonts w:ascii="方正小标宋简体" w:eastAsia="方正小标宋简体" w:hAnsi="Times New Roman" w:hint="eastAsia"/>
          <w:sz w:val="44"/>
          <w:szCs w:val="44"/>
        </w:rPr>
        <w:t>西城区新增产业的禁止和限制目录</w:t>
      </w:r>
    </w:p>
    <w:p w:rsidR="000C20EC" w:rsidRPr="00B9077B" w:rsidRDefault="000C20EC" w:rsidP="00361A7A">
      <w:pPr>
        <w:spacing w:line="560" w:lineRule="exact"/>
        <w:ind w:leftChars="-50" w:left="-105" w:rightChars="-50" w:right="-105"/>
        <w:jc w:val="center"/>
        <w:rPr>
          <w:rFonts w:ascii="方正小标宋简体" w:eastAsia="方正小标宋简体" w:hAnsi="Times New Roman"/>
          <w:sz w:val="44"/>
          <w:szCs w:val="44"/>
        </w:rPr>
      </w:pPr>
      <w:r w:rsidRPr="00B9077B">
        <w:rPr>
          <w:rFonts w:ascii="方正小标宋简体" w:eastAsia="方正小标宋简体" w:hAnsi="Times New Roman" w:hint="eastAsia"/>
          <w:sz w:val="44"/>
          <w:szCs w:val="44"/>
        </w:rPr>
        <w:t>（</w:t>
      </w:r>
      <w:r w:rsidR="00B21B77" w:rsidRPr="00B9077B">
        <w:rPr>
          <w:rFonts w:ascii="方正小标宋简体" w:eastAsia="方正小标宋简体" w:hAnsi="Times New Roman" w:hint="eastAsia"/>
          <w:sz w:val="44"/>
          <w:szCs w:val="44"/>
        </w:rPr>
        <w:t>2019</w:t>
      </w:r>
      <w:r w:rsidRPr="00B9077B">
        <w:rPr>
          <w:rFonts w:ascii="方正小标宋简体" w:eastAsia="方正小标宋简体" w:hAnsi="Times New Roman" w:hint="eastAsia"/>
          <w:sz w:val="44"/>
          <w:szCs w:val="44"/>
        </w:rPr>
        <w:t>年版）</w:t>
      </w:r>
    </w:p>
    <w:p w:rsidR="000C20EC" w:rsidRPr="00B9077B" w:rsidRDefault="005B342A" w:rsidP="00361A7A">
      <w:pPr>
        <w:spacing w:beforeLines="50" w:before="156" w:afterLines="50" w:after="156" w:line="560" w:lineRule="exact"/>
        <w:jc w:val="center"/>
        <w:rPr>
          <w:rFonts w:ascii="仿宋_GB2312" w:eastAsia="仿宋_GB2312"/>
          <w:sz w:val="32"/>
          <w:szCs w:val="32"/>
        </w:rPr>
      </w:pPr>
      <w:r w:rsidRPr="00B9077B">
        <w:rPr>
          <w:rFonts w:ascii="仿宋_GB2312" w:eastAsia="仿宋_GB2312" w:hint="eastAsia"/>
          <w:sz w:val="32"/>
          <w:szCs w:val="32"/>
        </w:rPr>
        <w:t>（</w:t>
      </w:r>
      <w:r w:rsidR="00E51756">
        <w:rPr>
          <w:rFonts w:ascii="仿宋_GB2312" w:eastAsia="仿宋_GB2312" w:hint="eastAsia"/>
          <w:sz w:val="32"/>
          <w:szCs w:val="32"/>
        </w:rPr>
        <w:t>征求意见稿</w:t>
      </w:r>
      <w:r w:rsidR="000C20EC" w:rsidRPr="00B9077B">
        <w:rPr>
          <w:rFonts w:ascii="仿宋_GB2312" w:eastAsia="仿宋_GB2312" w:hint="eastAsia"/>
          <w:sz w:val="32"/>
          <w:szCs w:val="32"/>
        </w:rPr>
        <w:t>）</w:t>
      </w:r>
    </w:p>
    <w:p w:rsidR="000C20EC" w:rsidRPr="00B9077B" w:rsidRDefault="000C20EC" w:rsidP="00361A7A">
      <w:pPr>
        <w:spacing w:line="560" w:lineRule="exact"/>
        <w:jc w:val="center"/>
        <w:rPr>
          <w:rFonts w:ascii="黑体" w:eastAsia="黑体" w:hAnsi="黑体"/>
          <w:sz w:val="32"/>
          <w:szCs w:val="32"/>
        </w:rPr>
      </w:pPr>
      <w:r w:rsidRPr="00B9077B">
        <w:rPr>
          <w:rFonts w:ascii="黑体" w:eastAsia="黑体" w:hAnsi="黑体" w:hint="eastAsia"/>
          <w:sz w:val="32"/>
          <w:szCs w:val="32"/>
        </w:rPr>
        <w:t>说明</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sz w:val="32"/>
          <w:szCs w:val="32"/>
        </w:rPr>
        <w:t>为全面深入学习贯彻习近平新时代中国特色社会主义思想和党的十九大精神，深入贯彻落实京津冀协同发展战略，</w:t>
      </w:r>
      <w:proofErr w:type="gramStart"/>
      <w:r w:rsidRPr="00B9077B">
        <w:rPr>
          <w:rFonts w:ascii="仿宋_GB2312" w:eastAsia="仿宋_GB2312"/>
          <w:sz w:val="32"/>
          <w:szCs w:val="32"/>
        </w:rPr>
        <w:t>严控非首都</w:t>
      </w:r>
      <w:proofErr w:type="gramEnd"/>
      <w:r w:rsidRPr="00B9077B">
        <w:rPr>
          <w:rFonts w:ascii="仿宋_GB2312" w:eastAsia="仿宋_GB2312"/>
          <w:sz w:val="32"/>
          <w:szCs w:val="32"/>
        </w:rPr>
        <w:t>功能增量，加快构建高精尖经济结构，推动首都高质量发展，</w:t>
      </w:r>
      <w:r w:rsidRPr="00B9077B">
        <w:rPr>
          <w:rFonts w:ascii="仿宋_GB2312" w:eastAsia="仿宋_GB2312" w:hint="eastAsia"/>
          <w:sz w:val="32"/>
          <w:szCs w:val="32"/>
        </w:rPr>
        <w:t>区委编办、区发展改革委、区教委、区科技和信息化局、区民政局、市规划自然资源委西城分局、区生态环境局、区住房城市建设委、区房管局、区城市管理委、区商务局、区文化和旅游局、区卫生健康委、区应急局、区市场监管局、区国资委、区统计局、区金融服务办、区人防办、西城公安分局、区烟草专卖局等部门依照《北京市新增产业的禁止和限制目录（2018年版）》以及西城区实际情况联合对《西城区新增产业的禁止和限制目录（2015年版）》进行了修订，形成了《西城区新增产业的禁止和限制目录（</w:t>
      </w:r>
      <w:r w:rsidR="00B21B77" w:rsidRPr="00B9077B">
        <w:rPr>
          <w:rFonts w:ascii="仿宋_GB2312" w:eastAsia="仿宋_GB2312" w:hint="eastAsia"/>
          <w:sz w:val="32"/>
          <w:szCs w:val="32"/>
        </w:rPr>
        <w:t>2019</w:t>
      </w:r>
      <w:r w:rsidRPr="00B9077B">
        <w:rPr>
          <w:rFonts w:ascii="仿宋_GB2312" w:eastAsia="仿宋_GB2312" w:hint="eastAsia"/>
          <w:sz w:val="32"/>
          <w:szCs w:val="32"/>
        </w:rPr>
        <w:t>年版）》（以下简称《目录》）。</w:t>
      </w:r>
    </w:p>
    <w:p w:rsidR="000C20EC" w:rsidRPr="00B9077B" w:rsidRDefault="000C20EC" w:rsidP="00361A7A">
      <w:pPr>
        <w:spacing w:line="560" w:lineRule="exact"/>
        <w:ind w:firstLineChars="250" w:firstLine="800"/>
        <w:rPr>
          <w:rFonts w:ascii="黑体" w:eastAsia="黑体" w:hAnsi="黑体"/>
          <w:sz w:val="32"/>
          <w:szCs w:val="32"/>
        </w:rPr>
      </w:pPr>
      <w:r w:rsidRPr="00B9077B">
        <w:rPr>
          <w:rFonts w:ascii="黑体" w:eastAsia="黑体" w:hAnsi="黑体" w:hint="eastAsia"/>
          <w:sz w:val="32"/>
          <w:szCs w:val="32"/>
        </w:rPr>
        <w:t>一、编制体例</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目录》按照《国民经济行业分类》（GB/T4754—2017）编制。《目录》中的管理措施分为禁止性和限制性两类。其中，禁止性是指不允许新增固定资产投资项目，不允许新设立或新迁入法人单位、产业活动单位、个体工商户；限制性主要包括区域限制、规模限制和产业环节、工艺及产品限制。</w:t>
      </w:r>
    </w:p>
    <w:p w:rsidR="000C20EC" w:rsidRPr="00B9077B" w:rsidRDefault="000C20EC" w:rsidP="00361A7A">
      <w:pPr>
        <w:widowControl/>
        <w:shd w:val="clear" w:color="auto" w:fill="FFFFFF"/>
        <w:spacing w:before="330" w:line="560" w:lineRule="exact"/>
        <w:ind w:firstLineChars="300" w:firstLine="960"/>
        <w:rPr>
          <w:rFonts w:ascii="黑体" w:eastAsia="黑体" w:hAnsi="黑体"/>
          <w:sz w:val="32"/>
          <w:szCs w:val="32"/>
        </w:rPr>
      </w:pPr>
      <w:r w:rsidRPr="00B9077B">
        <w:rPr>
          <w:rFonts w:ascii="黑体" w:eastAsia="黑体" w:hAnsi="黑体"/>
          <w:sz w:val="32"/>
          <w:szCs w:val="32"/>
        </w:rPr>
        <w:lastRenderedPageBreak/>
        <w:t>二、适用范围</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一）本区行政区域内新增固定资产投资项目，新设立或新迁入法人单位、产业活动单位、个体工商户须执行《目录》。经国家或市政府批准，需采取或享受专项政策的地区或行业按照相关政策执行。国家法律、行政法规、国务院文件有专门规定的，从其规定。外商投资执行《外商投资产业指导目录》。</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（二）在《目录》发布前，有关审批部门已受理审批或办理完成审批的在途项目不适用《目录》。国家批准的军工固定资产投资项目、改造升级项目不适用《目录》。</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三）在严格执行《北京市新增产业的禁止和限制目录（2018年版）》的前提下，《目录》中的管理措施分为全区、重点街道（什刹海街道、西长安街街道、大栅栏街道、新街口街道、金融街街道、椿树街道、月坛街道）和重点街区三个层面，全区层面的管理措施须在全区范围内普遍执行；重点街道的管理措施是指须在执行全区管理措施基础上，增加的差异化管理措施；重点街区的管理措施是指须在执行全区和重点街道管理措施基础上，增加的差异化管理措施。</w:t>
      </w:r>
    </w:p>
    <w:p w:rsidR="000C20EC" w:rsidRPr="00B9077B" w:rsidRDefault="000C20EC" w:rsidP="00361A7A">
      <w:pPr>
        <w:spacing w:line="560" w:lineRule="exact"/>
        <w:ind w:firstLineChars="300" w:firstLine="960"/>
        <w:rPr>
          <w:rFonts w:ascii="黑体" w:eastAsia="黑体" w:hAnsi="黑体"/>
          <w:sz w:val="32"/>
          <w:szCs w:val="32"/>
        </w:rPr>
      </w:pPr>
      <w:r w:rsidRPr="00B9077B">
        <w:rPr>
          <w:rFonts w:ascii="黑体" w:eastAsia="黑体" w:hAnsi="黑体" w:hint="eastAsia"/>
          <w:sz w:val="32"/>
          <w:szCs w:val="32"/>
        </w:rPr>
        <w:t>三、管理使用</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一）本区行政区域内拟新增固定资产投资项目，拟新设立或新迁入法人单位、产业活动单位、个体工商户，可对照《目录》进行自查。区相关项目审批主管部门，法人单位、产业活动单位、个体工商户注册登记主管部门，在履行办理程序时，须依据《目录》先予审查。</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（二）为做好《目录》管理工作，在区政府领导下，区委</w:t>
      </w:r>
      <w:r w:rsidRPr="00B9077B">
        <w:rPr>
          <w:rFonts w:ascii="仿宋_GB2312" w:eastAsia="仿宋_GB2312" w:hint="eastAsia"/>
          <w:sz w:val="32"/>
          <w:szCs w:val="32"/>
        </w:rPr>
        <w:lastRenderedPageBreak/>
        <w:t>编办、区发展改革委、区教委、区科技和信息化局、区民政局、市规划自然资源委西城分局、区生态环境局、区住房城市建设委、区房管局、区城市管理委、区商务局、区文化和旅游局、区卫生健康委、区应急局、区市场监管局、区国资委、区统计局、区金融服务办、区人防办、西城公安分局、区烟草专卖局共同建立《目录》联席会议制度，负责《目录》的解释、执行、修订、疑难问题会商、执行情况督查等工作。《目录》联席会议办公室设在区发展改革委，主要职责为发挥统筹协调作用，组织推进各项工作和重点任务落实，做好年度总结、信息交流。《目录》联席会议成员单位负责《目录》相关条目的解释、修订等工作，认真落实联席会议有关议定事项，严格执行《目录》管理措施；结合部门职能，强化标准约束，制定完善实施细则和相关配套措施，加强与其他联席会议成员单位之间的沟通协作。针对《目录》执行过程中出现的新情况、新问题，建立由主管部门牵头、《目录》联席会议办公室协调、相关成员单位参加的协商联动机制，共同研究制定对策措施，并做好解释说明工作。</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三）《目录》管理措施除外事项中未明确的，涉及有序疏解非首都功能，提升城市品质、保障城市运行、满足群众生活服务需要，构建高精尖经济结构的项目，在符合规划的前提下，综合考虑功能定位、产业发展、人口调控等因素，可组织论证并征求主管部门意见，参照“三重一大”决策制度要求审议通过后，按照相关程序和要求组织实施，并向《目录》联席会议办公室报备。</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lastRenderedPageBreak/>
        <w:t>（四）《目录》将根据相关法律法规和本区经济社会发展需要适时修订。</w:t>
      </w:r>
    </w:p>
    <w:p w:rsidR="000C20EC" w:rsidRPr="00B9077B" w:rsidRDefault="000C20EC" w:rsidP="00361A7A">
      <w:pPr>
        <w:spacing w:line="560" w:lineRule="exact"/>
        <w:ind w:firstLineChars="150" w:firstLine="480"/>
        <w:rPr>
          <w:rFonts w:ascii="仿宋_GB2312" w:eastAsia="仿宋_GB2312"/>
          <w:sz w:val="32"/>
          <w:szCs w:val="32"/>
        </w:rPr>
      </w:pPr>
      <w:r w:rsidRPr="00B9077B">
        <w:rPr>
          <w:rFonts w:ascii="仿宋_GB2312" w:eastAsia="仿宋_GB2312" w:hint="eastAsia"/>
          <w:sz w:val="32"/>
          <w:szCs w:val="32"/>
        </w:rPr>
        <w:t>（五）《目录》自发布之日起生效。</w:t>
      </w:r>
    </w:p>
    <w:p w:rsidR="000C20EC" w:rsidRPr="00B9077B" w:rsidRDefault="000C20EC" w:rsidP="000C20EC">
      <w:pPr>
        <w:widowControl/>
        <w:jc w:val="left"/>
        <w:rPr>
          <w:rFonts w:ascii="仿宋_GB2312" w:eastAsia="仿宋_GB2312"/>
          <w:sz w:val="32"/>
          <w:szCs w:val="32"/>
        </w:rPr>
      </w:pPr>
      <w:r w:rsidRPr="00B9077B">
        <w:rPr>
          <w:rFonts w:ascii="仿宋_GB2312" w:eastAsia="仿宋_GB2312"/>
          <w:sz w:val="32"/>
          <w:szCs w:val="32"/>
        </w:rPr>
        <w:br w:type="page"/>
      </w:r>
    </w:p>
    <w:p w:rsidR="000C20EC" w:rsidRPr="00B9077B" w:rsidRDefault="000C20EC" w:rsidP="001A2DDD">
      <w:pPr>
        <w:widowControl/>
        <w:jc w:val="center"/>
        <w:rPr>
          <w:rFonts w:ascii="方正小标宋简体" w:eastAsia="方正小标宋简体" w:hAnsi="黑体"/>
          <w:bCs/>
          <w:spacing w:val="2"/>
          <w:kern w:val="0"/>
          <w:sz w:val="44"/>
          <w:szCs w:val="44"/>
        </w:rPr>
      </w:pPr>
      <w:r w:rsidRPr="00B9077B">
        <w:rPr>
          <w:rFonts w:ascii="方正小标宋简体" w:eastAsia="方正小标宋简体" w:hAnsi="黑体" w:hint="eastAsia"/>
          <w:bCs/>
          <w:spacing w:val="2"/>
          <w:kern w:val="0"/>
          <w:sz w:val="44"/>
          <w:szCs w:val="44"/>
          <w:fitText w:val="7956" w:id="2023508736"/>
        </w:rPr>
        <w:lastRenderedPageBreak/>
        <w:t>西城区新增产业的禁止和限制目录（一</w:t>
      </w:r>
      <w:r w:rsidRPr="00B9077B">
        <w:rPr>
          <w:rFonts w:ascii="方正小标宋简体" w:eastAsia="方正小标宋简体" w:hAnsi="黑体" w:hint="eastAsia"/>
          <w:bCs/>
          <w:spacing w:val="-16"/>
          <w:kern w:val="0"/>
          <w:sz w:val="44"/>
          <w:szCs w:val="44"/>
          <w:fitText w:val="7956" w:id="2023508736"/>
        </w:rPr>
        <w:t>）</w:t>
      </w:r>
    </w:p>
    <w:p w:rsidR="000C20EC" w:rsidRPr="00B9077B" w:rsidRDefault="000C20EC" w:rsidP="000C20EC">
      <w:pPr>
        <w:spacing w:beforeLines="50" w:before="156" w:afterLines="50" w:after="156" w:line="400" w:lineRule="exact"/>
        <w:ind w:firstLine="561"/>
        <w:jc w:val="center"/>
        <w:rPr>
          <w:rFonts w:ascii="楷体_GB2312" w:eastAsia="楷体_GB2312"/>
          <w:sz w:val="28"/>
          <w:szCs w:val="28"/>
        </w:rPr>
      </w:pPr>
      <w:r w:rsidRPr="00B9077B">
        <w:rPr>
          <w:rFonts w:ascii="楷体_GB2312" w:eastAsia="楷体_GB2312" w:hint="eastAsia"/>
          <w:sz w:val="28"/>
          <w:szCs w:val="28"/>
        </w:rPr>
        <w:t>（适用于西城区行政范围内）</w:t>
      </w:r>
    </w:p>
    <w:tbl>
      <w:tblPr>
        <w:tblStyle w:val="a3"/>
        <w:tblW w:w="8897" w:type="dxa"/>
        <w:tblLook w:val="04A0" w:firstRow="1" w:lastRow="0" w:firstColumn="1" w:lastColumn="0" w:noHBand="0" w:noVBand="1"/>
      </w:tblPr>
      <w:tblGrid>
        <w:gridCol w:w="1836"/>
        <w:gridCol w:w="4935"/>
        <w:gridCol w:w="2126"/>
      </w:tblGrid>
      <w:tr w:rsidR="000C20EC" w:rsidRPr="00B9077B" w:rsidTr="00151201">
        <w:tc>
          <w:tcPr>
            <w:tcW w:w="1836" w:type="dxa"/>
            <w:vAlign w:val="center"/>
          </w:tcPr>
          <w:p w:rsidR="000C20EC" w:rsidRPr="00B9077B" w:rsidRDefault="000C20EC" w:rsidP="00151201">
            <w:pPr>
              <w:jc w:val="center"/>
              <w:rPr>
                <w:rFonts w:ascii="黑体" w:eastAsia="黑体" w:hAnsi="黑体"/>
                <w:b/>
                <w:bCs/>
                <w:sz w:val="24"/>
                <w:szCs w:val="24"/>
              </w:rPr>
            </w:pPr>
            <w:r w:rsidRPr="00B9077B">
              <w:rPr>
                <w:rFonts w:ascii="黑体" w:eastAsia="黑体" w:hAnsi="黑体" w:hint="eastAsia"/>
                <w:b/>
                <w:bCs/>
                <w:sz w:val="24"/>
                <w:szCs w:val="24"/>
              </w:rPr>
              <w:t>门 类</w:t>
            </w:r>
          </w:p>
          <w:p w:rsidR="000C20EC" w:rsidRPr="00B9077B" w:rsidRDefault="000C20EC" w:rsidP="00151201">
            <w:pPr>
              <w:spacing w:line="400" w:lineRule="exact"/>
              <w:jc w:val="center"/>
              <w:rPr>
                <w:rFonts w:ascii="楷体_GB2312" w:eastAsia="楷体_GB2312"/>
                <w:sz w:val="28"/>
                <w:szCs w:val="28"/>
              </w:rPr>
            </w:pPr>
            <w:r w:rsidRPr="00B9077B">
              <w:rPr>
                <w:rFonts w:ascii="黑体" w:eastAsia="黑体" w:hAnsi="黑体" w:hint="eastAsia"/>
                <w:b/>
                <w:bCs/>
                <w:sz w:val="24"/>
                <w:szCs w:val="24"/>
              </w:rPr>
              <w:t>（名称）</w:t>
            </w:r>
          </w:p>
        </w:tc>
        <w:tc>
          <w:tcPr>
            <w:tcW w:w="4935" w:type="dxa"/>
            <w:vAlign w:val="center"/>
          </w:tcPr>
          <w:p w:rsidR="000C20EC" w:rsidRPr="00B9077B" w:rsidRDefault="000C20EC" w:rsidP="00151201">
            <w:pPr>
              <w:spacing w:line="400" w:lineRule="exact"/>
              <w:jc w:val="center"/>
              <w:rPr>
                <w:rFonts w:ascii="黑体" w:eastAsia="黑体" w:hAnsi="黑体"/>
                <w:b/>
                <w:bCs/>
                <w:sz w:val="24"/>
                <w:szCs w:val="24"/>
              </w:rPr>
            </w:pPr>
            <w:r w:rsidRPr="00B9077B">
              <w:rPr>
                <w:rFonts w:ascii="黑体" w:eastAsia="黑体" w:hAnsi="黑体" w:hint="eastAsia"/>
                <w:b/>
                <w:bCs/>
                <w:sz w:val="24"/>
                <w:szCs w:val="24"/>
              </w:rPr>
              <w:t>管理措施</w:t>
            </w:r>
          </w:p>
        </w:tc>
        <w:tc>
          <w:tcPr>
            <w:tcW w:w="2126" w:type="dxa"/>
            <w:vAlign w:val="center"/>
          </w:tcPr>
          <w:p w:rsidR="000C20EC" w:rsidRPr="00B9077B" w:rsidRDefault="000C20EC" w:rsidP="00151201">
            <w:pPr>
              <w:spacing w:line="400" w:lineRule="exact"/>
              <w:jc w:val="center"/>
              <w:rPr>
                <w:rFonts w:ascii="楷体_GB2312" w:eastAsia="楷体_GB2312"/>
                <w:sz w:val="28"/>
                <w:szCs w:val="28"/>
              </w:rPr>
            </w:pPr>
            <w:r w:rsidRPr="00B9077B">
              <w:rPr>
                <w:rFonts w:ascii="黑体" w:eastAsia="黑体" w:hAnsi="黑体" w:hint="eastAsia"/>
                <w:b/>
                <w:bCs/>
                <w:sz w:val="24"/>
                <w:szCs w:val="24"/>
              </w:rPr>
              <w:t>主管部门</w:t>
            </w:r>
          </w:p>
        </w:tc>
      </w:tr>
      <w:tr w:rsidR="000C20EC" w:rsidRPr="00B9077B" w:rsidTr="0099294F">
        <w:trPr>
          <w:trHeight w:val="2994"/>
        </w:trPr>
        <w:tc>
          <w:tcPr>
            <w:tcW w:w="1836" w:type="dxa"/>
            <w:vAlign w:val="center"/>
          </w:tcPr>
          <w:p w:rsidR="000C20EC" w:rsidRPr="00B9077B" w:rsidRDefault="000C20EC" w:rsidP="00151201">
            <w:pPr>
              <w:spacing w:line="400" w:lineRule="exact"/>
              <w:jc w:val="center"/>
              <w:rPr>
                <w:rFonts w:asciiTheme="minorEastAsia" w:hAnsiTheme="minorEastAsia"/>
              </w:rPr>
            </w:pPr>
            <w:r w:rsidRPr="00B9077B">
              <w:rPr>
                <w:rFonts w:asciiTheme="minorEastAsia" w:hAnsiTheme="minorEastAsia" w:cs="宋体" w:hint="eastAsia"/>
                <w:kern w:val="0"/>
              </w:rPr>
              <w:t>建筑业</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注册地在中心城区，不具备建筑业资质的企业，禁止新增加或通过重组、合并、分立等形式吸收建筑业资质（获得国家高新技术企业证书或中关村高新技术企业证书，且企业生产环节不在中心城区的除外；服务于国家重大外交功能，并已签订工程合同和合作协议的除外：已取得国家或地方行业主管部门许可资质，在国家政策允许的调整期限内的除外）</w:t>
            </w:r>
          </w:p>
        </w:tc>
        <w:tc>
          <w:tcPr>
            <w:tcW w:w="2126" w:type="dxa"/>
            <w:vAlign w:val="center"/>
          </w:tcPr>
          <w:p w:rsidR="000C20EC" w:rsidRPr="00B9077B" w:rsidRDefault="000C20EC" w:rsidP="00151201">
            <w:pPr>
              <w:spacing w:line="400" w:lineRule="exact"/>
              <w:jc w:val="center"/>
              <w:rPr>
                <w:rFonts w:asciiTheme="minorEastAsia" w:hAnsiTheme="minorEastAsia" w:cs="宋体"/>
                <w:kern w:val="0"/>
              </w:rPr>
            </w:pPr>
            <w:r w:rsidRPr="00B9077B">
              <w:rPr>
                <w:rFonts w:asciiTheme="minorEastAsia" w:hAnsiTheme="minorEastAsia" w:cs="宋体" w:hint="eastAsia"/>
                <w:kern w:val="0"/>
              </w:rPr>
              <w:t>区住房城市建设委</w:t>
            </w:r>
          </w:p>
        </w:tc>
      </w:tr>
      <w:tr w:rsidR="000C20EC" w:rsidRPr="00B9077B" w:rsidTr="00F152D1">
        <w:trPr>
          <w:trHeight w:val="2272"/>
        </w:trPr>
        <w:tc>
          <w:tcPr>
            <w:tcW w:w="1836" w:type="dxa"/>
            <w:vMerge w:val="restart"/>
            <w:vAlign w:val="center"/>
          </w:tcPr>
          <w:p w:rsidR="000C20EC" w:rsidRPr="00B9077B" w:rsidRDefault="000C20EC" w:rsidP="00151201">
            <w:pPr>
              <w:spacing w:line="400" w:lineRule="exact"/>
              <w:jc w:val="center"/>
              <w:rPr>
                <w:rFonts w:asciiTheme="minorEastAsia" w:hAnsiTheme="minorEastAsia" w:cs="宋体"/>
                <w:kern w:val="0"/>
              </w:rPr>
            </w:pPr>
            <w:r w:rsidRPr="00B9077B">
              <w:rPr>
                <w:rFonts w:asciiTheme="minorEastAsia" w:hAnsiTheme="minorEastAsia" w:cs="宋体" w:hint="eastAsia"/>
                <w:kern w:val="0"/>
              </w:rPr>
              <w:t>批发和零售业</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（51）批发业</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（5161）煤炭及制品批发和零售</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禁止新建和扩建（不在北京地区开展实物煤的交易、储运活动除外）</w:t>
            </w:r>
          </w:p>
        </w:tc>
        <w:tc>
          <w:tcPr>
            <w:tcW w:w="212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区城市管理委、</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区商务局、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区应急局、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区烟草专卖局</w:t>
            </w:r>
          </w:p>
          <w:p w:rsidR="000C20EC" w:rsidRPr="00B9077B" w:rsidRDefault="000C20EC" w:rsidP="00151201">
            <w:pPr>
              <w:spacing w:line="276" w:lineRule="auto"/>
              <w:jc w:val="center"/>
              <w:rPr>
                <w:rFonts w:asciiTheme="minorEastAsia" w:hAnsiTheme="minorEastAsia" w:cs="宋体"/>
                <w:kern w:val="0"/>
              </w:rPr>
            </w:pPr>
          </w:p>
        </w:tc>
      </w:tr>
      <w:tr w:rsidR="000C20EC" w:rsidRPr="00B9077B" w:rsidTr="0099294F">
        <w:trPr>
          <w:trHeight w:val="3103"/>
        </w:trPr>
        <w:tc>
          <w:tcPr>
            <w:tcW w:w="1836" w:type="dxa"/>
            <w:vMerge/>
            <w:vAlign w:val="center"/>
          </w:tcPr>
          <w:p w:rsidR="000C20EC" w:rsidRPr="00B9077B" w:rsidRDefault="000C20EC" w:rsidP="00151201">
            <w:pPr>
              <w:spacing w:line="400" w:lineRule="exact"/>
              <w:jc w:val="center"/>
              <w:rPr>
                <w:rFonts w:asciiTheme="minorEastAsia" w:hAnsiTheme="minorEastAsia" w:cs="宋体"/>
                <w:kern w:val="0"/>
              </w:rPr>
            </w:pP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（52）零售业</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禁止新建和扩建商品交易市场</w:t>
            </w:r>
            <w:r w:rsidR="00B94F74" w:rsidRPr="00B9077B">
              <w:rPr>
                <w:rFonts w:asciiTheme="minorEastAsia" w:hAnsiTheme="minorEastAsia" w:cs="宋体" w:hint="eastAsia"/>
                <w:kern w:val="0"/>
              </w:rPr>
              <w:t>设施</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禁止市场内经营主体的新增</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禁止在幼儿园、中小学、少年宫周边100米内新建烟、酒的批发、零售</w:t>
            </w:r>
          </w:p>
          <w:p w:rsidR="000C20EC" w:rsidRPr="00B9077B" w:rsidRDefault="000C20EC" w:rsidP="007A1A7D">
            <w:pPr>
              <w:spacing w:line="276" w:lineRule="auto"/>
              <w:rPr>
                <w:rFonts w:asciiTheme="minorEastAsia" w:hAnsiTheme="minorEastAsia" w:cs="宋体"/>
                <w:kern w:val="0"/>
              </w:rPr>
            </w:pP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禁止新建建筑面积在1万平米以上的商业设施</w:t>
            </w:r>
          </w:p>
          <w:p w:rsidR="000C20EC" w:rsidRPr="00B9077B" w:rsidRDefault="000C20EC" w:rsidP="00151201">
            <w:pPr>
              <w:spacing w:line="276" w:lineRule="auto"/>
              <w:rPr>
                <w:rFonts w:asciiTheme="minorEastAsia" w:hAnsiTheme="minorEastAsia" w:cs="宋体"/>
                <w:kern w:val="0"/>
              </w:rPr>
            </w:pPr>
          </w:p>
          <w:p w:rsidR="007A1A7D" w:rsidRPr="00B9077B" w:rsidRDefault="007A1A7D"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禁止使用直管公房新建、延续、变更食品经营主体（由公房管理单位确认不属于直管公房转租转借清理整治范围的除外）</w:t>
            </w:r>
          </w:p>
          <w:p w:rsidR="007A1A7D" w:rsidRPr="00B9077B" w:rsidRDefault="007A1A7D" w:rsidP="00151201">
            <w:pPr>
              <w:spacing w:line="276" w:lineRule="auto"/>
              <w:rPr>
                <w:rFonts w:asciiTheme="minorEastAsia" w:hAnsiTheme="minorEastAsia" w:cs="宋体"/>
                <w:kern w:val="0"/>
              </w:rPr>
            </w:pPr>
          </w:p>
          <w:p w:rsidR="00F152D1" w:rsidRPr="00B9077B" w:rsidRDefault="00F152D1" w:rsidP="00151201">
            <w:pPr>
              <w:spacing w:line="276" w:lineRule="auto"/>
              <w:rPr>
                <w:rFonts w:asciiTheme="minorEastAsia" w:hAnsiTheme="minorEastAsia" w:cs="宋体"/>
                <w:kern w:val="0"/>
              </w:rPr>
            </w:pPr>
            <w:r w:rsidRPr="00B9077B">
              <w:rPr>
                <w:rFonts w:asciiTheme="minorEastAsia" w:hAnsiTheme="minorEastAsia" w:cs="宋体" w:hint="eastAsia"/>
                <w:kern w:val="0"/>
              </w:rPr>
              <w:t>限制设立小食品经营主体（由属地街道办事处确认符合辖区百姓需求的除外）</w:t>
            </w:r>
          </w:p>
          <w:p w:rsidR="00F152D1" w:rsidRPr="00B9077B" w:rsidRDefault="00F152D1" w:rsidP="00151201">
            <w:pPr>
              <w:spacing w:line="276" w:lineRule="auto"/>
              <w:rPr>
                <w:rFonts w:asciiTheme="minorEastAsia" w:hAnsiTheme="minorEastAsia" w:cs="宋体"/>
                <w:kern w:val="0"/>
              </w:rPr>
            </w:pP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（526）汽车、摩托车、零配件和燃料及其他动力销</w:t>
            </w:r>
            <w:r w:rsidRPr="00B9077B">
              <w:rPr>
                <w:rFonts w:asciiTheme="minorEastAsia" w:hAnsiTheme="minorEastAsia" w:cs="宋体" w:hint="eastAsia"/>
                <w:kern w:val="0"/>
              </w:rPr>
              <w:lastRenderedPageBreak/>
              <w:t>售中未列入相关专项规划的成品油加油站</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（5296）生活用燃料零售中液化石油气充装站点（经区政府批准进行液化石油气供应市场资源整合的除外）</w:t>
            </w:r>
          </w:p>
          <w:p w:rsidR="000C20EC" w:rsidRPr="00B9077B" w:rsidRDefault="000C20EC" w:rsidP="00151201">
            <w:pPr>
              <w:spacing w:line="276" w:lineRule="auto"/>
              <w:rPr>
                <w:rFonts w:asciiTheme="minorEastAsia" w:hAnsiTheme="minorEastAsia" w:cs="宋体"/>
                <w:kern w:val="0"/>
              </w:rPr>
            </w:pP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禁止新设立：</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带有储存设施的危险化学品经营企业（涉及国计民生和城市运行的除外）</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151201">
        <w:trPr>
          <w:trHeight w:val="2052"/>
        </w:trPr>
        <w:tc>
          <w:tcPr>
            <w:tcW w:w="1836" w:type="dxa"/>
            <w:vMerge w:val="restart"/>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lastRenderedPageBreak/>
              <w:t>交通运输、仓储和邮政业</w:t>
            </w:r>
          </w:p>
          <w:p w:rsidR="000C20EC" w:rsidRPr="00B9077B" w:rsidRDefault="000C20EC" w:rsidP="00151201">
            <w:pPr>
              <w:spacing w:line="276" w:lineRule="auto"/>
              <w:rPr>
                <w:rFonts w:asciiTheme="minorEastAsia" w:hAnsiTheme="minorEastAsia" w:cs="宋体"/>
                <w:kern w:val="0"/>
              </w:rPr>
            </w:pP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（59）装卸搬运和仓储业</w:t>
            </w:r>
          </w:p>
          <w:p w:rsidR="000C20EC" w:rsidRPr="00B9077B" w:rsidRDefault="00DC3612" w:rsidP="00507C46">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禁止新建和扩建物流仓储设施（符合相关规划的城市物流配送节点、再生资源回收仓储、服务居民生活的末端配送网点除外；（5951）谷物仓储中的商品粮仓储除外</w:t>
            </w:r>
            <w:r w:rsidR="000C20EC" w:rsidRPr="00B9077B">
              <w:rPr>
                <w:rFonts w:asciiTheme="minorEastAsia" w:hAnsiTheme="minorEastAsia" w:cs="宋体"/>
                <w:kern w:val="0"/>
              </w:rPr>
              <w:t xml:space="preserve"> </w:t>
            </w:r>
          </w:p>
        </w:tc>
        <w:tc>
          <w:tcPr>
            <w:tcW w:w="212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区城市管理委、</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区商务局</w:t>
            </w:r>
          </w:p>
          <w:p w:rsidR="000C20EC" w:rsidRPr="00B9077B" w:rsidRDefault="000C20EC" w:rsidP="00151201">
            <w:pPr>
              <w:spacing w:line="276" w:lineRule="auto"/>
              <w:jc w:val="center"/>
              <w:rPr>
                <w:rFonts w:asciiTheme="minorEastAsia" w:hAnsiTheme="minorEastAsia" w:cs="宋体"/>
                <w:kern w:val="0"/>
              </w:rPr>
            </w:pPr>
          </w:p>
        </w:tc>
      </w:tr>
      <w:tr w:rsidR="000C20EC" w:rsidRPr="00B9077B" w:rsidTr="00F152D1">
        <w:trPr>
          <w:trHeight w:val="2750"/>
        </w:trPr>
        <w:tc>
          <w:tcPr>
            <w:tcW w:w="1836" w:type="dxa"/>
            <w:vMerge/>
            <w:vAlign w:val="center"/>
          </w:tcPr>
          <w:p w:rsidR="000C20EC" w:rsidRPr="00B9077B" w:rsidRDefault="000C20EC" w:rsidP="00151201">
            <w:pPr>
              <w:spacing w:line="276" w:lineRule="auto"/>
              <w:rPr>
                <w:rFonts w:asciiTheme="minorEastAsia" w:hAnsiTheme="minorEastAsia" w:cs="宋体"/>
                <w:kern w:val="0"/>
              </w:rPr>
            </w:pP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（60）邮政业</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（6010）邮政基本服务（邮政营业场所、邮政机要通信处理场所、纳人相关规划的邮件处理场所除外）（6020）快递服务（符合相关规划的快递处理场所和承担快递寄递、便民服务的快递企业分支机构除外）</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102363">
        <w:trPr>
          <w:trHeight w:val="3112"/>
        </w:trPr>
        <w:tc>
          <w:tcPr>
            <w:tcW w:w="183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住宿和餐饮业</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（61）住宿业</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禁止未使用管道天然气从事相关经营</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禁止使用民用电力从事经营</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禁止使用居民用水从事经营</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禁止使用地下空间从事商业性经营</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禁止在人防工程内从事住宿业</w:t>
            </w:r>
          </w:p>
          <w:p w:rsidR="000C20EC" w:rsidRPr="00B9077B" w:rsidRDefault="000C20EC" w:rsidP="00D73B3C">
            <w:pPr>
              <w:spacing w:line="276" w:lineRule="auto"/>
              <w:rPr>
                <w:rFonts w:asciiTheme="minorEastAsia" w:hAnsiTheme="minorEastAsia" w:cs="宋体"/>
                <w:kern w:val="0"/>
              </w:rPr>
            </w:pPr>
            <w:r w:rsidRPr="00B9077B">
              <w:rPr>
                <w:rFonts w:asciiTheme="minorEastAsia" w:hAnsiTheme="minorEastAsia" w:cs="宋体" w:hint="eastAsia"/>
                <w:kern w:val="0"/>
              </w:rPr>
              <w:t>禁止新增</w:t>
            </w:r>
            <w:r w:rsidR="00D73B3C">
              <w:rPr>
                <w:rFonts w:asciiTheme="minorEastAsia" w:hAnsiTheme="minorEastAsia" w:cs="宋体" w:hint="eastAsia"/>
                <w:kern w:val="0"/>
              </w:rPr>
              <w:t>住宿业</w:t>
            </w:r>
            <w:r w:rsidRPr="00B9077B">
              <w:rPr>
                <w:rFonts w:asciiTheme="minorEastAsia" w:hAnsiTheme="minorEastAsia" w:cs="宋体" w:hint="eastAsia"/>
                <w:kern w:val="0"/>
              </w:rPr>
              <w:t>（经主管部门</w:t>
            </w:r>
            <w:r w:rsidR="00D73B3C">
              <w:rPr>
                <w:rFonts w:asciiTheme="minorEastAsia" w:hAnsiTheme="minorEastAsia" w:cs="宋体" w:hint="eastAsia"/>
                <w:kern w:val="0"/>
              </w:rPr>
              <w:t>区</w:t>
            </w:r>
            <w:proofErr w:type="gramStart"/>
            <w:r w:rsidR="00D73B3C">
              <w:rPr>
                <w:rFonts w:asciiTheme="minorEastAsia" w:hAnsiTheme="minorEastAsia" w:cs="宋体" w:hint="eastAsia"/>
                <w:kern w:val="0"/>
              </w:rPr>
              <w:t>文旅局</w:t>
            </w:r>
            <w:proofErr w:type="gramEnd"/>
            <w:r w:rsidRPr="00B9077B">
              <w:rPr>
                <w:rFonts w:asciiTheme="minorEastAsia" w:hAnsiTheme="minorEastAsia" w:cs="宋体" w:hint="eastAsia"/>
                <w:kern w:val="0"/>
              </w:rPr>
              <w:t>认定的</w:t>
            </w:r>
            <w:r w:rsidR="00102363" w:rsidRPr="00B9077B">
              <w:rPr>
                <w:rFonts w:asciiTheme="minorEastAsia" w:hAnsiTheme="minorEastAsia" w:cs="宋体" w:hint="eastAsia"/>
                <w:kern w:val="0"/>
              </w:rPr>
              <w:t>文化</w:t>
            </w:r>
            <w:r w:rsidRPr="00B9077B">
              <w:rPr>
                <w:rFonts w:asciiTheme="minorEastAsia" w:hAnsiTheme="minorEastAsia" w:cs="宋体" w:hint="eastAsia"/>
                <w:kern w:val="0"/>
              </w:rPr>
              <w:t>主题旅游饭店、精品旅游饭店除外）</w:t>
            </w:r>
          </w:p>
        </w:tc>
        <w:tc>
          <w:tcPr>
            <w:tcW w:w="2126" w:type="dxa"/>
            <w:vMerge w:val="restart"/>
            <w:vAlign w:val="center"/>
          </w:tcPr>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区生态环境局、</w:t>
            </w:r>
          </w:p>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区住房城市建设委、</w:t>
            </w:r>
          </w:p>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区房管局、</w:t>
            </w:r>
          </w:p>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区城市管理委、</w:t>
            </w:r>
          </w:p>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区商务局、</w:t>
            </w:r>
          </w:p>
          <w:p w:rsidR="004970ED" w:rsidRPr="00B9077B" w:rsidRDefault="004970ED"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区文旅局</w:t>
            </w:r>
          </w:p>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t>区人防办、</w:t>
            </w:r>
          </w:p>
          <w:p w:rsidR="000C20EC" w:rsidRPr="00B9077B" w:rsidRDefault="000C20EC" w:rsidP="00102363">
            <w:pPr>
              <w:spacing w:line="276" w:lineRule="auto"/>
              <w:jc w:val="center"/>
              <w:rPr>
                <w:rFonts w:asciiTheme="minorEastAsia" w:hAnsiTheme="minorEastAsia" w:cs="宋体"/>
                <w:kern w:val="0"/>
              </w:rPr>
            </w:pPr>
            <w:r w:rsidRPr="00B9077B">
              <w:rPr>
                <w:rFonts w:asciiTheme="minorEastAsia" w:hAnsiTheme="minorEastAsia" w:cs="宋体" w:hint="eastAsia"/>
                <w:kern w:val="0"/>
              </w:rPr>
              <w:lastRenderedPageBreak/>
              <w:t>西城公安分局、</w:t>
            </w:r>
          </w:p>
          <w:p w:rsidR="000C20EC" w:rsidRPr="00B9077B" w:rsidRDefault="000C20EC" w:rsidP="00102363">
            <w:pPr>
              <w:spacing w:line="276" w:lineRule="auto"/>
              <w:jc w:val="center"/>
              <w:rPr>
                <w:rFonts w:asciiTheme="minorEastAsia" w:hAnsiTheme="minorEastAsia" w:cs="宋体"/>
                <w:kern w:val="0"/>
              </w:rPr>
            </w:pPr>
          </w:p>
        </w:tc>
      </w:tr>
      <w:tr w:rsidR="000C20EC" w:rsidRPr="00B9077B" w:rsidTr="001B4A9C">
        <w:trPr>
          <w:trHeight w:val="3245"/>
        </w:trPr>
        <w:tc>
          <w:tcPr>
            <w:tcW w:w="1836" w:type="dxa"/>
            <w:vMerge/>
            <w:vAlign w:val="center"/>
          </w:tcPr>
          <w:p w:rsidR="000C20EC" w:rsidRPr="00B9077B" w:rsidRDefault="000C20EC" w:rsidP="00151201">
            <w:pPr>
              <w:spacing w:line="276" w:lineRule="auto"/>
              <w:rPr>
                <w:rFonts w:asciiTheme="minorEastAsia" w:hAnsiTheme="minorEastAsia" w:cs="宋体"/>
                <w:kern w:val="0"/>
              </w:rPr>
            </w:pPr>
          </w:p>
        </w:tc>
        <w:tc>
          <w:tcPr>
            <w:tcW w:w="4935" w:type="dxa"/>
            <w:vAlign w:val="center"/>
          </w:tcPr>
          <w:p w:rsidR="00AC31CF"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（62）餐饮业</w:t>
            </w:r>
          </w:p>
          <w:p w:rsidR="00812F3E"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禁止在居民住宅楼、未配套设立专用烟道的商住综合楼、商住综合楼内与居住层相邻的商业楼内，新建、改建、扩建产生油烟、异味、废气的饮食服务</w:t>
            </w:r>
          </w:p>
          <w:p w:rsidR="00BF4E3E" w:rsidRPr="00B9077B" w:rsidRDefault="00BF4E3E" w:rsidP="00151201">
            <w:pPr>
              <w:spacing w:line="276" w:lineRule="auto"/>
              <w:rPr>
                <w:rFonts w:asciiTheme="minorEastAsia" w:hAnsiTheme="minorEastAsia" w:cs="宋体"/>
                <w:kern w:val="0"/>
              </w:rPr>
            </w:pP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禁止未使用管道天然气从事相关经营</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禁止使用民用电力从事经营</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禁止使用居民用水从事经营</w:t>
            </w:r>
          </w:p>
          <w:p w:rsidR="003A0EDD"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kern w:val="0"/>
              </w:rPr>
              <w:t>禁止使用地下空间从事商业性经营（</w:t>
            </w:r>
            <w:r w:rsidR="00C63A9B" w:rsidRPr="00B9077B">
              <w:rPr>
                <w:rFonts w:asciiTheme="minorEastAsia" w:hAnsiTheme="minorEastAsia" w:cs="宋体" w:hint="eastAsia"/>
                <w:kern w:val="0"/>
              </w:rPr>
              <w:t>房屋规划用途于2015年8月24日前明确为“商业”或“餐饮服务”的</w:t>
            </w:r>
            <w:r w:rsidR="00334B0D" w:rsidRPr="00B9077B">
              <w:rPr>
                <w:rFonts w:asciiTheme="minorEastAsia" w:hAnsiTheme="minorEastAsia" w:cs="宋体" w:hint="eastAsia"/>
                <w:kern w:val="0"/>
              </w:rPr>
              <w:t>且</w:t>
            </w:r>
            <w:r w:rsidR="00C63A9B" w:rsidRPr="00B9077B">
              <w:rPr>
                <w:rFonts w:asciiTheme="minorEastAsia" w:hAnsiTheme="minorEastAsia" w:cs="宋体" w:hint="eastAsia"/>
                <w:kern w:val="0"/>
              </w:rPr>
              <w:t>经</w:t>
            </w:r>
            <w:r w:rsidR="00334B0D" w:rsidRPr="00B9077B">
              <w:rPr>
                <w:rFonts w:asciiTheme="minorEastAsia" w:hAnsiTheme="minorEastAsia" w:cs="宋体" w:hint="eastAsia"/>
                <w:kern w:val="0"/>
              </w:rPr>
              <w:t>行业主管</w:t>
            </w:r>
            <w:r w:rsidR="00C63A9B" w:rsidRPr="00B9077B">
              <w:rPr>
                <w:rFonts w:asciiTheme="minorEastAsia" w:hAnsiTheme="minorEastAsia" w:cs="宋体" w:hint="eastAsia"/>
                <w:kern w:val="0"/>
              </w:rPr>
              <w:t>部门</w:t>
            </w:r>
            <w:r w:rsidR="00B9077B" w:rsidRPr="00B9077B">
              <w:rPr>
                <w:rFonts w:asciiTheme="minorEastAsia" w:hAnsiTheme="minorEastAsia" w:cs="宋体" w:hint="eastAsia"/>
                <w:kern w:val="0"/>
              </w:rPr>
              <w:t>和属地街道办事处</w:t>
            </w:r>
            <w:r w:rsidR="00C63A9B" w:rsidRPr="00B9077B">
              <w:rPr>
                <w:rFonts w:asciiTheme="minorEastAsia" w:hAnsiTheme="minorEastAsia" w:cs="宋体" w:hint="eastAsia"/>
                <w:kern w:val="0"/>
              </w:rPr>
              <w:t>认定的便民商业设施除外</w:t>
            </w:r>
            <w:r w:rsidR="00B9077B" w:rsidRPr="00B9077B">
              <w:rPr>
                <w:rFonts w:asciiTheme="minorEastAsia" w:hAnsiTheme="minorEastAsia" w:cs="宋体" w:hint="eastAsia"/>
                <w:kern w:val="0"/>
              </w:rPr>
              <w:t>；特定区域除外，特定区域指：金融街、金融科技示范区、西单商圈、大栅栏商圈</w:t>
            </w:r>
            <w:r w:rsidRPr="00B9077B">
              <w:rPr>
                <w:rFonts w:asciiTheme="minorEastAsia" w:hAnsiTheme="minorEastAsia" w:cs="宋体" w:hint="eastAsia"/>
                <w:kern w:val="0"/>
              </w:rPr>
              <w:t>）</w:t>
            </w:r>
          </w:p>
          <w:p w:rsidR="003A0EDD" w:rsidRPr="00B9077B" w:rsidRDefault="003A0EDD" w:rsidP="00151201">
            <w:pPr>
              <w:spacing w:line="276" w:lineRule="auto"/>
              <w:rPr>
                <w:rFonts w:asciiTheme="minorEastAsia" w:hAnsiTheme="minorEastAsia" w:cs="宋体"/>
                <w:kern w:val="0"/>
              </w:rPr>
            </w:pPr>
          </w:p>
          <w:p w:rsidR="00976C7B"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禁止新建与居住、医疗卫生、文化教育、科研、行政办公等为主要功能的场所边界水平距离小于9米的项目</w:t>
            </w:r>
          </w:p>
          <w:p w:rsidR="00507C46" w:rsidRPr="00B9077B" w:rsidRDefault="00507C46" w:rsidP="00151201">
            <w:pPr>
              <w:spacing w:line="276" w:lineRule="auto"/>
              <w:rPr>
                <w:rFonts w:asciiTheme="minorEastAsia" w:hAnsiTheme="minorEastAsia" w:cs="宋体"/>
                <w:kern w:val="0"/>
              </w:rPr>
            </w:pPr>
          </w:p>
          <w:p w:rsidR="00F152D1" w:rsidRDefault="00ED1D03" w:rsidP="00151201">
            <w:pPr>
              <w:spacing w:line="276" w:lineRule="auto"/>
              <w:rPr>
                <w:rFonts w:asciiTheme="minorEastAsia" w:hAnsiTheme="minorEastAsia" w:cs="宋体"/>
                <w:kern w:val="0"/>
              </w:rPr>
            </w:pPr>
            <w:r w:rsidRPr="00ED1D03">
              <w:rPr>
                <w:rFonts w:asciiTheme="minorEastAsia" w:hAnsiTheme="minorEastAsia" w:cs="宋体" w:hint="eastAsia"/>
                <w:kern w:val="0"/>
              </w:rPr>
              <w:t>限制新建经营场所使用面积低于60平方米的餐饮企业（食品半成品或成品全部来自于中央厨房或者食品制造企业的除外；经营单一品种的除外）</w:t>
            </w:r>
          </w:p>
          <w:p w:rsidR="00ED1D03" w:rsidRPr="00B9077B" w:rsidRDefault="00ED1D03" w:rsidP="00151201">
            <w:pPr>
              <w:spacing w:line="276" w:lineRule="auto"/>
              <w:rPr>
                <w:rFonts w:asciiTheme="minorEastAsia" w:hAnsiTheme="minorEastAsia" w:cs="宋体"/>
                <w:kern w:val="0"/>
              </w:rPr>
            </w:pPr>
          </w:p>
          <w:p w:rsidR="00334B0D" w:rsidRDefault="00ED1D03" w:rsidP="00151201">
            <w:pPr>
              <w:spacing w:line="276" w:lineRule="auto"/>
              <w:rPr>
                <w:rFonts w:asciiTheme="minorEastAsia" w:hAnsiTheme="minorEastAsia" w:cs="宋体"/>
                <w:kern w:val="0"/>
              </w:rPr>
            </w:pPr>
            <w:r w:rsidRPr="00ED1D03">
              <w:rPr>
                <w:rFonts w:asciiTheme="minorEastAsia" w:hAnsiTheme="minorEastAsia" w:cs="宋体" w:hint="eastAsia"/>
                <w:kern w:val="0"/>
              </w:rPr>
              <w:t>禁止新建、</w:t>
            </w:r>
            <w:r>
              <w:rPr>
                <w:rFonts w:asciiTheme="minorEastAsia" w:hAnsiTheme="minorEastAsia" w:cs="宋体" w:hint="eastAsia"/>
                <w:kern w:val="0"/>
              </w:rPr>
              <w:t>扩建美食城（经行业主管部门和属地街道办事处认定的夜间经济除外）</w:t>
            </w:r>
          </w:p>
          <w:p w:rsidR="00ED1D03" w:rsidRPr="00B9077B" w:rsidRDefault="00ED1D03" w:rsidP="00151201">
            <w:pPr>
              <w:spacing w:line="276" w:lineRule="auto"/>
              <w:rPr>
                <w:rFonts w:asciiTheme="minorEastAsia" w:hAnsiTheme="minorEastAsia" w:cs="宋体"/>
                <w:kern w:val="0"/>
              </w:rPr>
            </w:pPr>
          </w:p>
          <w:p w:rsidR="000C20EC" w:rsidRPr="00B9077B" w:rsidRDefault="00476027" w:rsidP="00151201">
            <w:pPr>
              <w:spacing w:line="276" w:lineRule="auto"/>
              <w:rPr>
                <w:rFonts w:asciiTheme="minorEastAsia" w:hAnsiTheme="minorEastAsia" w:cs="宋体"/>
                <w:kern w:val="0"/>
              </w:rPr>
            </w:pPr>
            <w:r w:rsidRPr="00B9077B">
              <w:rPr>
                <w:rFonts w:asciiTheme="minorEastAsia" w:hAnsiTheme="minorEastAsia" w:cs="宋体" w:hint="eastAsia"/>
                <w:kern w:val="0"/>
              </w:rPr>
              <w:t>限制综合体</w:t>
            </w:r>
            <w:r w:rsidR="007B4AB3">
              <w:rPr>
                <w:rFonts w:asciiTheme="minorEastAsia" w:hAnsiTheme="minorEastAsia" w:cs="宋体" w:hint="eastAsia"/>
                <w:kern w:val="0"/>
              </w:rPr>
              <w:t>用于开办餐饮的</w:t>
            </w:r>
            <w:r w:rsidR="000C20EC" w:rsidRPr="00B9077B">
              <w:rPr>
                <w:rFonts w:asciiTheme="minorEastAsia" w:hAnsiTheme="minorEastAsia" w:cs="宋体" w:hint="eastAsia"/>
                <w:kern w:val="0"/>
              </w:rPr>
              <w:t>面积不超过</w:t>
            </w:r>
            <w:r w:rsidR="007B4AB3">
              <w:rPr>
                <w:rFonts w:asciiTheme="minorEastAsia" w:hAnsiTheme="minorEastAsia" w:cs="宋体" w:hint="eastAsia"/>
                <w:kern w:val="0"/>
              </w:rPr>
              <w:t>总体经营面积的</w:t>
            </w:r>
            <w:r w:rsidR="000C20EC" w:rsidRPr="00B9077B">
              <w:rPr>
                <w:rFonts w:asciiTheme="minorEastAsia" w:hAnsiTheme="minorEastAsia" w:cs="宋体" w:hint="eastAsia"/>
                <w:kern w:val="0"/>
              </w:rPr>
              <w:t>40%</w:t>
            </w:r>
          </w:p>
          <w:p w:rsidR="00BF4E3E" w:rsidRPr="00B9077B" w:rsidRDefault="00BF4E3E" w:rsidP="00DA30AF">
            <w:pPr>
              <w:spacing w:line="276" w:lineRule="auto"/>
              <w:rPr>
                <w:rFonts w:asciiTheme="minorEastAsia" w:hAnsiTheme="minorEastAsia" w:cs="宋体"/>
                <w:kern w:val="0"/>
              </w:rPr>
            </w:pPr>
          </w:p>
          <w:p w:rsidR="00DA30AF" w:rsidRPr="00B9077B" w:rsidRDefault="000C20EC" w:rsidP="00DA30AF">
            <w:pPr>
              <w:spacing w:line="276" w:lineRule="auto"/>
              <w:rPr>
                <w:rFonts w:asciiTheme="minorEastAsia" w:hAnsiTheme="minorEastAsia" w:cs="宋体"/>
                <w:kern w:val="0"/>
              </w:rPr>
            </w:pPr>
            <w:r w:rsidRPr="00B9077B">
              <w:rPr>
                <w:rFonts w:asciiTheme="minorEastAsia" w:hAnsiTheme="minorEastAsia" w:cs="宋体" w:hint="eastAsia"/>
                <w:kern w:val="0"/>
              </w:rPr>
              <w:t>禁止使用直管公房新建、延续、变更餐饮企业（由公房管理单位确认不属于直管公房转租转借清理整治范围的除外）</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981023">
        <w:trPr>
          <w:trHeight w:val="2024"/>
        </w:trPr>
        <w:tc>
          <w:tcPr>
            <w:tcW w:w="1836"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lastRenderedPageBreak/>
              <w:t>信息传输、软件和信息技术服务业</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（6450）互联网数据服务中的数据中心</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（6550）信息处理和存储支持服务中的数据中心</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（6591）呼叫中心</w:t>
            </w:r>
          </w:p>
        </w:tc>
        <w:tc>
          <w:tcPr>
            <w:tcW w:w="2126" w:type="dxa"/>
            <w:vAlign w:val="center"/>
          </w:tcPr>
          <w:p w:rsidR="007B4AB3" w:rsidRDefault="007B4AB3" w:rsidP="00151201">
            <w:pPr>
              <w:spacing w:line="276" w:lineRule="auto"/>
              <w:jc w:val="center"/>
              <w:rPr>
                <w:rFonts w:asciiTheme="minorEastAsia" w:hAnsiTheme="minorEastAsia" w:cs="宋体"/>
                <w:kern w:val="0"/>
              </w:rPr>
            </w:pPr>
            <w:r>
              <w:rPr>
                <w:rFonts w:asciiTheme="minorEastAsia" w:hAnsiTheme="minorEastAsia" w:cs="宋体" w:hint="eastAsia"/>
                <w:kern w:val="0"/>
              </w:rPr>
              <w:t>区科技和信息化局、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7B4AB3" w:rsidRPr="00B9077B" w:rsidRDefault="000C20EC" w:rsidP="007B4AB3">
            <w:pPr>
              <w:spacing w:line="276" w:lineRule="auto"/>
              <w:jc w:val="center"/>
              <w:rPr>
                <w:rFonts w:asciiTheme="minorEastAsia" w:hAnsiTheme="minorEastAsia" w:cs="宋体"/>
                <w:kern w:val="0"/>
              </w:rPr>
            </w:pPr>
            <w:r w:rsidRPr="00B9077B">
              <w:rPr>
                <w:rFonts w:asciiTheme="minorEastAsia" w:hAnsiTheme="minorEastAsia" w:cs="宋体" w:hint="eastAsia"/>
                <w:kern w:val="0"/>
              </w:rPr>
              <w:t>区金融服务办</w:t>
            </w:r>
          </w:p>
        </w:tc>
      </w:tr>
      <w:tr w:rsidR="000C20EC" w:rsidRPr="00B9077B" w:rsidTr="00151201">
        <w:trPr>
          <w:trHeight w:val="4667"/>
        </w:trPr>
        <w:tc>
          <w:tcPr>
            <w:tcW w:w="1836" w:type="dxa"/>
            <w:vAlign w:val="center"/>
          </w:tcPr>
          <w:p w:rsidR="000C20EC" w:rsidRPr="00B9077B" w:rsidRDefault="000C20EC" w:rsidP="00151201">
            <w:pPr>
              <w:spacing w:line="276" w:lineRule="auto"/>
              <w:ind w:firstLineChars="200" w:firstLine="420"/>
              <w:jc w:val="left"/>
              <w:rPr>
                <w:rFonts w:asciiTheme="minorEastAsia" w:hAnsiTheme="minorEastAsia" w:cs="宋体"/>
                <w:kern w:val="0"/>
              </w:rPr>
            </w:pPr>
            <w:r w:rsidRPr="00B9077B">
              <w:rPr>
                <w:rFonts w:asciiTheme="minorEastAsia" w:hAnsiTheme="minorEastAsia" w:cs="宋体" w:hint="eastAsia"/>
                <w:kern w:val="0"/>
              </w:rPr>
              <w:lastRenderedPageBreak/>
              <w:t>房地产业</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（7010）房地产开发经营</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禁止新建房地产开发经营中的住宅类项目（棚户区改造、危房及老旧小区改造、文物保护区改造除外）；禁止新建酒店、写字楼等大型公建项目</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（7030）房地产中介服务中，禁止新设立或迁入从事房地产信息咨询、房地产经纪业务的市场主体，禁止新增房地产信息咨询、房地产经纪业务经营项目，经地方政府（含产业主管部门）确认符合规划要求的除外</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（7040）禁止新设立：房地产租赁经营中的集中办公区（《北京市促进中小企业发展条例》规定的经中小企业工作主管部门认定的集中办公区除外）</w:t>
            </w:r>
          </w:p>
        </w:tc>
        <w:tc>
          <w:tcPr>
            <w:tcW w:w="2126" w:type="dxa"/>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市规划自然资源委西城分局、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区住房城市建设委、区房管局</w:t>
            </w:r>
          </w:p>
          <w:p w:rsidR="000C20EC" w:rsidRPr="00B9077B" w:rsidRDefault="000C20EC" w:rsidP="007B4AB3">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tc>
      </w:tr>
      <w:tr w:rsidR="000C20EC" w:rsidRPr="00B9077B" w:rsidTr="00F152D1">
        <w:trPr>
          <w:trHeight w:val="1833"/>
        </w:trPr>
        <w:tc>
          <w:tcPr>
            <w:tcW w:w="183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租赁和商务服务业</w:t>
            </w:r>
          </w:p>
        </w:tc>
        <w:tc>
          <w:tcPr>
            <w:tcW w:w="4935" w:type="dxa"/>
            <w:vAlign w:val="center"/>
          </w:tcPr>
          <w:p w:rsidR="000C20EC" w:rsidRPr="00B9077B" w:rsidRDefault="000C20EC" w:rsidP="00151201">
            <w:pPr>
              <w:pStyle w:val="a4"/>
              <w:spacing w:line="276" w:lineRule="auto"/>
              <w:rPr>
                <w:rFonts w:asciiTheme="minorEastAsia" w:eastAsiaTheme="minorEastAsia" w:hAnsiTheme="minorEastAsia" w:cs="宋体"/>
                <w:kern w:val="0"/>
              </w:rPr>
            </w:pPr>
            <w:r w:rsidRPr="00B9077B">
              <w:rPr>
                <w:rFonts w:asciiTheme="minorEastAsia" w:eastAsiaTheme="minorEastAsia" w:hAnsiTheme="minorEastAsia" w:cs="宋体" w:hint="eastAsia"/>
                <w:kern w:val="0"/>
              </w:rPr>
              <w:t>（7211）企业总部管理中，禁止京外中央企业总部新迁入；严控新设立或新迁入市属国有企业总部，严控市属国有企业新设立子公司、分公司（实施重组的企业除外）</w:t>
            </w:r>
          </w:p>
        </w:tc>
        <w:tc>
          <w:tcPr>
            <w:tcW w:w="2126" w:type="dxa"/>
            <w:vMerge w:val="restart"/>
            <w:vAlign w:val="center"/>
          </w:tcPr>
          <w:p w:rsidR="000C20EC" w:rsidRPr="00B9077B" w:rsidRDefault="000C20EC" w:rsidP="00151201">
            <w:pPr>
              <w:spacing w:line="276" w:lineRule="auto"/>
              <w:jc w:val="center"/>
              <w:rPr>
                <w:rFonts w:asciiTheme="minorEastAsia" w:hAnsiTheme="minorEastAsia" w:cs="宋体"/>
                <w:kern w:val="0"/>
              </w:rPr>
            </w:pP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区教委、</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区商务局、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区国资委、</w:t>
            </w:r>
          </w:p>
        </w:tc>
      </w:tr>
      <w:tr w:rsidR="000C20EC" w:rsidRPr="00B9077B" w:rsidTr="00151201">
        <w:trPr>
          <w:trHeight w:val="1686"/>
        </w:trPr>
        <w:tc>
          <w:tcPr>
            <w:tcW w:w="1836" w:type="dxa"/>
            <w:vMerge/>
            <w:vAlign w:val="center"/>
          </w:tcPr>
          <w:p w:rsidR="000C20EC" w:rsidRPr="00B9077B" w:rsidRDefault="000C20EC" w:rsidP="00151201">
            <w:pPr>
              <w:spacing w:line="276" w:lineRule="auto"/>
              <w:jc w:val="center"/>
              <w:rPr>
                <w:rFonts w:asciiTheme="minorEastAsia" w:hAnsiTheme="minorEastAsia" w:cs="宋体"/>
                <w:kern w:val="0"/>
              </w:rPr>
            </w:pPr>
          </w:p>
        </w:tc>
        <w:tc>
          <w:tcPr>
            <w:tcW w:w="4935" w:type="dxa"/>
            <w:vAlign w:val="center"/>
          </w:tcPr>
          <w:p w:rsidR="000C20EC" w:rsidRPr="00B9077B" w:rsidRDefault="000C20EC" w:rsidP="00151201">
            <w:pPr>
              <w:pStyle w:val="a4"/>
              <w:spacing w:line="276" w:lineRule="auto"/>
              <w:rPr>
                <w:rFonts w:asciiTheme="minorEastAsia" w:eastAsiaTheme="minorEastAsia" w:hAnsiTheme="minorEastAsia" w:cs="宋体"/>
                <w:kern w:val="0"/>
              </w:rPr>
            </w:pPr>
            <w:r w:rsidRPr="00B9077B">
              <w:rPr>
                <w:rFonts w:asciiTheme="minorEastAsia" w:eastAsiaTheme="minorEastAsia" w:hAnsiTheme="minorEastAsia" w:cs="宋体" w:hint="eastAsia"/>
                <w:kern w:val="0"/>
              </w:rPr>
              <w:t>禁止新设立：</w:t>
            </w:r>
          </w:p>
          <w:p w:rsidR="000C20EC" w:rsidRPr="00B9077B" w:rsidRDefault="000C20EC" w:rsidP="00151201">
            <w:pPr>
              <w:pStyle w:val="a4"/>
              <w:spacing w:line="276" w:lineRule="auto"/>
              <w:rPr>
                <w:rFonts w:asciiTheme="minorEastAsia" w:eastAsiaTheme="minorEastAsia" w:hAnsiTheme="minorEastAsia" w:cs="宋体"/>
                <w:kern w:val="0"/>
              </w:rPr>
            </w:pPr>
            <w:r w:rsidRPr="00B9077B">
              <w:rPr>
                <w:rFonts w:asciiTheme="minorEastAsia" w:eastAsiaTheme="minorEastAsia" w:hAnsiTheme="minorEastAsia" w:cs="宋体" w:hint="eastAsia"/>
                <w:kern w:val="0"/>
              </w:rPr>
              <w:t>（7223）市场管理服务的市场主体（符合规划的农产品批发、零售市场等对城市运行及民生保障发挥重要作用的市场主体除外）</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151201">
        <w:trPr>
          <w:trHeight w:val="1824"/>
        </w:trPr>
        <w:tc>
          <w:tcPr>
            <w:tcW w:w="1836" w:type="dxa"/>
            <w:vMerge/>
            <w:vAlign w:val="center"/>
          </w:tcPr>
          <w:p w:rsidR="000C20EC" w:rsidRPr="00B9077B" w:rsidRDefault="000C20EC" w:rsidP="00151201">
            <w:pPr>
              <w:spacing w:line="276" w:lineRule="auto"/>
              <w:jc w:val="center"/>
              <w:rPr>
                <w:rFonts w:asciiTheme="minorEastAsia" w:hAnsiTheme="minorEastAsia" w:cs="宋体"/>
                <w:kern w:val="0"/>
              </w:rPr>
            </w:pPr>
          </w:p>
        </w:tc>
        <w:tc>
          <w:tcPr>
            <w:tcW w:w="4935" w:type="dxa"/>
            <w:vAlign w:val="center"/>
          </w:tcPr>
          <w:p w:rsidR="000C20EC" w:rsidRPr="00B9077B" w:rsidRDefault="000C20EC" w:rsidP="00151201">
            <w:pPr>
              <w:pStyle w:val="a4"/>
              <w:spacing w:line="276" w:lineRule="auto"/>
              <w:rPr>
                <w:rFonts w:asciiTheme="minorEastAsia" w:eastAsiaTheme="minorEastAsia" w:hAnsiTheme="minorEastAsia" w:cs="宋体"/>
                <w:kern w:val="0"/>
              </w:rPr>
            </w:pPr>
            <w:r w:rsidRPr="00B9077B">
              <w:rPr>
                <w:rFonts w:asciiTheme="minorEastAsia" w:eastAsiaTheme="minorEastAsia" w:hAnsiTheme="minorEastAsia" w:cs="宋体" w:hint="eastAsia"/>
                <w:kern w:val="0"/>
              </w:rPr>
              <w:t>（7243）社会经济咨询中，禁止新设立或迁入从事教育咨询的市场主体，禁止新增教育咨询业务经营项目，经地方政府（含产业主管部门）确认符合规划要求的除外</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151201">
        <w:trPr>
          <w:trHeight w:val="1565"/>
        </w:trPr>
        <w:tc>
          <w:tcPr>
            <w:tcW w:w="1836" w:type="dxa"/>
            <w:vMerge/>
            <w:vAlign w:val="center"/>
          </w:tcPr>
          <w:p w:rsidR="000C20EC" w:rsidRPr="00B9077B" w:rsidRDefault="000C20EC" w:rsidP="00151201">
            <w:pPr>
              <w:spacing w:line="276" w:lineRule="auto"/>
              <w:jc w:val="center"/>
              <w:rPr>
                <w:rFonts w:asciiTheme="minorEastAsia" w:hAnsiTheme="minorEastAsia" w:cs="宋体"/>
                <w:kern w:val="0"/>
              </w:rPr>
            </w:pPr>
          </w:p>
        </w:tc>
        <w:tc>
          <w:tcPr>
            <w:tcW w:w="4935" w:type="dxa"/>
            <w:vAlign w:val="center"/>
          </w:tcPr>
          <w:p w:rsidR="000C20EC" w:rsidRPr="00B9077B" w:rsidRDefault="000C20EC" w:rsidP="00151201">
            <w:pPr>
              <w:pStyle w:val="a4"/>
              <w:spacing w:line="276" w:lineRule="auto"/>
              <w:rPr>
                <w:rFonts w:asciiTheme="minorEastAsia" w:eastAsiaTheme="minorEastAsia" w:hAnsiTheme="minorEastAsia" w:cs="宋体"/>
                <w:kern w:val="0"/>
              </w:rPr>
            </w:pPr>
            <w:r w:rsidRPr="00B9077B">
              <w:rPr>
                <w:rFonts w:asciiTheme="minorEastAsia" w:eastAsiaTheme="minorEastAsia" w:hAnsiTheme="minorEastAsia" w:cs="宋体" w:hint="eastAsia"/>
                <w:kern w:val="0"/>
              </w:rPr>
              <w:t>禁止新建：</w:t>
            </w:r>
          </w:p>
          <w:p w:rsidR="000C20EC" w:rsidRPr="00B9077B" w:rsidRDefault="000C20EC" w:rsidP="00151201">
            <w:pPr>
              <w:pStyle w:val="a4"/>
              <w:spacing w:line="276" w:lineRule="auto"/>
              <w:rPr>
                <w:rFonts w:asciiTheme="minorEastAsia" w:eastAsiaTheme="minorEastAsia" w:hAnsiTheme="minorEastAsia" w:cs="宋体"/>
                <w:kern w:val="0"/>
              </w:rPr>
            </w:pPr>
            <w:r w:rsidRPr="00B9077B">
              <w:rPr>
                <w:rFonts w:asciiTheme="minorEastAsia" w:eastAsiaTheme="minorEastAsia" w:hAnsiTheme="minorEastAsia" w:cs="宋体" w:hint="eastAsia"/>
                <w:kern w:val="0"/>
              </w:rPr>
              <w:t>（728）会议、展览及相关服务中的展览类设施 （服务于国家重大外交功能、国家认定的城区老工业区、符合规划及相关要求的除外）</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151201">
        <w:trPr>
          <w:trHeight w:val="1399"/>
        </w:trPr>
        <w:tc>
          <w:tcPr>
            <w:tcW w:w="1836" w:type="dxa"/>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科学研究和技术服务业</w:t>
            </w:r>
          </w:p>
        </w:tc>
        <w:tc>
          <w:tcPr>
            <w:tcW w:w="4935" w:type="dxa"/>
            <w:vAlign w:val="center"/>
          </w:tcPr>
          <w:p w:rsidR="000C20EC" w:rsidRPr="00B9077B" w:rsidRDefault="000C20EC" w:rsidP="00151201">
            <w:pPr>
              <w:spacing w:line="276" w:lineRule="auto"/>
              <w:jc w:val="left"/>
              <w:rPr>
                <w:rFonts w:asciiTheme="minorEastAsia" w:hAnsiTheme="minorEastAsia" w:cs="宋体"/>
                <w:kern w:val="0"/>
              </w:rPr>
            </w:pPr>
            <w:r w:rsidRPr="00B9077B">
              <w:rPr>
                <w:rFonts w:asciiTheme="minorEastAsia" w:hAnsiTheme="minorEastAsia" w:cs="宋体" w:hint="eastAsia"/>
                <w:kern w:val="0"/>
              </w:rPr>
              <w:t>禁止新设立：</w:t>
            </w:r>
          </w:p>
          <w:p w:rsidR="000C20EC" w:rsidRPr="00B9077B" w:rsidRDefault="000C20EC" w:rsidP="00151201">
            <w:pPr>
              <w:spacing w:line="276" w:lineRule="auto"/>
              <w:jc w:val="left"/>
              <w:rPr>
                <w:rFonts w:asciiTheme="minorEastAsia" w:hAnsiTheme="minorEastAsia" w:cs="宋体"/>
                <w:kern w:val="0"/>
              </w:rPr>
            </w:pPr>
            <w:r w:rsidRPr="00B9077B">
              <w:rPr>
                <w:rFonts w:asciiTheme="minorEastAsia" w:hAnsiTheme="minorEastAsia" w:cs="宋体" w:hint="eastAsia"/>
                <w:kern w:val="0"/>
              </w:rPr>
              <w:t>（7540）创业空间服务中的集中办公区（经国家或市政府相关部门认定的创业空间服务机构除外）</w:t>
            </w:r>
          </w:p>
        </w:tc>
        <w:tc>
          <w:tcPr>
            <w:tcW w:w="2126" w:type="dxa"/>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tc>
      </w:tr>
      <w:tr w:rsidR="000C20EC" w:rsidRPr="00B9077B" w:rsidTr="00F152D1">
        <w:trPr>
          <w:trHeight w:val="4815"/>
        </w:trPr>
        <w:tc>
          <w:tcPr>
            <w:tcW w:w="1836" w:type="dxa"/>
            <w:vMerge w:val="restart"/>
            <w:vAlign w:val="center"/>
          </w:tcPr>
          <w:p w:rsidR="000C20EC" w:rsidRPr="00B9077B" w:rsidRDefault="000C20EC" w:rsidP="005D500D">
            <w:pPr>
              <w:spacing w:line="276" w:lineRule="auto"/>
              <w:jc w:val="center"/>
              <w:rPr>
                <w:rFonts w:asciiTheme="minorEastAsia" w:hAnsiTheme="minorEastAsia" w:cs="宋体"/>
                <w:kern w:val="0"/>
              </w:rPr>
            </w:pPr>
            <w:r w:rsidRPr="00B9077B">
              <w:rPr>
                <w:rFonts w:asciiTheme="minorEastAsia" w:hAnsiTheme="minorEastAsia" w:cs="宋体" w:hint="eastAsia"/>
                <w:kern w:val="0"/>
              </w:rPr>
              <w:lastRenderedPageBreak/>
              <w:t>居民服务、修理和其他服务业</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（80）居民服务业</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 xml:space="preserve">（8010）禁止新建和扩建不符合通用要求的家庭服务 </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（8030）洗染服务中，禁止在居民住宅楼、未配套设立专用烟道的商住综合楼、商住综合楼内与居住层相邻的商业楼层内，新建、改建、扩建产生油烟、异味、废气的服装干洗</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（8040）禁止新建和扩建不符合卫生规范要求的理发及美容服务</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（8051）禁止新建、扩建、新设立洗浴服务中的高档洗浴场所</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（8080）禁止新建和扩建殡葬服务</w:t>
            </w:r>
          </w:p>
        </w:tc>
        <w:tc>
          <w:tcPr>
            <w:tcW w:w="212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区民政局、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区生态环境局、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区城市管理委、</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区商务局、</w:t>
            </w:r>
          </w:p>
          <w:p w:rsidR="00C42595" w:rsidRPr="00B9077B" w:rsidRDefault="00C42595"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区文旅局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0C20EC" w:rsidRPr="00B9077B" w:rsidRDefault="000C20EC" w:rsidP="00151201">
            <w:pPr>
              <w:spacing w:line="276" w:lineRule="auto"/>
              <w:jc w:val="left"/>
              <w:rPr>
                <w:rFonts w:asciiTheme="minorEastAsia" w:hAnsiTheme="minorEastAsia" w:cs="宋体"/>
                <w:kern w:val="0"/>
              </w:rPr>
            </w:pPr>
          </w:p>
        </w:tc>
      </w:tr>
      <w:tr w:rsidR="000C20EC" w:rsidRPr="00B9077B" w:rsidTr="00F152D1">
        <w:trPr>
          <w:trHeight w:val="4668"/>
        </w:trPr>
        <w:tc>
          <w:tcPr>
            <w:tcW w:w="1836" w:type="dxa"/>
            <w:vMerge/>
            <w:vAlign w:val="center"/>
          </w:tcPr>
          <w:p w:rsidR="000C20EC" w:rsidRPr="00B9077B" w:rsidRDefault="000C20EC" w:rsidP="00151201">
            <w:pPr>
              <w:spacing w:line="276" w:lineRule="auto"/>
              <w:rPr>
                <w:rFonts w:asciiTheme="minorEastAsia" w:hAnsiTheme="minorEastAsia" w:cs="宋体"/>
                <w:kern w:val="0"/>
              </w:rPr>
            </w:pP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（81）机动车、电子产品和日用产品修理业</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（811）汽车、摩托车等修理与维护：</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禁止新建、改建、扩建（色漆使用水性漆且喷漆和喷枪清洗环节密闭并配套废气收集处理装置的机动车维修除外）</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禁止在居民住宅楼、未配套设立专用烟道的商住综合楼、商住综合楼内与居住层相邻的商业楼层内，新建、改建、扩建产生油烟、异味、废气的机动车维修</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（813）家用电器修理</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禁止新建和扩建不符合经营规范要求的家用电器修理</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F152D1">
        <w:trPr>
          <w:trHeight w:val="1557"/>
        </w:trPr>
        <w:tc>
          <w:tcPr>
            <w:tcW w:w="1836" w:type="dxa"/>
            <w:vMerge/>
            <w:vAlign w:val="center"/>
          </w:tcPr>
          <w:p w:rsidR="000C20EC" w:rsidRPr="00B9077B" w:rsidRDefault="000C20EC" w:rsidP="00151201">
            <w:pPr>
              <w:spacing w:line="276" w:lineRule="auto"/>
              <w:rPr>
                <w:rFonts w:asciiTheme="minorEastAsia" w:hAnsiTheme="minorEastAsia" w:cs="宋体"/>
                <w:kern w:val="0"/>
              </w:rPr>
            </w:pPr>
          </w:p>
        </w:tc>
        <w:tc>
          <w:tcPr>
            <w:tcW w:w="4935" w:type="dxa"/>
            <w:vAlign w:val="center"/>
          </w:tcPr>
          <w:p w:rsidR="000C20EC" w:rsidRPr="00B9077B" w:rsidRDefault="000C20EC" w:rsidP="00B8662D">
            <w:pPr>
              <w:spacing w:line="276" w:lineRule="auto"/>
              <w:rPr>
                <w:rFonts w:asciiTheme="minorEastAsia" w:hAnsiTheme="minorEastAsia" w:cs="宋体"/>
                <w:kern w:val="0"/>
              </w:rPr>
            </w:pPr>
            <w:r w:rsidRPr="00B9077B">
              <w:rPr>
                <w:rFonts w:asciiTheme="minorEastAsia" w:hAnsiTheme="minorEastAsia" w:cs="宋体" w:hint="eastAsia"/>
                <w:kern w:val="0"/>
              </w:rPr>
              <w:t>禁止新增旅行社分社和门市部（除注册在西城区的旅行社总社以及北京市4A级及以上旅行社设立的分支机构除外）</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5D500D">
        <w:trPr>
          <w:trHeight w:val="1975"/>
        </w:trPr>
        <w:tc>
          <w:tcPr>
            <w:tcW w:w="1836" w:type="dxa"/>
            <w:vMerge w:val="restart"/>
            <w:vAlign w:val="center"/>
          </w:tcPr>
          <w:p w:rsidR="000C20EC" w:rsidRPr="00B9077B" w:rsidRDefault="000C20EC" w:rsidP="005D500D">
            <w:pPr>
              <w:spacing w:line="276" w:lineRule="auto"/>
              <w:jc w:val="center"/>
              <w:rPr>
                <w:rFonts w:asciiTheme="minorEastAsia" w:hAnsiTheme="minorEastAsia" w:cs="宋体"/>
                <w:kern w:val="0"/>
              </w:rPr>
            </w:pPr>
            <w:r w:rsidRPr="00B9077B">
              <w:rPr>
                <w:rFonts w:asciiTheme="minorEastAsia" w:hAnsiTheme="minorEastAsia" w:cs="宋体" w:hint="eastAsia"/>
                <w:kern w:val="0"/>
              </w:rPr>
              <w:t>教育</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（8336）中等职业学校教育：</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 xml:space="preserve">不再新设立中等职业学校 </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 xml:space="preserve">不再扩大中等职业学校教育办学规模 </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 xml:space="preserve">不再新增占地面积 </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 xml:space="preserve">不再增加建筑面积 </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（8342）成人高等教育：</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不再扩大成人教育、网络教育、自考助学的面授教</w:t>
            </w:r>
            <w:r w:rsidRPr="00B9077B">
              <w:rPr>
                <w:rFonts w:asciiTheme="minorEastAsia" w:hAnsiTheme="minorEastAsia" w:cs="宋体" w:hint="eastAsia"/>
                <w:kern w:val="0"/>
              </w:rPr>
              <w:lastRenderedPageBreak/>
              <w:t xml:space="preserve">育规模 </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不再新增招收京外生源为主的成人教育机构和办学功能</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（839）技能培训、教育辅助及其他教育：</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不再新设立民办非学历高等教育机构</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不再扩大成人教育、网络教育、自考助学的在京面授教育规模</w:t>
            </w:r>
          </w:p>
        </w:tc>
        <w:tc>
          <w:tcPr>
            <w:tcW w:w="2126" w:type="dxa"/>
            <w:vMerge w:val="restart"/>
            <w:vAlign w:val="center"/>
          </w:tcPr>
          <w:p w:rsidR="00807FEB" w:rsidRPr="00B9077B" w:rsidRDefault="00807FEB" w:rsidP="0099294F">
            <w:pPr>
              <w:spacing w:line="276" w:lineRule="auto"/>
              <w:rPr>
                <w:rFonts w:asciiTheme="minorEastAsia" w:hAnsiTheme="minorEastAsia" w:cs="宋体"/>
                <w:kern w:val="0"/>
              </w:rPr>
            </w:pPr>
          </w:p>
          <w:p w:rsidR="0099294F" w:rsidRPr="00B9077B" w:rsidRDefault="0099294F" w:rsidP="0099294F">
            <w:pPr>
              <w:spacing w:line="276" w:lineRule="auto"/>
              <w:rPr>
                <w:rFonts w:asciiTheme="minorEastAsia" w:hAnsiTheme="minorEastAsia" w:cs="宋体"/>
                <w:kern w:val="0"/>
              </w:rPr>
            </w:pPr>
          </w:p>
          <w:p w:rsidR="0099294F" w:rsidRPr="00B9077B" w:rsidRDefault="0099294F" w:rsidP="0099294F">
            <w:pPr>
              <w:spacing w:line="276" w:lineRule="auto"/>
              <w:rPr>
                <w:rFonts w:asciiTheme="minorEastAsia" w:hAnsiTheme="minorEastAsia" w:cs="宋体"/>
                <w:kern w:val="0"/>
              </w:rPr>
            </w:pPr>
          </w:p>
          <w:p w:rsidR="000C20EC" w:rsidRPr="00B9077B" w:rsidRDefault="000C20EC" w:rsidP="00EA3AA2">
            <w:pPr>
              <w:spacing w:line="276" w:lineRule="auto"/>
              <w:jc w:val="center"/>
              <w:rPr>
                <w:rFonts w:asciiTheme="minorEastAsia" w:hAnsiTheme="minorEastAsia" w:cs="宋体"/>
                <w:kern w:val="0"/>
              </w:rPr>
            </w:pPr>
            <w:r w:rsidRPr="00B9077B">
              <w:rPr>
                <w:rFonts w:asciiTheme="minorEastAsia" w:hAnsiTheme="minorEastAsia" w:cs="宋体" w:hint="eastAsia"/>
                <w:kern w:val="0"/>
              </w:rPr>
              <w:t>区教委、</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区人防办</w:t>
            </w:r>
          </w:p>
          <w:p w:rsidR="000C20EC" w:rsidRPr="00B9077B" w:rsidRDefault="000C20EC" w:rsidP="00151201">
            <w:pPr>
              <w:spacing w:line="276" w:lineRule="auto"/>
              <w:ind w:firstLineChars="200" w:firstLine="420"/>
              <w:jc w:val="center"/>
              <w:rPr>
                <w:rFonts w:asciiTheme="minorEastAsia" w:hAnsiTheme="minorEastAsia" w:cs="宋体"/>
                <w:kern w:val="0"/>
              </w:rPr>
            </w:pPr>
          </w:p>
          <w:p w:rsidR="000C20EC" w:rsidRPr="00B9077B" w:rsidRDefault="000C20EC" w:rsidP="00807FEB">
            <w:pPr>
              <w:spacing w:line="276" w:lineRule="auto"/>
              <w:rPr>
                <w:rFonts w:asciiTheme="minorEastAsia" w:hAnsiTheme="minorEastAsia" w:cs="宋体"/>
                <w:kern w:val="0"/>
              </w:rPr>
            </w:pPr>
          </w:p>
        </w:tc>
      </w:tr>
      <w:tr w:rsidR="000C20EC" w:rsidRPr="00B9077B" w:rsidTr="00151201">
        <w:trPr>
          <w:trHeight w:val="840"/>
        </w:trPr>
        <w:tc>
          <w:tcPr>
            <w:tcW w:w="1836" w:type="dxa"/>
            <w:vMerge/>
            <w:vAlign w:val="center"/>
          </w:tcPr>
          <w:p w:rsidR="000C20EC" w:rsidRPr="00B9077B" w:rsidRDefault="000C20EC" w:rsidP="00151201">
            <w:pPr>
              <w:spacing w:line="276" w:lineRule="auto"/>
              <w:ind w:firstLineChars="200" w:firstLine="420"/>
              <w:rPr>
                <w:rFonts w:asciiTheme="minorEastAsia" w:hAnsiTheme="minorEastAsia" w:cs="宋体"/>
                <w:kern w:val="0"/>
              </w:rPr>
            </w:pP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禁止在人防工程内设立托儿所、幼儿园</w:t>
            </w:r>
          </w:p>
        </w:tc>
        <w:tc>
          <w:tcPr>
            <w:tcW w:w="2126" w:type="dxa"/>
            <w:vMerge/>
            <w:vAlign w:val="center"/>
          </w:tcPr>
          <w:p w:rsidR="000C20EC" w:rsidRPr="00B9077B" w:rsidRDefault="000C20EC" w:rsidP="00151201">
            <w:pPr>
              <w:spacing w:line="276" w:lineRule="auto"/>
              <w:ind w:firstLineChars="200" w:firstLine="420"/>
              <w:jc w:val="center"/>
              <w:rPr>
                <w:rFonts w:asciiTheme="minorEastAsia" w:hAnsiTheme="minorEastAsia" w:cs="宋体"/>
                <w:kern w:val="0"/>
              </w:rPr>
            </w:pPr>
          </w:p>
        </w:tc>
      </w:tr>
      <w:tr w:rsidR="000C20EC" w:rsidRPr="00B9077B" w:rsidTr="00F152D1">
        <w:trPr>
          <w:trHeight w:val="2825"/>
        </w:trPr>
        <w:tc>
          <w:tcPr>
            <w:tcW w:w="1836" w:type="dxa"/>
            <w:vMerge w:val="restart"/>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卫生和社会工作</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（84）卫生</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841）禁止新设医院、门诊部和诊所（法人和其他组织设置的仅提供对内服务的门诊部、诊所以及国医大师、首都国医名师举办的中医诊所除外）；不再批准增加医疗机构编制床位总量和建设规模（现有建筑存在安全隐患需要原址翻建且不增加编制床位总量和地上建筑面积的除外）</w:t>
            </w:r>
          </w:p>
        </w:tc>
        <w:tc>
          <w:tcPr>
            <w:tcW w:w="212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区卫生健康委、</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区人防办</w:t>
            </w:r>
          </w:p>
        </w:tc>
      </w:tr>
      <w:tr w:rsidR="000C20EC" w:rsidRPr="00B9077B" w:rsidTr="0099294F">
        <w:trPr>
          <w:trHeight w:val="1164"/>
        </w:trPr>
        <w:tc>
          <w:tcPr>
            <w:tcW w:w="1836" w:type="dxa"/>
            <w:vMerge/>
            <w:vAlign w:val="center"/>
          </w:tcPr>
          <w:p w:rsidR="000C20EC" w:rsidRPr="00B9077B" w:rsidRDefault="000C20EC" w:rsidP="00151201">
            <w:pPr>
              <w:spacing w:line="276" w:lineRule="auto"/>
              <w:rPr>
                <w:rFonts w:asciiTheme="minorEastAsia" w:hAnsiTheme="minorEastAsia" w:cs="宋体"/>
                <w:kern w:val="0"/>
              </w:rPr>
            </w:pP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（85）社会工作</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禁止在人防工程内设立残疾人活动场所</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99294F">
        <w:trPr>
          <w:trHeight w:val="1433"/>
        </w:trPr>
        <w:tc>
          <w:tcPr>
            <w:tcW w:w="183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文化、体育和娱乐业</w:t>
            </w: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 xml:space="preserve"> （89）体育</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禁止新建和扩建（8930）健身休闲活动中的高尔夫球场</w:t>
            </w:r>
          </w:p>
        </w:tc>
        <w:tc>
          <w:tcPr>
            <w:tcW w:w="2126" w:type="dxa"/>
            <w:vMerge w:val="restart"/>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区文化和旅游局、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区人防办</w:t>
            </w:r>
          </w:p>
        </w:tc>
      </w:tr>
      <w:tr w:rsidR="000C20EC" w:rsidRPr="00B9077B" w:rsidTr="00151201">
        <w:trPr>
          <w:trHeight w:val="1949"/>
        </w:trPr>
        <w:tc>
          <w:tcPr>
            <w:tcW w:w="1836" w:type="dxa"/>
            <w:vMerge/>
            <w:vAlign w:val="center"/>
          </w:tcPr>
          <w:p w:rsidR="000C20EC" w:rsidRPr="00B9077B" w:rsidRDefault="000C20EC" w:rsidP="00151201">
            <w:pPr>
              <w:spacing w:line="276" w:lineRule="auto"/>
              <w:jc w:val="center"/>
              <w:rPr>
                <w:rFonts w:asciiTheme="minorEastAsia" w:hAnsiTheme="minorEastAsia" w:cs="宋体"/>
                <w:kern w:val="0"/>
              </w:rPr>
            </w:pPr>
          </w:p>
        </w:tc>
        <w:tc>
          <w:tcPr>
            <w:tcW w:w="4935" w:type="dxa"/>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（90）娱乐业</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禁止在人防工程内设立游乐厅、儿童活动场所、网吧</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禁止新建和扩建歌舞厅、电子游艺厅、网吧活动、棋牌室</w:t>
            </w:r>
          </w:p>
        </w:tc>
        <w:tc>
          <w:tcPr>
            <w:tcW w:w="2126" w:type="dxa"/>
            <w:vMerge/>
            <w:vAlign w:val="center"/>
          </w:tcPr>
          <w:p w:rsidR="000C20EC" w:rsidRPr="00B9077B" w:rsidRDefault="000C20EC" w:rsidP="00151201">
            <w:pPr>
              <w:spacing w:line="276" w:lineRule="auto"/>
              <w:jc w:val="center"/>
              <w:rPr>
                <w:rFonts w:asciiTheme="minorEastAsia" w:hAnsiTheme="minorEastAsia" w:cs="宋体"/>
                <w:kern w:val="0"/>
              </w:rPr>
            </w:pPr>
          </w:p>
        </w:tc>
      </w:tr>
      <w:tr w:rsidR="000C20EC" w:rsidRPr="00B9077B" w:rsidTr="00151201">
        <w:trPr>
          <w:trHeight w:val="1692"/>
        </w:trPr>
        <w:tc>
          <w:tcPr>
            <w:tcW w:w="1836" w:type="dxa"/>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公共管理、社会保障和社会组织</w:t>
            </w:r>
          </w:p>
          <w:p w:rsidR="000C20EC" w:rsidRPr="00B9077B" w:rsidRDefault="000C20EC" w:rsidP="00151201">
            <w:pPr>
              <w:spacing w:line="276" w:lineRule="auto"/>
              <w:jc w:val="center"/>
              <w:rPr>
                <w:rFonts w:asciiTheme="minorEastAsia" w:hAnsiTheme="minorEastAsia" w:cs="宋体"/>
                <w:kern w:val="0"/>
              </w:rPr>
            </w:pPr>
          </w:p>
        </w:tc>
        <w:tc>
          <w:tcPr>
            <w:tcW w:w="4935" w:type="dxa"/>
            <w:vAlign w:val="center"/>
          </w:tcPr>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（95）群众团体、社会团体和其他成员组织</w:t>
            </w:r>
          </w:p>
          <w:p w:rsidR="000C20EC" w:rsidRPr="00B9077B" w:rsidRDefault="000C20EC" w:rsidP="00151201">
            <w:pPr>
              <w:spacing w:line="276" w:lineRule="auto"/>
              <w:rPr>
                <w:rFonts w:asciiTheme="minorEastAsia" w:hAnsiTheme="minorEastAsia" w:cs="宋体"/>
                <w:kern w:val="0"/>
              </w:rPr>
            </w:pPr>
            <w:r w:rsidRPr="00B9077B">
              <w:rPr>
                <w:rFonts w:asciiTheme="minorEastAsia" w:hAnsiTheme="minorEastAsia" w:cs="宋体" w:hint="eastAsia"/>
                <w:kern w:val="0"/>
              </w:rPr>
              <w:t>禁止新设立或新迁入：非紧密型行政辅助服务功能，包括服务中心、信息中心、行业协会、研究院所、培训机构、学术类社团、报社、出版社、杂志社等</w:t>
            </w:r>
          </w:p>
        </w:tc>
        <w:tc>
          <w:tcPr>
            <w:tcW w:w="2126" w:type="dxa"/>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区委编办、</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区民政局</w:t>
            </w:r>
          </w:p>
          <w:p w:rsidR="000C20EC" w:rsidRPr="00B9077B" w:rsidRDefault="000C20EC" w:rsidP="00151201">
            <w:pPr>
              <w:spacing w:line="276" w:lineRule="auto"/>
              <w:jc w:val="center"/>
              <w:rPr>
                <w:rFonts w:asciiTheme="minorEastAsia" w:hAnsiTheme="minorEastAsia" w:cs="宋体"/>
                <w:kern w:val="0"/>
              </w:rPr>
            </w:pPr>
          </w:p>
        </w:tc>
      </w:tr>
    </w:tbl>
    <w:p w:rsidR="007A1A7D" w:rsidRPr="00B9077B" w:rsidRDefault="007A1A7D">
      <w:pPr>
        <w:widowControl/>
        <w:jc w:val="left"/>
        <w:rPr>
          <w:rFonts w:ascii="方正小标宋简体" w:eastAsia="方正小标宋简体" w:hAnsi="黑体"/>
          <w:bCs/>
          <w:spacing w:val="1"/>
          <w:kern w:val="0"/>
          <w:sz w:val="44"/>
          <w:szCs w:val="44"/>
        </w:rPr>
      </w:pPr>
    </w:p>
    <w:p w:rsidR="000C20EC" w:rsidRPr="00B9077B" w:rsidRDefault="00F152D1" w:rsidP="00F152D1">
      <w:pPr>
        <w:widowControl/>
        <w:jc w:val="center"/>
        <w:rPr>
          <w:rFonts w:ascii="方正小标宋简体" w:eastAsia="方正小标宋简体" w:hAnsi="黑体"/>
          <w:bCs/>
          <w:spacing w:val="1"/>
          <w:kern w:val="0"/>
          <w:sz w:val="44"/>
          <w:szCs w:val="44"/>
        </w:rPr>
      </w:pPr>
      <w:r w:rsidRPr="00B9077B">
        <w:rPr>
          <w:rFonts w:ascii="方正小标宋简体" w:eastAsia="方正小标宋简体" w:hAnsi="黑体" w:hint="eastAsia"/>
          <w:bCs/>
          <w:spacing w:val="2"/>
          <w:kern w:val="0"/>
          <w:sz w:val="44"/>
          <w:szCs w:val="44"/>
          <w:fitText w:val="7956" w:id="2023503104"/>
        </w:rPr>
        <w:lastRenderedPageBreak/>
        <w:t>西城区新增产业的禁止</w:t>
      </w:r>
      <w:r w:rsidR="000C20EC" w:rsidRPr="00B9077B">
        <w:rPr>
          <w:rFonts w:ascii="方正小标宋简体" w:eastAsia="方正小标宋简体" w:hAnsi="黑体" w:hint="eastAsia"/>
          <w:bCs/>
          <w:spacing w:val="2"/>
          <w:kern w:val="0"/>
          <w:sz w:val="44"/>
          <w:szCs w:val="44"/>
          <w:fitText w:val="7956" w:id="2023503104"/>
        </w:rPr>
        <w:t>和限制目录（二</w:t>
      </w:r>
      <w:r w:rsidR="000C20EC" w:rsidRPr="00B9077B">
        <w:rPr>
          <w:rFonts w:ascii="方正小标宋简体" w:eastAsia="方正小标宋简体" w:hAnsi="黑体" w:hint="eastAsia"/>
          <w:bCs/>
          <w:spacing w:val="-16"/>
          <w:kern w:val="0"/>
          <w:sz w:val="44"/>
          <w:szCs w:val="44"/>
          <w:fitText w:val="7956" w:id="2023503104"/>
        </w:rPr>
        <w:t>）</w:t>
      </w:r>
    </w:p>
    <w:p w:rsidR="000C20EC" w:rsidRPr="00B9077B" w:rsidRDefault="007E1F4C" w:rsidP="007E1F4C">
      <w:pPr>
        <w:spacing w:beforeLines="50" w:before="156" w:afterLines="50" w:after="156" w:line="400" w:lineRule="exact"/>
        <w:ind w:firstLineChars="150" w:firstLine="420"/>
        <w:jc w:val="center"/>
        <w:rPr>
          <w:rFonts w:ascii="楷体_GB2312" w:eastAsia="楷体_GB2312"/>
          <w:sz w:val="28"/>
          <w:szCs w:val="28"/>
        </w:rPr>
      </w:pPr>
      <w:r w:rsidRPr="00B9077B">
        <w:rPr>
          <w:rFonts w:ascii="楷体_GB2312" w:eastAsia="楷体_GB2312" w:hint="eastAsia"/>
          <w:sz w:val="28"/>
          <w:szCs w:val="28"/>
        </w:rPr>
        <w:t>（在执行目录（一）</w:t>
      </w:r>
      <w:r w:rsidR="000C20EC" w:rsidRPr="00B9077B">
        <w:rPr>
          <w:rFonts w:ascii="楷体_GB2312" w:eastAsia="楷体_GB2312" w:hint="eastAsia"/>
          <w:sz w:val="28"/>
          <w:szCs w:val="28"/>
        </w:rPr>
        <w:t>管理措施的基础上，适用于</w:t>
      </w:r>
      <w:r w:rsidR="00BE3C07" w:rsidRPr="00B9077B">
        <w:rPr>
          <w:rFonts w:ascii="楷体_GB2312" w:eastAsia="楷体_GB2312" w:hint="eastAsia"/>
          <w:sz w:val="28"/>
          <w:szCs w:val="28"/>
        </w:rPr>
        <w:t>西城区</w:t>
      </w:r>
      <w:r w:rsidR="000C20EC" w:rsidRPr="00B9077B">
        <w:rPr>
          <w:rFonts w:ascii="楷体_GB2312" w:eastAsia="楷体_GB2312" w:hAnsi="仿宋" w:cs="仿宋_GB2312" w:hint="eastAsia"/>
          <w:sz w:val="28"/>
          <w:szCs w:val="28"/>
        </w:rPr>
        <w:t>重点街道</w:t>
      </w:r>
      <w:r w:rsidR="000C20EC" w:rsidRPr="00B9077B">
        <w:rPr>
          <w:rFonts w:ascii="楷体_GB2312" w:eastAsia="楷体_GB2312" w:hint="eastAsia"/>
          <w:sz w:val="28"/>
          <w:szCs w:val="28"/>
        </w:rPr>
        <w:t>）</w:t>
      </w:r>
    </w:p>
    <w:tbl>
      <w:tblPr>
        <w:tblW w:w="9334" w:type="dxa"/>
        <w:jc w:val="center"/>
        <w:tblLayout w:type="fixed"/>
        <w:tblLook w:val="04A0" w:firstRow="1" w:lastRow="0" w:firstColumn="1" w:lastColumn="0" w:noHBand="0" w:noVBand="1"/>
      </w:tblPr>
      <w:tblGrid>
        <w:gridCol w:w="2489"/>
        <w:gridCol w:w="4447"/>
        <w:gridCol w:w="2398"/>
      </w:tblGrid>
      <w:tr w:rsidR="000C20EC" w:rsidRPr="00B9077B" w:rsidTr="00BE3C07">
        <w:trPr>
          <w:cantSplit/>
          <w:trHeight w:val="567"/>
          <w:jc w:val="center"/>
        </w:trPr>
        <w:tc>
          <w:tcPr>
            <w:tcW w:w="2489"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BE3C07">
            <w:pPr>
              <w:jc w:val="center"/>
              <w:rPr>
                <w:rFonts w:ascii="仿宋" w:hAnsi="仿宋"/>
                <w:b/>
                <w:bCs/>
                <w:sz w:val="24"/>
                <w:szCs w:val="24"/>
              </w:rPr>
            </w:pPr>
            <w:r w:rsidRPr="00B9077B">
              <w:rPr>
                <w:rFonts w:ascii="仿宋" w:hAnsi="仿宋" w:hint="eastAsia"/>
                <w:b/>
                <w:bCs/>
                <w:sz w:val="24"/>
                <w:szCs w:val="24"/>
              </w:rPr>
              <w:t>门类（名称）</w:t>
            </w:r>
          </w:p>
        </w:tc>
        <w:tc>
          <w:tcPr>
            <w:tcW w:w="4447" w:type="dxa"/>
            <w:tcBorders>
              <w:top w:val="single" w:sz="4" w:space="0" w:color="auto"/>
              <w:left w:val="nil"/>
              <w:bottom w:val="single" w:sz="4" w:space="0" w:color="auto"/>
              <w:right w:val="single" w:sz="4" w:space="0" w:color="auto"/>
            </w:tcBorders>
            <w:vAlign w:val="center"/>
          </w:tcPr>
          <w:p w:rsidR="000C20EC" w:rsidRPr="00B9077B" w:rsidRDefault="000C20EC" w:rsidP="00BE3C07">
            <w:pPr>
              <w:jc w:val="center"/>
              <w:rPr>
                <w:rFonts w:ascii="仿宋" w:hAnsi="仿宋"/>
                <w:b/>
                <w:bCs/>
                <w:sz w:val="24"/>
                <w:szCs w:val="24"/>
              </w:rPr>
            </w:pPr>
            <w:r w:rsidRPr="00B9077B">
              <w:rPr>
                <w:rFonts w:ascii="仿宋" w:hAnsi="仿宋" w:hint="eastAsia"/>
                <w:b/>
                <w:bCs/>
                <w:sz w:val="24"/>
                <w:szCs w:val="24"/>
              </w:rPr>
              <w:t>管理措施</w:t>
            </w:r>
          </w:p>
        </w:tc>
        <w:tc>
          <w:tcPr>
            <w:tcW w:w="2398" w:type="dxa"/>
            <w:tcBorders>
              <w:top w:val="single" w:sz="4" w:space="0" w:color="auto"/>
              <w:left w:val="nil"/>
              <w:bottom w:val="single" w:sz="4" w:space="0" w:color="auto"/>
              <w:right w:val="single" w:sz="4" w:space="0" w:color="auto"/>
            </w:tcBorders>
            <w:vAlign w:val="center"/>
          </w:tcPr>
          <w:p w:rsidR="000C20EC" w:rsidRPr="00B9077B" w:rsidRDefault="000C20EC" w:rsidP="00BE3C07">
            <w:pPr>
              <w:jc w:val="center"/>
              <w:rPr>
                <w:rFonts w:ascii="仿宋" w:hAnsi="仿宋"/>
                <w:sz w:val="24"/>
                <w:szCs w:val="24"/>
              </w:rPr>
            </w:pPr>
            <w:r w:rsidRPr="00B9077B">
              <w:rPr>
                <w:rFonts w:ascii="仿宋" w:hAnsi="仿宋" w:hint="eastAsia"/>
                <w:b/>
                <w:bCs/>
                <w:sz w:val="24"/>
                <w:szCs w:val="24"/>
              </w:rPr>
              <w:t>主管部门</w:t>
            </w:r>
          </w:p>
        </w:tc>
      </w:tr>
      <w:tr w:rsidR="000C20EC" w:rsidRPr="00B9077B" w:rsidTr="00BE3C07">
        <w:trPr>
          <w:cantSplit/>
          <w:trHeight w:val="2050"/>
          <w:jc w:val="center"/>
        </w:trPr>
        <w:tc>
          <w:tcPr>
            <w:tcW w:w="2489"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批发和零售业</w:t>
            </w:r>
          </w:p>
        </w:tc>
        <w:tc>
          <w:tcPr>
            <w:tcW w:w="4447"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w:t>
            </w:r>
            <w:r w:rsidRPr="00B9077B">
              <w:rPr>
                <w:rFonts w:ascii="仿宋" w:hAnsi="仿宋" w:cs="宋体" w:hint="eastAsia"/>
                <w:kern w:val="0"/>
              </w:rPr>
              <w:t>5238</w:t>
            </w:r>
            <w:r w:rsidRPr="00B9077B">
              <w:rPr>
                <w:rFonts w:ascii="仿宋" w:hAnsi="仿宋" w:cs="宋体" w:hint="eastAsia"/>
                <w:kern w:val="0"/>
              </w:rPr>
              <w:t>）自行车零售</w:t>
            </w:r>
          </w:p>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禁止新建和扩建电动自行车销售点</w:t>
            </w:r>
          </w:p>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w:t>
            </w:r>
            <w:r w:rsidRPr="00B9077B">
              <w:rPr>
                <w:rFonts w:ascii="仿宋" w:hAnsi="仿宋" w:cs="宋体" w:hint="eastAsia"/>
                <w:kern w:val="0"/>
              </w:rPr>
              <w:t>5243</w:t>
            </w:r>
            <w:r w:rsidRPr="00B9077B">
              <w:rPr>
                <w:rFonts w:ascii="仿宋" w:hAnsi="仿宋" w:cs="宋体" w:hint="eastAsia"/>
                <w:kern w:val="0"/>
              </w:rPr>
              <w:t>）图书、报刊零售</w:t>
            </w:r>
          </w:p>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禁止新建和迁入报刊固定零售摊点</w:t>
            </w:r>
          </w:p>
        </w:tc>
        <w:tc>
          <w:tcPr>
            <w:tcW w:w="2398"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区城市管理委、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区应急局、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区烟草专卖局</w:t>
            </w:r>
          </w:p>
        </w:tc>
      </w:tr>
      <w:tr w:rsidR="000C20EC" w:rsidRPr="00B9077B" w:rsidTr="00BE3C07">
        <w:trPr>
          <w:cantSplit/>
          <w:trHeight w:val="1130"/>
          <w:jc w:val="center"/>
        </w:trPr>
        <w:tc>
          <w:tcPr>
            <w:tcW w:w="2489"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交通运输、仓储和邮政业</w:t>
            </w:r>
          </w:p>
        </w:tc>
        <w:tc>
          <w:tcPr>
            <w:tcW w:w="4447"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w:t>
            </w:r>
            <w:r w:rsidRPr="00B9077B">
              <w:rPr>
                <w:rFonts w:ascii="仿宋" w:hAnsi="仿宋" w:cs="宋体" w:hint="eastAsia"/>
                <w:kern w:val="0"/>
              </w:rPr>
              <w:t>6020</w:t>
            </w:r>
            <w:r w:rsidRPr="00B9077B">
              <w:rPr>
                <w:rFonts w:ascii="仿宋" w:hAnsi="仿宋" w:cs="宋体" w:hint="eastAsia"/>
                <w:kern w:val="0"/>
              </w:rPr>
              <w:t>）快递服务</w:t>
            </w:r>
          </w:p>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w:t>
            </w:r>
          </w:p>
        </w:tc>
        <w:tc>
          <w:tcPr>
            <w:tcW w:w="2398"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区城市管理委、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tc>
      </w:tr>
      <w:tr w:rsidR="000C20EC" w:rsidRPr="00B9077B" w:rsidTr="00BE3C07">
        <w:trPr>
          <w:cantSplit/>
          <w:trHeight w:val="3054"/>
          <w:jc w:val="center"/>
        </w:trPr>
        <w:tc>
          <w:tcPr>
            <w:tcW w:w="2489"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住宿和餐饮业</w:t>
            </w:r>
          </w:p>
        </w:tc>
        <w:tc>
          <w:tcPr>
            <w:tcW w:w="4447" w:type="dxa"/>
            <w:tcBorders>
              <w:top w:val="single" w:sz="4" w:space="0" w:color="auto"/>
              <w:left w:val="nil"/>
              <w:bottom w:val="single" w:sz="4" w:space="0" w:color="auto"/>
              <w:right w:val="single" w:sz="4" w:space="0" w:color="auto"/>
            </w:tcBorders>
            <w:vAlign w:val="center"/>
          </w:tcPr>
          <w:p w:rsidR="00ED1D03" w:rsidRDefault="00ED1D03" w:rsidP="00151201">
            <w:pPr>
              <w:spacing w:line="276" w:lineRule="auto"/>
              <w:rPr>
                <w:rFonts w:ascii="仿宋" w:hAnsi="仿宋" w:cs="宋体"/>
                <w:kern w:val="0"/>
              </w:rPr>
            </w:pPr>
            <w:r>
              <w:rPr>
                <w:rFonts w:ascii="仿宋" w:hAnsi="仿宋" w:cs="宋体" w:hint="eastAsia"/>
                <w:kern w:val="0"/>
              </w:rPr>
              <w:t>（</w:t>
            </w:r>
            <w:r>
              <w:rPr>
                <w:rFonts w:ascii="仿宋" w:hAnsi="仿宋" w:cs="宋体" w:hint="eastAsia"/>
                <w:kern w:val="0"/>
              </w:rPr>
              <w:t>62</w:t>
            </w:r>
            <w:r>
              <w:rPr>
                <w:rFonts w:ascii="仿宋" w:hAnsi="仿宋" w:cs="宋体" w:hint="eastAsia"/>
                <w:kern w:val="0"/>
              </w:rPr>
              <w:t>）餐饮业</w:t>
            </w:r>
          </w:p>
          <w:p w:rsidR="00ED1D03" w:rsidRDefault="00ED1D03" w:rsidP="00151201">
            <w:pPr>
              <w:spacing w:line="276" w:lineRule="auto"/>
              <w:rPr>
                <w:rFonts w:ascii="仿宋" w:hAnsi="仿宋" w:cs="宋体"/>
                <w:kern w:val="0"/>
              </w:rPr>
            </w:pPr>
            <w:r w:rsidRPr="00ED1D03">
              <w:rPr>
                <w:rFonts w:ascii="仿宋" w:hAnsi="仿宋" w:cs="宋体" w:hint="eastAsia"/>
                <w:kern w:val="0"/>
              </w:rPr>
              <w:t>限制新建经营场所使用面积低于</w:t>
            </w:r>
            <w:r w:rsidRPr="00ED1D03">
              <w:rPr>
                <w:rFonts w:ascii="仿宋" w:hAnsi="仿宋" w:cs="宋体" w:hint="eastAsia"/>
                <w:kern w:val="0"/>
              </w:rPr>
              <w:t>60</w:t>
            </w:r>
            <w:r w:rsidRPr="00ED1D03">
              <w:rPr>
                <w:rFonts w:ascii="仿宋" w:hAnsi="仿宋" w:cs="宋体" w:hint="eastAsia"/>
                <w:kern w:val="0"/>
              </w:rPr>
              <w:t>平方米（不得拆分）的餐饮企业（自制饮品、糕点类食品制售除外）</w:t>
            </w:r>
          </w:p>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w:t>
            </w:r>
            <w:r w:rsidRPr="00B9077B">
              <w:rPr>
                <w:rFonts w:ascii="仿宋" w:hAnsi="仿宋" w:cs="宋体" w:hint="eastAsia"/>
                <w:kern w:val="0"/>
              </w:rPr>
              <w:t>6233</w:t>
            </w:r>
            <w:r w:rsidRPr="00B9077B">
              <w:rPr>
                <w:rFonts w:ascii="仿宋" w:hAnsi="仿宋" w:cs="宋体" w:hint="eastAsia"/>
                <w:kern w:val="0"/>
              </w:rPr>
              <w:t>）酒吧业</w:t>
            </w:r>
          </w:p>
          <w:p w:rsidR="00ED1D03"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禁止新建和扩建（仅限什刹海街道区域内）</w:t>
            </w:r>
          </w:p>
        </w:tc>
        <w:tc>
          <w:tcPr>
            <w:tcW w:w="2398"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市规划自然资源委西城分局、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区生态环境局、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区房管局、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区城市管理委、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区人防办、</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西城公安分局</w:t>
            </w:r>
          </w:p>
        </w:tc>
      </w:tr>
      <w:tr w:rsidR="000C20EC" w:rsidRPr="00B9077B" w:rsidTr="00BE3C07">
        <w:trPr>
          <w:cantSplit/>
          <w:trHeight w:val="1273"/>
          <w:jc w:val="center"/>
        </w:trPr>
        <w:tc>
          <w:tcPr>
            <w:tcW w:w="2489"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租赁和商务</w:t>
            </w:r>
          </w:p>
        </w:tc>
        <w:tc>
          <w:tcPr>
            <w:tcW w:w="4447"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w:t>
            </w:r>
            <w:r w:rsidRPr="00B9077B">
              <w:rPr>
                <w:rFonts w:ascii="仿宋" w:hAnsi="仿宋" w:cs="宋体" w:hint="eastAsia"/>
                <w:kern w:val="0"/>
              </w:rPr>
              <w:t>7111</w:t>
            </w:r>
            <w:r w:rsidRPr="00B9077B">
              <w:rPr>
                <w:rFonts w:ascii="仿宋" w:hAnsi="仿宋" w:cs="宋体" w:hint="eastAsia"/>
                <w:kern w:val="0"/>
              </w:rPr>
              <w:t>）汽车设备租赁</w:t>
            </w:r>
          </w:p>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禁止新建和扩建汽车租赁服务</w:t>
            </w:r>
          </w:p>
        </w:tc>
        <w:tc>
          <w:tcPr>
            <w:tcW w:w="2398"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区国资委</w:t>
            </w:r>
          </w:p>
        </w:tc>
      </w:tr>
      <w:tr w:rsidR="00C45568" w:rsidRPr="00B9077B" w:rsidTr="00BE3C07">
        <w:trPr>
          <w:cantSplit/>
          <w:trHeight w:val="1273"/>
          <w:jc w:val="center"/>
        </w:trPr>
        <w:tc>
          <w:tcPr>
            <w:tcW w:w="2489" w:type="dxa"/>
            <w:tcBorders>
              <w:top w:val="single" w:sz="4" w:space="0" w:color="auto"/>
              <w:left w:val="single" w:sz="4" w:space="0" w:color="auto"/>
              <w:bottom w:val="single" w:sz="4" w:space="0" w:color="auto"/>
              <w:right w:val="single" w:sz="4" w:space="0" w:color="auto"/>
            </w:tcBorders>
            <w:vAlign w:val="center"/>
          </w:tcPr>
          <w:p w:rsidR="00C45568" w:rsidRPr="00B9077B" w:rsidRDefault="00C45568" w:rsidP="00151201">
            <w:pPr>
              <w:spacing w:line="276" w:lineRule="auto"/>
              <w:jc w:val="center"/>
              <w:rPr>
                <w:rFonts w:ascii="仿宋" w:hAnsi="仿宋" w:cs="宋体"/>
                <w:kern w:val="0"/>
              </w:rPr>
            </w:pPr>
            <w:r w:rsidRPr="00B9077B">
              <w:rPr>
                <w:rFonts w:ascii="仿宋" w:hAnsi="仿宋" w:cs="宋体" w:hint="eastAsia"/>
                <w:kern w:val="0"/>
              </w:rPr>
              <w:t>居民服务、修理和其他服务业</w:t>
            </w:r>
          </w:p>
        </w:tc>
        <w:tc>
          <w:tcPr>
            <w:tcW w:w="4447" w:type="dxa"/>
            <w:tcBorders>
              <w:top w:val="single" w:sz="4" w:space="0" w:color="auto"/>
              <w:left w:val="nil"/>
              <w:bottom w:val="single" w:sz="4" w:space="0" w:color="auto"/>
              <w:right w:val="single" w:sz="4" w:space="0" w:color="auto"/>
            </w:tcBorders>
            <w:vAlign w:val="center"/>
          </w:tcPr>
          <w:p w:rsidR="00C45568" w:rsidRPr="00B9077B" w:rsidRDefault="00C45568" w:rsidP="00151201">
            <w:pPr>
              <w:spacing w:line="276" w:lineRule="auto"/>
              <w:rPr>
                <w:rFonts w:ascii="仿宋" w:hAnsi="仿宋" w:cs="宋体"/>
                <w:kern w:val="0"/>
              </w:rPr>
            </w:pPr>
            <w:r w:rsidRPr="00B9077B">
              <w:rPr>
                <w:rFonts w:ascii="仿宋" w:hAnsi="仿宋" w:cs="宋体" w:hint="eastAsia"/>
                <w:kern w:val="0"/>
              </w:rPr>
              <w:t>禁止新增旅行社分社和门市部（仅限大栅栏街道和西长安街街道）</w:t>
            </w:r>
          </w:p>
        </w:tc>
        <w:tc>
          <w:tcPr>
            <w:tcW w:w="2398" w:type="dxa"/>
            <w:tcBorders>
              <w:top w:val="single" w:sz="4" w:space="0" w:color="auto"/>
              <w:left w:val="nil"/>
              <w:bottom w:val="single" w:sz="4" w:space="0" w:color="auto"/>
              <w:right w:val="single" w:sz="4" w:space="0" w:color="auto"/>
            </w:tcBorders>
            <w:vAlign w:val="center"/>
          </w:tcPr>
          <w:p w:rsidR="00C45568" w:rsidRPr="00B9077B" w:rsidRDefault="00C45568" w:rsidP="00151201">
            <w:pPr>
              <w:spacing w:line="276" w:lineRule="auto"/>
              <w:jc w:val="center"/>
              <w:rPr>
                <w:rFonts w:ascii="仿宋" w:hAnsi="仿宋" w:cs="宋体"/>
                <w:kern w:val="0"/>
              </w:rPr>
            </w:pPr>
            <w:r w:rsidRPr="00B9077B">
              <w:rPr>
                <w:rFonts w:ascii="仿宋" w:hAnsi="仿宋" w:cs="宋体" w:hint="eastAsia"/>
                <w:kern w:val="0"/>
              </w:rPr>
              <w:t>区商务局、</w:t>
            </w:r>
          </w:p>
          <w:p w:rsidR="00C45568" w:rsidRPr="00B9077B" w:rsidRDefault="00C45568" w:rsidP="00151201">
            <w:pPr>
              <w:spacing w:line="276" w:lineRule="auto"/>
              <w:jc w:val="center"/>
              <w:rPr>
                <w:rFonts w:ascii="仿宋" w:hAnsi="仿宋" w:cs="宋体"/>
                <w:kern w:val="0"/>
              </w:rPr>
            </w:pPr>
            <w:r w:rsidRPr="00B9077B">
              <w:rPr>
                <w:rFonts w:ascii="仿宋" w:hAnsi="仿宋" w:cs="宋体" w:hint="eastAsia"/>
                <w:kern w:val="0"/>
              </w:rPr>
              <w:t>区文旅局、</w:t>
            </w:r>
          </w:p>
          <w:p w:rsidR="00C45568" w:rsidRPr="00B9077B" w:rsidRDefault="00C45568" w:rsidP="00151201">
            <w:pPr>
              <w:spacing w:line="276" w:lineRule="auto"/>
              <w:jc w:val="center"/>
              <w:rPr>
                <w:rFonts w:ascii="仿宋" w:hAnsi="仿宋" w:cs="宋体"/>
                <w:kern w:val="0"/>
              </w:rPr>
            </w:pPr>
            <w:r w:rsidRPr="00B9077B">
              <w:rPr>
                <w:rFonts w:ascii="仿宋" w:hAnsi="仿宋" w:cs="宋体" w:hint="eastAsia"/>
                <w:kern w:val="0"/>
              </w:rPr>
              <w:t>区市场监管局</w:t>
            </w:r>
          </w:p>
        </w:tc>
      </w:tr>
    </w:tbl>
    <w:p w:rsidR="000C20EC" w:rsidRPr="00B9077B" w:rsidRDefault="000C20EC" w:rsidP="000C20EC">
      <w:pPr>
        <w:rPr>
          <w:rFonts w:ascii="楷体" w:eastAsia="楷体" w:hAnsi="楷体"/>
          <w:sz w:val="28"/>
          <w:szCs w:val="28"/>
        </w:rPr>
      </w:pPr>
    </w:p>
    <w:p w:rsidR="000C20EC" w:rsidRPr="00B9077B" w:rsidRDefault="000C20EC" w:rsidP="00361A7A">
      <w:pPr>
        <w:spacing w:line="560" w:lineRule="exact"/>
        <w:rPr>
          <w:rFonts w:ascii="楷体" w:eastAsia="楷体" w:hAnsi="楷体"/>
          <w:sz w:val="28"/>
          <w:szCs w:val="28"/>
        </w:rPr>
      </w:pPr>
      <w:r w:rsidRPr="00B9077B">
        <w:rPr>
          <w:rFonts w:ascii="楷体" w:eastAsia="楷体" w:hAnsi="楷体" w:hint="eastAsia"/>
          <w:sz w:val="28"/>
          <w:szCs w:val="28"/>
        </w:rPr>
        <w:t>重点街道：什刹海街道、西长安街街道、大栅栏街道、新街口街道、金融街街道、椿树街道、月坛街道</w:t>
      </w:r>
    </w:p>
    <w:p w:rsidR="00202200" w:rsidRPr="00B9077B" w:rsidRDefault="00202200">
      <w:pPr>
        <w:widowControl/>
        <w:jc w:val="left"/>
        <w:rPr>
          <w:rFonts w:ascii="楷体" w:eastAsia="楷体" w:hAnsi="楷体"/>
          <w:sz w:val="28"/>
          <w:szCs w:val="28"/>
        </w:rPr>
      </w:pPr>
    </w:p>
    <w:p w:rsidR="000C20EC" w:rsidRPr="00B9077B" w:rsidRDefault="007E1F4C" w:rsidP="000C20EC">
      <w:pPr>
        <w:widowControl/>
        <w:jc w:val="center"/>
        <w:rPr>
          <w:rFonts w:ascii="方正小标宋简体" w:eastAsia="方正小标宋简体" w:hAnsi="黑体"/>
          <w:bCs/>
          <w:spacing w:val="1"/>
          <w:kern w:val="0"/>
          <w:sz w:val="44"/>
          <w:szCs w:val="44"/>
        </w:rPr>
      </w:pPr>
      <w:r w:rsidRPr="00B9077B">
        <w:rPr>
          <w:rFonts w:ascii="方正小标宋简体" w:eastAsia="方正小标宋简体" w:hAnsi="黑体" w:hint="eastAsia"/>
          <w:bCs/>
          <w:spacing w:val="1"/>
          <w:kern w:val="0"/>
          <w:sz w:val="44"/>
          <w:szCs w:val="44"/>
          <w:fitText w:val="7952" w:id="2006706689"/>
        </w:rPr>
        <w:lastRenderedPageBreak/>
        <w:t>西城区新增产业的禁止和限制目录（三</w:t>
      </w:r>
      <w:r w:rsidR="000C20EC" w:rsidRPr="00B9077B">
        <w:rPr>
          <w:rFonts w:ascii="方正小标宋简体" w:eastAsia="方正小标宋简体" w:hAnsi="黑体" w:hint="eastAsia"/>
          <w:bCs/>
          <w:spacing w:val="-1"/>
          <w:kern w:val="0"/>
          <w:sz w:val="44"/>
          <w:szCs w:val="44"/>
          <w:fitText w:val="7952" w:id="2006706689"/>
        </w:rPr>
        <w:t>）</w:t>
      </w:r>
    </w:p>
    <w:p w:rsidR="000C20EC" w:rsidRPr="00B9077B" w:rsidRDefault="000C20EC" w:rsidP="00BE3C07">
      <w:pPr>
        <w:spacing w:beforeLines="50" w:before="156" w:afterLines="50" w:after="156" w:line="400" w:lineRule="exact"/>
        <w:ind w:leftChars="-50" w:left="-105" w:rightChars="-50" w:right="-105"/>
        <w:jc w:val="center"/>
        <w:rPr>
          <w:rFonts w:ascii="楷体_GB2312" w:eastAsia="楷体_GB2312"/>
          <w:sz w:val="28"/>
          <w:szCs w:val="28"/>
        </w:rPr>
      </w:pPr>
      <w:r w:rsidRPr="00B9077B">
        <w:rPr>
          <w:rFonts w:ascii="楷体_GB2312" w:eastAsia="楷体_GB2312" w:hint="eastAsia"/>
          <w:sz w:val="28"/>
          <w:szCs w:val="28"/>
        </w:rPr>
        <w:t>（在执行目录（一）</w:t>
      </w:r>
      <w:r w:rsidR="007E1F4C" w:rsidRPr="00B9077B">
        <w:rPr>
          <w:rFonts w:ascii="楷体_GB2312" w:eastAsia="楷体_GB2312" w:hint="eastAsia"/>
          <w:sz w:val="28"/>
          <w:szCs w:val="28"/>
        </w:rPr>
        <w:t>、（二）</w:t>
      </w:r>
      <w:r w:rsidRPr="00B9077B">
        <w:rPr>
          <w:rFonts w:ascii="楷体_GB2312" w:eastAsia="楷体_GB2312" w:hint="eastAsia"/>
          <w:sz w:val="28"/>
          <w:szCs w:val="28"/>
        </w:rPr>
        <w:t>管理措施的基础上，适用于西城区重点街区）</w:t>
      </w:r>
    </w:p>
    <w:tbl>
      <w:tblPr>
        <w:tblW w:w="9080" w:type="dxa"/>
        <w:jc w:val="center"/>
        <w:tblLayout w:type="fixed"/>
        <w:tblLook w:val="04A0" w:firstRow="1" w:lastRow="0" w:firstColumn="1" w:lastColumn="0" w:noHBand="0" w:noVBand="1"/>
      </w:tblPr>
      <w:tblGrid>
        <w:gridCol w:w="2556"/>
        <w:gridCol w:w="4083"/>
        <w:gridCol w:w="2441"/>
      </w:tblGrid>
      <w:tr w:rsidR="000C20EC" w:rsidRPr="00B9077B" w:rsidTr="00BE3C07">
        <w:trPr>
          <w:cantSplit/>
          <w:trHeight w:val="567"/>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BE3C07">
            <w:pPr>
              <w:jc w:val="center"/>
              <w:rPr>
                <w:rFonts w:ascii="仿宋" w:hAnsi="仿宋"/>
                <w:b/>
                <w:bCs/>
                <w:sz w:val="24"/>
                <w:szCs w:val="24"/>
              </w:rPr>
            </w:pPr>
            <w:r w:rsidRPr="00B9077B">
              <w:rPr>
                <w:rFonts w:ascii="仿宋" w:hAnsi="仿宋" w:hint="eastAsia"/>
                <w:b/>
                <w:bCs/>
                <w:sz w:val="24"/>
                <w:szCs w:val="24"/>
              </w:rPr>
              <w:t>门类（名称）</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BE3C07">
            <w:pPr>
              <w:jc w:val="center"/>
              <w:rPr>
                <w:rFonts w:ascii="仿宋" w:hAnsi="仿宋"/>
                <w:b/>
                <w:bCs/>
                <w:sz w:val="24"/>
                <w:szCs w:val="24"/>
              </w:rPr>
            </w:pPr>
            <w:r w:rsidRPr="00B9077B">
              <w:rPr>
                <w:rFonts w:ascii="仿宋" w:hAnsi="仿宋" w:hint="eastAsia"/>
                <w:b/>
                <w:bCs/>
                <w:sz w:val="24"/>
                <w:szCs w:val="24"/>
              </w:rPr>
              <w:t>管理措施</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BE3C07">
            <w:pPr>
              <w:jc w:val="center"/>
              <w:rPr>
                <w:rFonts w:ascii="仿宋" w:hAnsi="仿宋"/>
                <w:sz w:val="24"/>
                <w:szCs w:val="24"/>
              </w:rPr>
            </w:pPr>
            <w:r w:rsidRPr="00B9077B">
              <w:rPr>
                <w:rFonts w:ascii="仿宋" w:hAnsi="仿宋" w:hint="eastAsia"/>
                <w:b/>
                <w:bCs/>
                <w:sz w:val="24"/>
                <w:szCs w:val="24"/>
              </w:rPr>
              <w:t>主管部门</w:t>
            </w:r>
          </w:p>
        </w:tc>
      </w:tr>
      <w:tr w:rsidR="000C20EC" w:rsidRPr="00B9077B" w:rsidTr="00BE3C07">
        <w:trPr>
          <w:cantSplit/>
          <w:trHeight w:val="851"/>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电力、热力、燃气及水生产和供应业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区城市管理委</w:t>
            </w:r>
          </w:p>
        </w:tc>
      </w:tr>
      <w:tr w:rsidR="000C20EC" w:rsidRPr="00B9077B" w:rsidTr="00BE3C07">
        <w:trPr>
          <w:cantSplit/>
          <w:trHeight w:val="2387"/>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批发和零售业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禁止新建和扩建（特色实体书店除外）</w:t>
            </w:r>
          </w:p>
          <w:p w:rsidR="000C20EC" w:rsidRPr="00B9077B" w:rsidRDefault="000C20EC" w:rsidP="00151201">
            <w:pPr>
              <w:spacing w:line="276" w:lineRule="auto"/>
              <w:ind w:firstLineChars="200" w:firstLine="420"/>
              <w:jc w:val="left"/>
              <w:rPr>
                <w:rFonts w:ascii="仿宋" w:hAnsi="仿宋" w:cs="宋体"/>
                <w:kern w:val="0"/>
              </w:rPr>
            </w:pP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区城市管理委、</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区商务局、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区文化和旅游局、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区应急局、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区市场监管局、</w:t>
            </w:r>
          </w:p>
          <w:p w:rsidR="000C20EC" w:rsidRPr="00B9077B" w:rsidRDefault="000C20EC" w:rsidP="00151201">
            <w:pPr>
              <w:spacing w:line="276" w:lineRule="auto"/>
              <w:jc w:val="center"/>
              <w:rPr>
                <w:rFonts w:asciiTheme="minorEastAsia" w:hAnsiTheme="minorEastAsia" w:cs="宋体"/>
                <w:kern w:val="0"/>
              </w:rPr>
            </w:pPr>
            <w:r w:rsidRPr="00B9077B">
              <w:rPr>
                <w:rFonts w:asciiTheme="minorEastAsia" w:hAnsiTheme="minorEastAsia" w:cs="宋体" w:hint="eastAsia"/>
                <w:kern w:val="0"/>
              </w:rPr>
              <w:t>区烟草专卖局</w:t>
            </w:r>
          </w:p>
        </w:tc>
      </w:tr>
      <w:tr w:rsidR="000C20EC" w:rsidRPr="00B9077B" w:rsidTr="00BE3C07">
        <w:trPr>
          <w:cantSplit/>
          <w:trHeight w:val="962"/>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交通运输、仓储和邮政业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区城市管理委、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tc>
      </w:tr>
      <w:tr w:rsidR="000C20EC" w:rsidRPr="00B9077B" w:rsidTr="00BE3C07">
        <w:trPr>
          <w:cantSplit/>
          <w:trHeight w:val="2972"/>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住宿和餐饮业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市规划自然资源委西城分局、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区生态环境局、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区房管局、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区城市管理委、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区人防办、</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西城公安分局、</w:t>
            </w:r>
          </w:p>
        </w:tc>
      </w:tr>
      <w:tr w:rsidR="000C20EC" w:rsidRPr="00B9077B" w:rsidTr="00BE3C07">
        <w:trPr>
          <w:cantSplit/>
          <w:trHeight w:val="1274"/>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信息传输、软件和信息技术服务业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5B4D4E" w:rsidRPr="005B4D4E" w:rsidRDefault="005B4D4E" w:rsidP="00151201">
            <w:pPr>
              <w:spacing w:line="276" w:lineRule="auto"/>
              <w:jc w:val="center"/>
              <w:rPr>
                <w:rFonts w:ascii="仿宋" w:hAnsi="仿宋" w:cs="宋体"/>
                <w:kern w:val="0"/>
              </w:rPr>
            </w:pPr>
            <w:r>
              <w:rPr>
                <w:rFonts w:ascii="仿宋" w:hAnsi="仿宋" w:cs="宋体" w:hint="eastAsia"/>
                <w:kern w:val="0"/>
              </w:rPr>
              <w:t>区科技和信息化局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区金融服务办、</w:t>
            </w:r>
          </w:p>
        </w:tc>
      </w:tr>
      <w:tr w:rsidR="000C20EC" w:rsidRPr="00B9077B" w:rsidTr="00BE3C07">
        <w:trPr>
          <w:cantSplit/>
          <w:trHeight w:val="696"/>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金融业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区金融服务办</w:t>
            </w:r>
          </w:p>
        </w:tc>
      </w:tr>
      <w:tr w:rsidR="000C20EC" w:rsidRPr="00B9077B" w:rsidTr="00BE3C07">
        <w:trPr>
          <w:cantSplit/>
          <w:trHeight w:val="1556"/>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房地产业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市规划自然资源委西城分局、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区住房城市建设委、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tc>
      </w:tr>
      <w:tr w:rsidR="000C20EC" w:rsidRPr="00B9077B" w:rsidTr="00BE3C07">
        <w:trPr>
          <w:cantSplit/>
          <w:trHeight w:val="1266"/>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lastRenderedPageBreak/>
              <w:t>租赁和商务服务业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left"/>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区国资委</w:t>
            </w:r>
          </w:p>
        </w:tc>
      </w:tr>
      <w:tr w:rsidR="000C20EC" w:rsidRPr="00B9077B" w:rsidTr="00BE3C07">
        <w:trPr>
          <w:cantSplit/>
          <w:trHeight w:val="764"/>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科学研究和技术服务业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tc>
      </w:tr>
      <w:tr w:rsidR="000C20EC" w:rsidRPr="00B9077B" w:rsidTr="00BE3C07">
        <w:trPr>
          <w:cantSplit/>
          <w:trHeight w:val="567"/>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居民服务、修理和其他服务业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区民政局、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区生态环境局、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区城市管理委、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区商务局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tc>
      </w:tr>
      <w:tr w:rsidR="000C20EC" w:rsidRPr="00B9077B" w:rsidTr="00BE3C07">
        <w:trPr>
          <w:cantSplit/>
          <w:trHeight w:val="567"/>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卫生和社会工作</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区卫生健康委、</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区人防办</w:t>
            </w:r>
          </w:p>
        </w:tc>
      </w:tr>
      <w:tr w:rsidR="000C20EC" w:rsidRPr="00B9077B" w:rsidTr="00BE3C07">
        <w:trPr>
          <w:cantSplit/>
          <w:trHeight w:val="567"/>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文化、体育和娱乐业</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区文化和旅游局、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区市场监管局、</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区人防办</w:t>
            </w:r>
          </w:p>
        </w:tc>
      </w:tr>
      <w:tr w:rsidR="000C20EC" w:rsidRPr="00B9077B" w:rsidTr="00BE3C07">
        <w:trPr>
          <w:cantSplit/>
          <w:trHeight w:val="70"/>
          <w:jc w:val="center"/>
        </w:trPr>
        <w:tc>
          <w:tcPr>
            <w:tcW w:w="2556" w:type="dxa"/>
            <w:tcBorders>
              <w:top w:val="single" w:sz="4" w:space="0" w:color="auto"/>
              <w:left w:val="single" w:sz="4" w:space="0" w:color="auto"/>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公共管理、社会保障和社会组织</w:t>
            </w:r>
          </w:p>
        </w:tc>
        <w:tc>
          <w:tcPr>
            <w:tcW w:w="4083"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rPr>
                <w:rFonts w:ascii="仿宋" w:hAnsi="仿宋" w:cs="宋体"/>
                <w:kern w:val="0"/>
              </w:rPr>
            </w:pPr>
            <w:r w:rsidRPr="00B9077B">
              <w:rPr>
                <w:rFonts w:ascii="仿宋" w:hAnsi="仿宋" w:cs="宋体" w:hint="eastAsia"/>
                <w:kern w:val="0"/>
              </w:rPr>
              <w:t>禁止新建和扩建</w:t>
            </w:r>
          </w:p>
        </w:tc>
        <w:tc>
          <w:tcPr>
            <w:tcW w:w="2441" w:type="dxa"/>
            <w:tcBorders>
              <w:top w:val="single" w:sz="4" w:space="0" w:color="auto"/>
              <w:left w:val="nil"/>
              <w:bottom w:val="single" w:sz="4" w:space="0" w:color="auto"/>
              <w:right w:val="single" w:sz="4" w:space="0" w:color="auto"/>
            </w:tcBorders>
            <w:vAlign w:val="center"/>
          </w:tcPr>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区委编办、</w:t>
            </w:r>
          </w:p>
          <w:p w:rsidR="000C20EC" w:rsidRPr="00B9077B" w:rsidRDefault="000C20EC" w:rsidP="00151201">
            <w:pPr>
              <w:spacing w:line="276" w:lineRule="auto"/>
              <w:jc w:val="center"/>
              <w:rPr>
                <w:rFonts w:ascii="仿宋" w:hAnsi="仿宋" w:cs="宋体"/>
                <w:kern w:val="0"/>
              </w:rPr>
            </w:pPr>
            <w:r w:rsidRPr="00B9077B">
              <w:rPr>
                <w:rFonts w:ascii="仿宋" w:hAnsi="仿宋" w:cs="宋体" w:hint="eastAsia"/>
                <w:kern w:val="0"/>
              </w:rPr>
              <w:t>区民政局</w:t>
            </w:r>
          </w:p>
        </w:tc>
      </w:tr>
    </w:tbl>
    <w:p w:rsidR="000C20EC" w:rsidRPr="00B9077B" w:rsidRDefault="000C20EC" w:rsidP="000C20EC">
      <w:pPr>
        <w:snapToGrid w:val="0"/>
        <w:jc w:val="left"/>
        <w:rPr>
          <w:rFonts w:ascii="楷体_GB2312" w:eastAsia="楷体_GB2312"/>
        </w:rPr>
      </w:pPr>
    </w:p>
    <w:p w:rsidR="000C20EC" w:rsidRPr="00B9077B" w:rsidRDefault="000C20EC" w:rsidP="00361A7A">
      <w:pPr>
        <w:spacing w:line="560" w:lineRule="exact"/>
        <w:jc w:val="left"/>
        <w:rPr>
          <w:rFonts w:ascii="楷体_GB2312" w:eastAsia="楷体_GB2312" w:hAnsi="楷体"/>
          <w:sz w:val="28"/>
          <w:szCs w:val="28"/>
        </w:rPr>
      </w:pPr>
      <w:r w:rsidRPr="00B9077B">
        <w:rPr>
          <w:rFonts w:ascii="楷体_GB2312" w:eastAsia="楷体_GB2312" w:hAnsi="楷体" w:hint="eastAsia"/>
          <w:sz w:val="28"/>
          <w:szCs w:val="28"/>
        </w:rPr>
        <w:t>重点街区：西长安街（府右街路口以东）、北长街、西华门大街、大宴乐胡同、南长街、人民大会堂西路、石</w:t>
      </w:r>
      <w:r w:rsidR="00D34DAF" w:rsidRPr="00B9077B">
        <w:rPr>
          <w:rFonts w:ascii="楷体_GB2312" w:eastAsia="楷体_GB2312" w:hAnsi="楷体" w:hint="eastAsia"/>
          <w:sz w:val="28"/>
          <w:szCs w:val="28"/>
        </w:rPr>
        <w:t>碑胡同、府右街、文津街、西安门大街、西黄城根南街、灵境胡同（西黄</w:t>
      </w:r>
      <w:r w:rsidRPr="00B9077B">
        <w:rPr>
          <w:rFonts w:ascii="楷体_GB2312" w:eastAsia="楷体_GB2312" w:hAnsi="楷体" w:hint="eastAsia"/>
          <w:sz w:val="28"/>
          <w:szCs w:val="28"/>
        </w:rPr>
        <w:t>城根南街路口东段）、织女桥东河沿、东安福胡同、光明胡同</w:t>
      </w:r>
    </w:p>
    <w:p w:rsidR="000C20EC" w:rsidRPr="00B9077B" w:rsidRDefault="000C20EC">
      <w:pPr>
        <w:widowControl/>
        <w:jc w:val="left"/>
        <w:rPr>
          <w:rFonts w:ascii="楷体" w:eastAsia="楷体" w:hAnsi="楷体"/>
          <w:sz w:val="28"/>
          <w:szCs w:val="28"/>
        </w:rPr>
      </w:pPr>
    </w:p>
    <w:p w:rsidR="001B4A9C" w:rsidRPr="00B9077B" w:rsidRDefault="001B4A9C">
      <w:pPr>
        <w:widowControl/>
        <w:jc w:val="left"/>
        <w:rPr>
          <w:rFonts w:ascii="楷体" w:eastAsia="楷体" w:hAnsi="楷体"/>
          <w:sz w:val="28"/>
          <w:szCs w:val="28"/>
        </w:rPr>
      </w:pPr>
    </w:p>
    <w:p w:rsidR="001B4A9C" w:rsidRPr="00B9077B" w:rsidRDefault="001B4A9C">
      <w:pPr>
        <w:widowControl/>
        <w:jc w:val="left"/>
        <w:rPr>
          <w:rFonts w:ascii="楷体" w:eastAsia="楷体" w:hAnsi="楷体"/>
          <w:sz w:val="28"/>
          <w:szCs w:val="28"/>
        </w:rPr>
      </w:pPr>
    </w:p>
    <w:p w:rsidR="001B4A9C" w:rsidRPr="00B9077B" w:rsidRDefault="001B4A9C">
      <w:pPr>
        <w:widowControl/>
        <w:jc w:val="left"/>
        <w:rPr>
          <w:rFonts w:ascii="楷体" w:eastAsia="楷体" w:hAnsi="楷体"/>
          <w:sz w:val="28"/>
          <w:szCs w:val="28"/>
        </w:rPr>
      </w:pPr>
    </w:p>
    <w:p w:rsidR="001B4A9C" w:rsidRDefault="001B4A9C">
      <w:pPr>
        <w:widowControl/>
        <w:jc w:val="left"/>
        <w:rPr>
          <w:rFonts w:ascii="楷体" w:eastAsia="楷体" w:hAnsi="楷体"/>
          <w:sz w:val="28"/>
          <w:szCs w:val="28"/>
        </w:rPr>
      </w:pPr>
    </w:p>
    <w:p w:rsidR="00361A7A" w:rsidRPr="00B9077B" w:rsidRDefault="00361A7A">
      <w:pPr>
        <w:widowControl/>
        <w:jc w:val="left"/>
        <w:rPr>
          <w:rFonts w:ascii="楷体" w:eastAsia="楷体" w:hAnsi="楷体"/>
          <w:sz w:val="28"/>
          <w:szCs w:val="28"/>
        </w:rPr>
      </w:pPr>
    </w:p>
    <w:p w:rsidR="001B4A9C" w:rsidRPr="00B9077B" w:rsidRDefault="001B4A9C">
      <w:pPr>
        <w:widowControl/>
        <w:jc w:val="left"/>
        <w:rPr>
          <w:rFonts w:ascii="楷体" w:eastAsia="楷体" w:hAnsi="楷体"/>
          <w:sz w:val="28"/>
          <w:szCs w:val="28"/>
        </w:rPr>
      </w:pPr>
    </w:p>
    <w:p w:rsidR="000C20EC" w:rsidRPr="00B9077B" w:rsidRDefault="000C20EC" w:rsidP="00361A7A">
      <w:pPr>
        <w:widowControl/>
        <w:shd w:val="clear" w:color="auto" w:fill="FFFFFF"/>
        <w:spacing w:before="390" w:line="560" w:lineRule="exact"/>
        <w:jc w:val="center"/>
        <w:rPr>
          <w:rFonts w:ascii="方正小标宋简体" w:eastAsia="方正小标宋简体" w:hAnsi="黑体"/>
          <w:bCs/>
          <w:sz w:val="44"/>
          <w:szCs w:val="44"/>
        </w:rPr>
      </w:pPr>
      <w:r w:rsidRPr="00B9077B">
        <w:rPr>
          <w:rFonts w:ascii="方正小标宋简体" w:eastAsia="方正小标宋简体" w:hAnsi="黑体"/>
          <w:bCs/>
          <w:sz w:val="44"/>
          <w:szCs w:val="44"/>
        </w:rPr>
        <w:lastRenderedPageBreak/>
        <w:t>注释</w:t>
      </w:r>
    </w:p>
    <w:p w:rsidR="000C20EC" w:rsidRPr="00B9077B" w:rsidRDefault="000C20EC"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一、在途项目</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sz w:val="32"/>
          <w:szCs w:val="32"/>
        </w:rPr>
        <w:t>指在《目录》发布前，有关审批部门已受理审批或办理完成审批的属于《目录》禁止和限制范围内的项目。在途项目不适用《目录》，但要结合</w:t>
      </w:r>
      <w:proofErr w:type="gramStart"/>
      <w:r w:rsidRPr="00B9077B">
        <w:rPr>
          <w:rFonts w:ascii="仿宋_GB2312" w:eastAsia="仿宋_GB2312"/>
          <w:sz w:val="32"/>
          <w:szCs w:val="32"/>
        </w:rPr>
        <w:t>疏解非首都</w:t>
      </w:r>
      <w:proofErr w:type="gramEnd"/>
      <w:r w:rsidRPr="00B9077B">
        <w:rPr>
          <w:rFonts w:ascii="仿宋_GB2312" w:eastAsia="仿宋_GB2312"/>
          <w:sz w:val="32"/>
          <w:szCs w:val="32"/>
        </w:rPr>
        <w:t>功能的要求，根据项目进度，尽可能调整项目功能，优化建设方案。</w:t>
      </w:r>
    </w:p>
    <w:p w:rsidR="000C20EC" w:rsidRPr="00B9077B" w:rsidRDefault="000C20EC"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二</w:t>
      </w:r>
      <w:r w:rsidRPr="00B9077B">
        <w:rPr>
          <w:rFonts w:ascii="黑体" w:eastAsia="黑体" w:hAnsi="黑体"/>
          <w:sz w:val="32"/>
          <w:szCs w:val="32"/>
        </w:rPr>
        <w:t>、改造升级项目</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sz w:val="32"/>
          <w:szCs w:val="32"/>
        </w:rPr>
        <w:t>指通过产品质量提升、产品结构优化、绿色化改造、智能制造改造、功能疏解和产业转移等，在本市行政区域内</w:t>
      </w:r>
      <w:proofErr w:type="gramStart"/>
      <w:r w:rsidRPr="00B9077B">
        <w:rPr>
          <w:rFonts w:ascii="仿宋_GB2312" w:eastAsia="仿宋_GB2312"/>
          <w:sz w:val="32"/>
          <w:szCs w:val="32"/>
        </w:rPr>
        <w:t>不</w:t>
      </w:r>
      <w:proofErr w:type="gramEnd"/>
      <w:r w:rsidRPr="00B9077B">
        <w:rPr>
          <w:rFonts w:ascii="仿宋_GB2312" w:eastAsia="仿宋_GB2312"/>
          <w:sz w:val="32"/>
          <w:szCs w:val="32"/>
        </w:rPr>
        <w:t>新增生产能力的固定资产投资项目。</w:t>
      </w:r>
    </w:p>
    <w:p w:rsidR="000C20EC" w:rsidRPr="00B9077B" w:rsidRDefault="000C20EC"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三</w:t>
      </w:r>
      <w:r w:rsidRPr="00B9077B">
        <w:rPr>
          <w:rFonts w:ascii="黑体" w:eastAsia="黑体" w:hAnsi="黑体"/>
          <w:sz w:val="32"/>
          <w:szCs w:val="32"/>
        </w:rPr>
        <w:t>、扩建项目</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sz w:val="32"/>
          <w:szCs w:val="32"/>
        </w:rPr>
        <w:t>指既有企业、事业单位，为增加产品生产能力而扩大生产规模的固定资产投资项目。</w:t>
      </w:r>
    </w:p>
    <w:p w:rsidR="00B94F74" w:rsidRPr="00B9077B" w:rsidRDefault="00B94F74"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四、商品交易市场设施</w:t>
      </w:r>
    </w:p>
    <w:p w:rsidR="00B94F74" w:rsidRPr="00B9077B" w:rsidRDefault="00B94F74"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指为商品交易有形市场提供经营场所的设施。</w:t>
      </w:r>
    </w:p>
    <w:p w:rsidR="004B348C" w:rsidRPr="00B9077B" w:rsidRDefault="00B94F74"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五</w:t>
      </w:r>
      <w:r w:rsidR="004B348C" w:rsidRPr="00B9077B">
        <w:rPr>
          <w:rFonts w:ascii="黑体" w:eastAsia="黑体" w:hAnsi="黑体" w:hint="eastAsia"/>
          <w:sz w:val="32"/>
          <w:szCs w:val="32"/>
        </w:rPr>
        <w:t>、小食品经营主体</w:t>
      </w:r>
    </w:p>
    <w:p w:rsidR="004B348C" w:rsidRPr="00B9077B" w:rsidRDefault="004B348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指有固定经营场所，经营场所使用面积小于（含）60平米，通过实体门店从事食品（含食用农产品）的零售经营者。</w:t>
      </w:r>
    </w:p>
    <w:p w:rsidR="005D19B7" w:rsidRPr="00B9077B" w:rsidRDefault="005D19B7"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六、邮政营业场所</w:t>
      </w:r>
    </w:p>
    <w:p w:rsidR="005D19B7" w:rsidRPr="00B9077B" w:rsidRDefault="005D19B7"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指邮政企业提供邮件收寄及其他相关服务的场所。即：邮政支局、邮政所、邮政</w:t>
      </w:r>
      <w:proofErr w:type="gramStart"/>
      <w:r w:rsidRPr="00B9077B">
        <w:rPr>
          <w:rFonts w:ascii="仿宋_GB2312" w:eastAsia="仿宋_GB2312" w:hint="eastAsia"/>
          <w:sz w:val="32"/>
          <w:szCs w:val="32"/>
        </w:rPr>
        <w:t>投递部</w:t>
      </w:r>
      <w:proofErr w:type="gramEnd"/>
      <w:r w:rsidRPr="00B9077B">
        <w:rPr>
          <w:rFonts w:ascii="仿宋_GB2312" w:eastAsia="仿宋_GB2312" w:hint="eastAsia"/>
          <w:sz w:val="32"/>
          <w:szCs w:val="32"/>
        </w:rPr>
        <w:t>等。</w:t>
      </w:r>
    </w:p>
    <w:p w:rsidR="005D19B7" w:rsidRPr="00B9077B" w:rsidRDefault="005D19B7"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七、邮件处理场所</w:t>
      </w:r>
    </w:p>
    <w:p w:rsidR="00D67426" w:rsidRPr="00B9077B" w:rsidRDefault="005D19B7"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指邮政企业专门用于邮件分拣、封发、储存、交换、转运、投递等处理活动的场所。</w:t>
      </w:r>
    </w:p>
    <w:p w:rsidR="00D67426" w:rsidRPr="00B9077B" w:rsidRDefault="009D2FCF"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lastRenderedPageBreak/>
        <w:t>八</w:t>
      </w:r>
      <w:r w:rsidR="00D67426" w:rsidRPr="00B9077B">
        <w:rPr>
          <w:rFonts w:ascii="黑体" w:eastAsia="黑体" w:hAnsi="黑体" w:hint="eastAsia"/>
          <w:sz w:val="32"/>
          <w:szCs w:val="32"/>
        </w:rPr>
        <w:t>、文化主题旅游饭店</w:t>
      </w:r>
    </w:p>
    <w:p w:rsidR="00D67426" w:rsidRPr="00B9077B" w:rsidRDefault="00D67426"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指以某一文化主题（依托某种地域、历史、民族文化的基本要素，通过创意加工所形成的能够展示某种文化独特魅力的思想内核）为中心思想，在设计、建造、经营管理与服务环节中能够提供独特消费体验的旅游饭店。文化主题旅游饭店要符合《文化主题旅游饭店基本要求与评价》（LB/T 064-2017）标准要求。</w:t>
      </w:r>
    </w:p>
    <w:p w:rsidR="00D67426" w:rsidRPr="00B9077B" w:rsidRDefault="009D2FCF" w:rsidP="00361A7A">
      <w:pPr>
        <w:spacing w:line="560" w:lineRule="exact"/>
        <w:ind w:firstLineChars="200" w:firstLine="640"/>
        <w:rPr>
          <w:rFonts w:ascii="黑体" w:eastAsia="黑体" w:hAnsi="黑体"/>
          <w:sz w:val="32"/>
          <w:szCs w:val="32"/>
        </w:rPr>
      </w:pPr>
      <w:r w:rsidRPr="00B9077B">
        <w:rPr>
          <w:rFonts w:ascii="黑体" w:eastAsia="黑体" w:hAnsi="黑体" w:hint="eastAsia"/>
          <w:sz w:val="32"/>
          <w:szCs w:val="32"/>
        </w:rPr>
        <w:t>九</w:t>
      </w:r>
      <w:r w:rsidR="00D67426" w:rsidRPr="00B9077B">
        <w:rPr>
          <w:rFonts w:ascii="黑体" w:eastAsia="黑体" w:hAnsi="黑体" w:hint="eastAsia"/>
          <w:sz w:val="32"/>
          <w:szCs w:val="32"/>
        </w:rPr>
        <w:t>、精品旅游饭店</w:t>
      </w:r>
    </w:p>
    <w:p w:rsidR="005D19B7" w:rsidRPr="00B9077B" w:rsidRDefault="00D67426"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指地理位置优越、设计风格独特、文化内涵丰富、品质精良、运营专业的小型精致旅游饭店。精品旅游饭店要符合《精品旅游饭店》（LB/T 066-2017）标准要求。</w:t>
      </w:r>
    </w:p>
    <w:p w:rsidR="005D19B7" w:rsidRPr="00B9077B" w:rsidRDefault="009D2FCF" w:rsidP="00361A7A">
      <w:pPr>
        <w:spacing w:line="560" w:lineRule="exact"/>
        <w:ind w:leftChars="152" w:left="319" w:firstLineChars="100" w:firstLine="320"/>
        <w:jc w:val="left"/>
        <w:rPr>
          <w:rFonts w:ascii="黑体" w:eastAsia="黑体" w:hAnsi="黑体" w:cs="黑体"/>
          <w:sz w:val="32"/>
          <w:szCs w:val="32"/>
        </w:rPr>
      </w:pPr>
      <w:r w:rsidRPr="00B9077B">
        <w:rPr>
          <w:rFonts w:ascii="黑体" w:eastAsia="黑体" w:hAnsi="黑体" w:hint="eastAsia"/>
          <w:sz w:val="32"/>
          <w:szCs w:val="32"/>
        </w:rPr>
        <w:t>十</w:t>
      </w:r>
      <w:r w:rsidR="005D19B7" w:rsidRPr="00B9077B">
        <w:rPr>
          <w:rFonts w:ascii="黑体" w:eastAsia="黑体" w:hAnsi="黑体" w:hint="eastAsia"/>
          <w:sz w:val="32"/>
          <w:szCs w:val="32"/>
        </w:rPr>
        <w:t>、</w:t>
      </w:r>
      <w:r w:rsidR="005D19B7" w:rsidRPr="00B9077B">
        <w:rPr>
          <w:rFonts w:ascii="黑体" w:eastAsia="黑体" w:hAnsi="黑体" w:cs="黑体" w:hint="eastAsia"/>
          <w:sz w:val="32"/>
          <w:szCs w:val="32"/>
        </w:rPr>
        <w:t>美食城</w:t>
      </w:r>
    </w:p>
    <w:p w:rsidR="00425B80" w:rsidRDefault="00425B80" w:rsidP="00425B80">
      <w:pPr>
        <w:spacing w:line="560" w:lineRule="exact"/>
        <w:ind w:firstLineChars="200" w:firstLine="640"/>
        <w:jc w:val="left"/>
        <w:rPr>
          <w:rFonts w:ascii="仿宋_GB2312" w:eastAsia="仿宋_GB2312" w:hAnsi="仿宋" w:cs="仿宋"/>
          <w:sz w:val="32"/>
          <w:szCs w:val="32"/>
        </w:rPr>
      </w:pPr>
      <w:r w:rsidRPr="00425B80">
        <w:rPr>
          <w:rFonts w:ascii="仿宋_GB2312" w:eastAsia="仿宋_GB2312" w:hAnsi="仿宋" w:cs="仿宋" w:hint="eastAsia"/>
          <w:sz w:val="32"/>
          <w:szCs w:val="32"/>
        </w:rPr>
        <w:t>美食城是指在同一经营场所内，依法取得营业执照和食品经营许可证，通过</w:t>
      </w:r>
      <w:proofErr w:type="gramStart"/>
      <w:r w:rsidRPr="00425B80">
        <w:rPr>
          <w:rFonts w:ascii="仿宋_GB2312" w:eastAsia="仿宋_GB2312" w:hAnsi="仿宋" w:cs="仿宋" w:hint="eastAsia"/>
          <w:sz w:val="32"/>
          <w:szCs w:val="32"/>
        </w:rPr>
        <w:t>档</w:t>
      </w:r>
      <w:proofErr w:type="gramEnd"/>
      <w:r w:rsidRPr="00425B80">
        <w:rPr>
          <w:rFonts w:ascii="仿宋_GB2312" w:eastAsia="仿宋_GB2312" w:hAnsi="仿宋" w:cs="仿宋" w:hint="eastAsia"/>
          <w:sz w:val="32"/>
          <w:szCs w:val="32"/>
        </w:rPr>
        <w:t>口形式进行加工制作，以美食城名义统一对外提供餐饮服务并承担法律责任的餐饮服务经营者。</w:t>
      </w:r>
    </w:p>
    <w:p w:rsidR="00D257AF" w:rsidRPr="00D257AF" w:rsidRDefault="00D257AF" w:rsidP="00425B80">
      <w:pPr>
        <w:spacing w:line="560" w:lineRule="exact"/>
        <w:ind w:firstLineChars="200" w:firstLine="640"/>
        <w:jc w:val="left"/>
        <w:rPr>
          <w:rFonts w:ascii="黑体" w:eastAsia="黑体" w:hAnsi="黑体" w:cs="仿宋"/>
          <w:sz w:val="32"/>
          <w:szCs w:val="32"/>
        </w:rPr>
      </w:pPr>
      <w:r w:rsidRPr="00D257AF">
        <w:rPr>
          <w:rFonts w:ascii="黑体" w:eastAsia="黑体" w:hAnsi="黑体" w:cs="仿宋" w:hint="eastAsia"/>
          <w:sz w:val="32"/>
          <w:szCs w:val="32"/>
        </w:rPr>
        <w:t>十一、单一品种</w:t>
      </w:r>
    </w:p>
    <w:p w:rsidR="00D257AF" w:rsidRPr="00B9077B" w:rsidRDefault="00D257AF" w:rsidP="00D257AF">
      <w:pPr>
        <w:spacing w:line="560" w:lineRule="exact"/>
        <w:ind w:firstLineChars="200" w:firstLine="640"/>
        <w:jc w:val="left"/>
        <w:rPr>
          <w:rFonts w:ascii="仿宋_GB2312" w:eastAsia="仿宋_GB2312" w:hAnsi="仿宋" w:cs="仿宋"/>
          <w:sz w:val="32"/>
          <w:szCs w:val="32"/>
        </w:rPr>
      </w:pPr>
      <w:r w:rsidRPr="00D257AF">
        <w:rPr>
          <w:rFonts w:ascii="仿宋_GB2312" w:eastAsia="仿宋_GB2312" w:hAnsi="仿宋" w:cs="仿宋" w:hint="eastAsia"/>
          <w:sz w:val="32"/>
          <w:szCs w:val="32"/>
        </w:rPr>
        <w:t>指餐饮服务经营者的制售类经营项目仅为热食类制售(限主食制品)、热食类制售(限熟肉制品)、热食类制售(限豆制品)、热食类制售(限糖果制品)、冷食类制售、生食类制售、糕点类制售、自制饮品制售等项目中的一种。</w:t>
      </w:r>
    </w:p>
    <w:p w:rsidR="005D19B7" w:rsidRPr="00B9077B" w:rsidRDefault="00D257AF" w:rsidP="00361A7A">
      <w:pPr>
        <w:spacing w:line="560" w:lineRule="exact"/>
        <w:ind w:firstLineChars="200" w:firstLine="640"/>
        <w:rPr>
          <w:rFonts w:ascii="黑体" w:eastAsia="黑体" w:hAnsi="黑体"/>
          <w:sz w:val="32"/>
          <w:szCs w:val="32"/>
        </w:rPr>
      </w:pPr>
      <w:r>
        <w:rPr>
          <w:rFonts w:ascii="黑体" w:eastAsia="黑体" w:hAnsi="黑体" w:hint="eastAsia"/>
          <w:sz w:val="32"/>
          <w:szCs w:val="32"/>
        </w:rPr>
        <w:t>十二</w:t>
      </w:r>
      <w:r w:rsidR="005D19B7" w:rsidRPr="00B9077B">
        <w:rPr>
          <w:rFonts w:ascii="黑体" w:eastAsia="黑体" w:hAnsi="黑体"/>
          <w:sz w:val="32"/>
          <w:szCs w:val="32"/>
        </w:rPr>
        <w:t>、创业空间</w:t>
      </w:r>
    </w:p>
    <w:p w:rsidR="005D19B7" w:rsidRPr="00B9077B" w:rsidRDefault="005D19B7" w:rsidP="00361A7A">
      <w:pPr>
        <w:spacing w:line="560" w:lineRule="exact"/>
        <w:ind w:firstLineChars="200" w:firstLine="640"/>
        <w:rPr>
          <w:rFonts w:ascii="仿宋_GB2312" w:eastAsia="仿宋_GB2312"/>
          <w:sz w:val="32"/>
          <w:szCs w:val="32"/>
        </w:rPr>
      </w:pPr>
      <w:r w:rsidRPr="00B9077B">
        <w:rPr>
          <w:rFonts w:ascii="仿宋_GB2312" w:eastAsia="仿宋_GB2312"/>
          <w:sz w:val="32"/>
          <w:szCs w:val="32"/>
        </w:rPr>
        <w:t>指顺应新科技革命和产业变革新趋势、有效满足网络时代大众创业创新需求的新型创业服务平台，是针对早期创业的重要服务载体，主要为创业者提供低成本的工作空间、网络空间、</w:t>
      </w:r>
      <w:r w:rsidRPr="00B9077B">
        <w:rPr>
          <w:rFonts w:ascii="仿宋_GB2312" w:eastAsia="仿宋_GB2312"/>
          <w:sz w:val="32"/>
          <w:szCs w:val="32"/>
        </w:rPr>
        <w:lastRenderedPageBreak/>
        <w:t>社交空间和资源共享空间，</w:t>
      </w:r>
      <w:proofErr w:type="gramStart"/>
      <w:r w:rsidRPr="00B9077B">
        <w:rPr>
          <w:rFonts w:ascii="仿宋_GB2312" w:eastAsia="仿宋_GB2312"/>
          <w:sz w:val="32"/>
          <w:szCs w:val="32"/>
        </w:rPr>
        <w:t>包括众创空间</w:t>
      </w:r>
      <w:proofErr w:type="gramEnd"/>
      <w:r w:rsidRPr="00B9077B">
        <w:rPr>
          <w:rFonts w:ascii="仿宋_GB2312" w:eastAsia="仿宋_GB2312"/>
          <w:sz w:val="32"/>
          <w:szCs w:val="32"/>
        </w:rPr>
        <w:t>、孵化器、创业基地等。</w:t>
      </w:r>
    </w:p>
    <w:p w:rsidR="000C20EC" w:rsidRPr="00B9077B" w:rsidRDefault="00D257AF" w:rsidP="00361A7A">
      <w:pPr>
        <w:spacing w:line="560" w:lineRule="exact"/>
        <w:ind w:firstLineChars="200" w:firstLine="640"/>
        <w:rPr>
          <w:rFonts w:ascii="黑体" w:eastAsia="黑体" w:hAnsi="黑体"/>
          <w:sz w:val="32"/>
          <w:szCs w:val="32"/>
        </w:rPr>
      </w:pPr>
      <w:r>
        <w:rPr>
          <w:rFonts w:ascii="黑体" w:eastAsia="黑体" w:hAnsi="黑体" w:hint="eastAsia"/>
          <w:sz w:val="32"/>
          <w:szCs w:val="32"/>
        </w:rPr>
        <w:t>十三</w:t>
      </w:r>
      <w:r w:rsidR="000C20EC" w:rsidRPr="00B9077B">
        <w:rPr>
          <w:rFonts w:ascii="黑体" w:eastAsia="黑体" w:hAnsi="黑体"/>
          <w:sz w:val="32"/>
          <w:szCs w:val="32"/>
        </w:rPr>
        <w:t>、高档洗浴场所</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sz w:val="32"/>
          <w:szCs w:val="32"/>
        </w:rPr>
        <w:t>指市商务部门公布的大众便民浴池以外的洗浴场所。</w:t>
      </w:r>
    </w:p>
    <w:p w:rsidR="000C20EC" w:rsidRPr="00B9077B" w:rsidRDefault="00D257AF" w:rsidP="00361A7A">
      <w:pPr>
        <w:spacing w:line="560" w:lineRule="exact"/>
        <w:ind w:firstLineChars="200" w:firstLine="640"/>
        <w:rPr>
          <w:rFonts w:ascii="黑体" w:eastAsia="黑体" w:hAnsi="黑体"/>
          <w:sz w:val="32"/>
          <w:szCs w:val="32"/>
        </w:rPr>
      </w:pPr>
      <w:r>
        <w:rPr>
          <w:rFonts w:ascii="黑体" w:eastAsia="黑体" w:hAnsi="黑体" w:hint="eastAsia"/>
          <w:sz w:val="32"/>
          <w:szCs w:val="32"/>
        </w:rPr>
        <w:t>十四</w:t>
      </w:r>
      <w:r w:rsidR="000C20EC" w:rsidRPr="00B9077B">
        <w:rPr>
          <w:rFonts w:ascii="黑体" w:eastAsia="黑体" w:hAnsi="黑体"/>
          <w:sz w:val="32"/>
          <w:szCs w:val="32"/>
        </w:rPr>
        <w:t>、家庭服务、理发及美容服务、家用电器修理等生活性服务业适用规范及办理规定</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sz w:val="32"/>
          <w:szCs w:val="32"/>
        </w:rPr>
        <w:t>行业标准规范有《家政服务通用要求》（DB11/T417</w:t>
      </w:r>
      <w:r w:rsidRPr="00B9077B">
        <w:rPr>
          <w:rFonts w:ascii="仿宋_GB2312" w:eastAsia="仿宋_GB2312" w:hint="eastAsia"/>
          <w:sz w:val="32"/>
          <w:szCs w:val="32"/>
        </w:rPr>
        <w:t>—</w:t>
      </w:r>
      <w:r w:rsidRPr="00B9077B">
        <w:rPr>
          <w:rFonts w:ascii="仿宋_GB2312" w:eastAsia="仿宋_GB2312"/>
          <w:sz w:val="32"/>
          <w:szCs w:val="32"/>
        </w:rPr>
        <w:t>2007）、《美容美发场所卫生规范》（卫监督发〔2007〕221号）、《家用电子电器维修业服务经营规范》（</w:t>
      </w:r>
      <w:r w:rsidRPr="00B9077B">
        <w:rPr>
          <w:rFonts w:ascii="仿宋_GB2312" w:eastAsia="仿宋_GB2312" w:hint="eastAsia"/>
          <w:sz w:val="32"/>
          <w:szCs w:val="32"/>
        </w:rPr>
        <w:t>GB</w:t>
      </w:r>
      <w:r w:rsidRPr="00B9077B">
        <w:rPr>
          <w:rFonts w:ascii="仿宋_GB2312" w:eastAsia="仿宋_GB2312"/>
          <w:sz w:val="32"/>
          <w:szCs w:val="32"/>
        </w:rPr>
        <w:t>/T28841</w:t>
      </w:r>
      <w:r w:rsidRPr="00B9077B">
        <w:rPr>
          <w:rFonts w:ascii="仿宋_GB2312" w:eastAsia="仿宋_GB2312" w:hint="eastAsia"/>
          <w:sz w:val="32"/>
          <w:szCs w:val="32"/>
        </w:rPr>
        <w:t>—</w:t>
      </w:r>
      <w:r w:rsidRPr="00B9077B">
        <w:rPr>
          <w:rFonts w:ascii="仿宋_GB2312" w:eastAsia="仿宋_GB2312"/>
          <w:sz w:val="32"/>
          <w:szCs w:val="32"/>
        </w:rPr>
        <w:t>2012）等。对于生活性服务业品牌连锁企业在本市设立的门店，依据本市进一步提升生活性服务业品质的工作方案中有关规定办理。</w:t>
      </w:r>
    </w:p>
    <w:p w:rsidR="000C20EC" w:rsidRPr="00B9077B" w:rsidRDefault="00D257AF" w:rsidP="00361A7A">
      <w:pPr>
        <w:spacing w:line="560" w:lineRule="exact"/>
        <w:ind w:firstLineChars="200" w:firstLine="640"/>
        <w:rPr>
          <w:rFonts w:ascii="黑体" w:eastAsia="黑体" w:hAnsi="黑体"/>
          <w:sz w:val="32"/>
          <w:szCs w:val="32"/>
        </w:rPr>
      </w:pPr>
      <w:r>
        <w:rPr>
          <w:rFonts w:ascii="黑体" w:eastAsia="黑体" w:hAnsi="黑体" w:hint="eastAsia"/>
          <w:sz w:val="32"/>
          <w:szCs w:val="32"/>
        </w:rPr>
        <w:t>十五</w:t>
      </w:r>
      <w:r w:rsidR="000C20EC" w:rsidRPr="00B9077B">
        <w:rPr>
          <w:rFonts w:ascii="黑体" w:eastAsia="黑体" w:hAnsi="黑体" w:hint="eastAsia"/>
          <w:sz w:val="32"/>
          <w:szCs w:val="32"/>
        </w:rPr>
        <w:t>、“国医大师”“首都国医名师”</w:t>
      </w:r>
    </w:p>
    <w:p w:rsidR="000C20EC"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指由国家和本市人力社保、卫生等部门评选的“国医大师”“首都国医名师”。</w:t>
      </w:r>
    </w:p>
    <w:p w:rsidR="000C20EC" w:rsidRPr="00B9077B" w:rsidRDefault="00D257AF" w:rsidP="00361A7A">
      <w:pPr>
        <w:spacing w:line="560" w:lineRule="exact"/>
        <w:ind w:firstLineChars="200" w:firstLine="640"/>
        <w:rPr>
          <w:rFonts w:ascii="黑体" w:eastAsia="黑体" w:hAnsi="黑体"/>
          <w:sz w:val="32"/>
          <w:szCs w:val="32"/>
        </w:rPr>
      </w:pPr>
      <w:r>
        <w:rPr>
          <w:rFonts w:ascii="黑体" w:eastAsia="黑体" w:hAnsi="黑体" w:hint="eastAsia"/>
          <w:sz w:val="32"/>
          <w:szCs w:val="32"/>
        </w:rPr>
        <w:t>十六</w:t>
      </w:r>
      <w:r w:rsidR="000C20EC" w:rsidRPr="00B9077B">
        <w:rPr>
          <w:rFonts w:ascii="黑体" w:eastAsia="黑体" w:hAnsi="黑体"/>
          <w:sz w:val="32"/>
          <w:szCs w:val="32"/>
        </w:rPr>
        <w:t>、</w:t>
      </w:r>
      <w:r w:rsidR="000C20EC" w:rsidRPr="00B9077B">
        <w:rPr>
          <w:rFonts w:ascii="黑体" w:eastAsia="黑体" w:hAnsi="黑体" w:hint="eastAsia"/>
          <w:sz w:val="32"/>
          <w:szCs w:val="32"/>
        </w:rPr>
        <w:t>特色实体书店</w:t>
      </w:r>
    </w:p>
    <w:p w:rsidR="00014AE0" w:rsidRPr="00B9077B" w:rsidRDefault="000C20EC" w:rsidP="00361A7A">
      <w:pPr>
        <w:spacing w:line="560" w:lineRule="exact"/>
        <w:ind w:firstLineChars="200" w:firstLine="640"/>
        <w:rPr>
          <w:rFonts w:ascii="仿宋_GB2312" w:eastAsia="仿宋_GB2312"/>
          <w:sz w:val="32"/>
          <w:szCs w:val="32"/>
        </w:rPr>
      </w:pPr>
      <w:r w:rsidRPr="00B9077B">
        <w:rPr>
          <w:rFonts w:ascii="仿宋_GB2312" w:eastAsia="仿宋_GB2312" w:hint="eastAsia"/>
          <w:sz w:val="32"/>
          <w:szCs w:val="32"/>
        </w:rPr>
        <w:t>特色实体书店是指以出版物零售为主要经营业务，定位清晰、内容独特、服务新颖、风格与众不同的实体书店（或体验店）。特色实体书店的面积应大于200平米，主营业务经营面积不少于50%。</w:t>
      </w:r>
    </w:p>
    <w:sectPr w:rsidR="00014AE0" w:rsidRPr="00B9077B" w:rsidSect="00F152D1">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1A" w:rsidRDefault="00C64A1A" w:rsidP="00E36013">
      <w:r>
        <w:separator/>
      </w:r>
    </w:p>
  </w:endnote>
  <w:endnote w:type="continuationSeparator" w:id="0">
    <w:p w:rsidR="00C64A1A" w:rsidRDefault="00C64A1A" w:rsidP="00E3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839582"/>
      <w:docPartObj>
        <w:docPartGallery w:val="Page Numbers (Bottom of Page)"/>
        <w:docPartUnique/>
      </w:docPartObj>
    </w:sdtPr>
    <w:sdtEndPr>
      <w:rPr>
        <w:sz w:val="21"/>
        <w:szCs w:val="21"/>
      </w:rPr>
    </w:sdtEndPr>
    <w:sdtContent>
      <w:p w:rsidR="003D320C" w:rsidRPr="003D320C" w:rsidRDefault="003D320C">
        <w:pPr>
          <w:pStyle w:val="a6"/>
          <w:jc w:val="right"/>
          <w:rPr>
            <w:sz w:val="21"/>
            <w:szCs w:val="21"/>
          </w:rPr>
        </w:pPr>
        <w:r w:rsidRPr="003D320C">
          <w:rPr>
            <w:sz w:val="21"/>
            <w:szCs w:val="21"/>
          </w:rPr>
          <w:fldChar w:fldCharType="begin"/>
        </w:r>
        <w:r w:rsidRPr="003D320C">
          <w:rPr>
            <w:sz w:val="21"/>
            <w:szCs w:val="21"/>
          </w:rPr>
          <w:instrText>PAGE   \* MERGEFORMAT</w:instrText>
        </w:r>
        <w:r w:rsidRPr="003D320C">
          <w:rPr>
            <w:sz w:val="21"/>
            <w:szCs w:val="21"/>
          </w:rPr>
          <w:fldChar w:fldCharType="separate"/>
        </w:r>
        <w:r w:rsidR="00E51756" w:rsidRPr="00E51756">
          <w:rPr>
            <w:noProof/>
            <w:sz w:val="21"/>
            <w:szCs w:val="21"/>
            <w:lang w:val="zh-CN"/>
          </w:rPr>
          <w:t>1</w:t>
        </w:r>
        <w:r w:rsidRPr="003D320C">
          <w:rPr>
            <w:sz w:val="21"/>
            <w:szCs w:val="21"/>
          </w:rPr>
          <w:fldChar w:fldCharType="end"/>
        </w:r>
      </w:p>
    </w:sdtContent>
  </w:sdt>
  <w:p w:rsidR="003D320C" w:rsidRDefault="003D32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1A" w:rsidRDefault="00C64A1A" w:rsidP="00E36013">
      <w:r>
        <w:separator/>
      </w:r>
    </w:p>
  </w:footnote>
  <w:footnote w:type="continuationSeparator" w:id="0">
    <w:p w:rsidR="00C64A1A" w:rsidRDefault="00C64A1A" w:rsidP="00E36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EC"/>
    <w:rsid w:val="00014AE0"/>
    <w:rsid w:val="0002392B"/>
    <w:rsid w:val="00080BF9"/>
    <w:rsid w:val="000C20EC"/>
    <w:rsid w:val="000C4399"/>
    <w:rsid w:val="000C727F"/>
    <w:rsid w:val="000C7CC1"/>
    <w:rsid w:val="000D2F71"/>
    <w:rsid w:val="000E5389"/>
    <w:rsid w:val="000F2FE2"/>
    <w:rsid w:val="000F7BB6"/>
    <w:rsid w:val="00102363"/>
    <w:rsid w:val="00126CF5"/>
    <w:rsid w:val="00140C0C"/>
    <w:rsid w:val="0016327D"/>
    <w:rsid w:val="00187FF3"/>
    <w:rsid w:val="001A0C92"/>
    <w:rsid w:val="001A2DDD"/>
    <w:rsid w:val="001B4A9C"/>
    <w:rsid w:val="001C0117"/>
    <w:rsid w:val="00202200"/>
    <w:rsid w:val="002456FC"/>
    <w:rsid w:val="002657A6"/>
    <w:rsid w:val="00286545"/>
    <w:rsid w:val="002D1015"/>
    <w:rsid w:val="00334B0D"/>
    <w:rsid w:val="00361A7A"/>
    <w:rsid w:val="003632AF"/>
    <w:rsid w:val="003A0EDD"/>
    <w:rsid w:val="003B4CD9"/>
    <w:rsid w:val="003B5D98"/>
    <w:rsid w:val="003D320C"/>
    <w:rsid w:val="003F31D4"/>
    <w:rsid w:val="00425B80"/>
    <w:rsid w:val="00436E5A"/>
    <w:rsid w:val="00446103"/>
    <w:rsid w:val="00456380"/>
    <w:rsid w:val="00463D9C"/>
    <w:rsid w:val="00476027"/>
    <w:rsid w:val="00480494"/>
    <w:rsid w:val="0048367E"/>
    <w:rsid w:val="004970ED"/>
    <w:rsid w:val="004B348C"/>
    <w:rsid w:val="00507376"/>
    <w:rsid w:val="00507C46"/>
    <w:rsid w:val="005125A9"/>
    <w:rsid w:val="00514A3A"/>
    <w:rsid w:val="00530335"/>
    <w:rsid w:val="005B342A"/>
    <w:rsid w:val="005B4D4E"/>
    <w:rsid w:val="005D19B7"/>
    <w:rsid w:val="005D500D"/>
    <w:rsid w:val="005F59A9"/>
    <w:rsid w:val="00643999"/>
    <w:rsid w:val="00666040"/>
    <w:rsid w:val="006678AA"/>
    <w:rsid w:val="00681010"/>
    <w:rsid w:val="006A5ABE"/>
    <w:rsid w:val="006F64F6"/>
    <w:rsid w:val="00703129"/>
    <w:rsid w:val="00722151"/>
    <w:rsid w:val="007401DA"/>
    <w:rsid w:val="0074606F"/>
    <w:rsid w:val="007A1A7D"/>
    <w:rsid w:val="007B4AB3"/>
    <w:rsid w:val="007E023B"/>
    <w:rsid w:val="007E1F4C"/>
    <w:rsid w:val="00807FEB"/>
    <w:rsid w:val="00810680"/>
    <w:rsid w:val="00812F3E"/>
    <w:rsid w:val="00854D74"/>
    <w:rsid w:val="00877F52"/>
    <w:rsid w:val="008D3897"/>
    <w:rsid w:val="009274EC"/>
    <w:rsid w:val="00937BF7"/>
    <w:rsid w:val="0097050E"/>
    <w:rsid w:val="00976C7B"/>
    <w:rsid w:val="00981023"/>
    <w:rsid w:val="0099294F"/>
    <w:rsid w:val="009A613C"/>
    <w:rsid w:val="009D2FCF"/>
    <w:rsid w:val="009D6105"/>
    <w:rsid w:val="009E729E"/>
    <w:rsid w:val="009F3626"/>
    <w:rsid w:val="00A17C59"/>
    <w:rsid w:val="00A3551D"/>
    <w:rsid w:val="00A45E44"/>
    <w:rsid w:val="00A937CA"/>
    <w:rsid w:val="00A93CAA"/>
    <w:rsid w:val="00A97402"/>
    <w:rsid w:val="00AC31CF"/>
    <w:rsid w:val="00AC673F"/>
    <w:rsid w:val="00AD3D6C"/>
    <w:rsid w:val="00AD4C58"/>
    <w:rsid w:val="00B0714B"/>
    <w:rsid w:val="00B21B77"/>
    <w:rsid w:val="00B27745"/>
    <w:rsid w:val="00B32E84"/>
    <w:rsid w:val="00B40192"/>
    <w:rsid w:val="00B77738"/>
    <w:rsid w:val="00B86416"/>
    <w:rsid w:val="00B8662D"/>
    <w:rsid w:val="00B9077B"/>
    <w:rsid w:val="00B94F74"/>
    <w:rsid w:val="00BE3C07"/>
    <w:rsid w:val="00BF4E3E"/>
    <w:rsid w:val="00C1146F"/>
    <w:rsid w:val="00C15308"/>
    <w:rsid w:val="00C42595"/>
    <w:rsid w:val="00C45568"/>
    <w:rsid w:val="00C563FA"/>
    <w:rsid w:val="00C63A9B"/>
    <w:rsid w:val="00C64A1A"/>
    <w:rsid w:val="00CE49DC"/>
    <w:rsid w:val="00CF6C62"/>
    <w:rsid w:val="00D257AF"/>
    <w:rsid w:val="00D34DAF"/>
    <w:rsid w:val="00D40CF7"/>
    <w:rsid w:val="00D67426"/>
    <w:rsid w:val="00D73B3C"/>
    <w:rsid w:val="00D75223"/>
    <w:rsid w:val="00D75A9E"/>
    <w:rsid w:val="00DA30AF"/>
    <w:rsid w:val="00DC1606"/>
    <w:rsid w:val="00DC3612"/>
    <w:rsid w:val="00E36013"/>
    <w:rsid w:val="00E40FDD"/>
    <w:rsid w:val="00E51756"/>
    <w:rsid w:val="00E541C4"/>
    <w:rsid w:val="00EA3AA2"/>
    <w:rsid w:val="00ED1D03"/>
    <w:rsid w:val="00EE5AAC"/>
    <w:rsid w:val="00F129FA"/>
    <w:rsid w:val="00F152D1"/>
    <w:rsid w:val="00F63DE5"/>
    <w:rsid w:val="00F72501"/>
    <w:rsid w:val="00F92C80"/>
    <w:rsid w:val="00FA3138"/>
    <w:rsid w:val="00FD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C20EC"/>
    <w:pPr>
      <w:widowControl w:val="0"/>
      <w:jc w:val="both"/>
    </w:pPr>
    <w:rPr>
      <w:rFonts w:ascii="Calibri" w:eastAsia="宋体" w:hAnsi="Calibri" w:cs="Times New Roman"/>
    </w:rPr>
  </w:style>
  <w:style w:type="paragraph" w:styleId="a5">
    <w:name w:val="header"/>
    <w:basedOn w:val="a"/>
    <w:link w:val="Char"/>
    <w:uiPriority w:val="99"/>
    <w:unhideWhenUsed/>
    <w:rsid w:val="00E3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6013"/>
    <w:rPr>
      <w:rFonts w:ascii="Calibri" w:eastAsia="宋体" w:hAnsi="Calibri" w:cs="Times New Roman"/>
      <w:sz w:val="18"/>
      <w:szCs w:val="18"/>
    </w:rPr>
  </w:style>
  <w:style w:type="paragraph" w:styleId="a6">
    <w:name w:val="footer"/>
    <w:basedOn w:val="a"/>
    <w:link w:val="Char0"/>
    <w:uiPriority w:val="99"/>
    <w:unhideWhenUsed/>
    <w:rsid w:val="00E36013"/>
    <w:pPr>
      <w:tabs>
        <w:tab w:val="center" w:pos="4153"/>
        <w:tab w:val="right" w:pos="8306"/>
      </w:tabs>
      <w:snapToGrid w:val="0"/>
      <w:jc w:val="left"/>
    </w:pPr>
    <w:rPr>
      <w:sz w:val="18"/>
      <w:szCs w:val="18"/>
    </w:rPr>
  </w:style>
  <w:style w:type="character" w:customStyle="1" w:styleId="Char0">
    <w:name w:val="页脚 Char"/>
    <w:basedOn w:val="a0"/>
    <w:link w:val="a6"/>
    <w:uiPriority w:val="99"/>
    <w:rsid w:val="00E36013"/>
    <w:rPr>
      <w:rFonts w:ascii="Calibri" w:eastAsia="宋体" w:hAnsi="Calibri" w:cs="Times New Roman"/>
      <w:sz w:val="18"/>
      <w:szCs w:val="18"/>
    </w:rPr>
  </w:style>
  <w:style w:type="character" w:styleId="a7">
    <w:name w:val="annotation reference"/>
    <w:basedOn w:val="a0"/>
    <w:uiPriority w:val="99"/>
    <w:semiHidden/>
    <w:unhideWhenUsed/>
    <w:rsid w:val="00E36013"/>
    <w:rPr>
      <w:sz w:val="21"/>
      <w:szCs w:val="21"/>
    </w:rPr>
  </w:style>
  <w:style w:type="paragraph" w:styleId="a8">
    <w:name w:val="annotation text"/>
    <w:basedOn w:val="a"/>
    <w:link w:val="Char1"/>
    <w:uiPriority w:val="99"/>
    <w:unhideWhenUsed/>
    <w:rsid w:val="001C0117"/>
    <w:pPr>
      <w:jc w:val="left"/>
    </w:pPr>
  </w:style>
  <w:style w:type="character" w:customStyle="1" w:styleId="Char1">
    <w:name w:val="批注文字 Char"/>
    <w:basedOn w:val="a0"/>
    <w:link w:val="a8"/>
    <w:uiPriority w:val="99"/>
    <w:rsid w:val="001C0117"/>
    <w:rPr>
      <w:rFonts w:ascii="Calibri" w:hAnsi="Calibri" w:cs="Times New Roman"/>
    </w:rPr>
  </w:style>
  <w:style w:type="paragraph" w:styleId="a9">
    <w:name w:val="annotation subject"/>
    <w:basedOn w:val="a8"/>
    <w:next w:val="a8"/>
    <w:link w:val="Char2"/>
    <w:uiPriority w:val="99"/>
    <w:semiHidden/>
    <w:unhideWhenUsed/>
    <w:rsid w:val="00E36013"/>
    <w:rPr>
      <w:b/>
      <w:bCs/>
    </w:rPr>
  </w:style>
  <w:style w:type="character" w:customStyle="1" w:styleId="Char2">
    <w:name w:val="批注主题 Char"/>
    <w:basedOn w:val="Char1"/>
    <w:link w:val="a9"/>
    <w:uiPriority w:val="99"/>
    <w:semiHidden/>
    <w:rsid w:val="00E36013"/>
    <w:rPr>
      <w:rFonts w:ascii="Calibri" w:eastAsia="宋体" w:hAnsi="Calibri" w:cs="Times New Roman"/>
      <w:b/>
      <w:bCs/>
    </w:rPr>
  </w:style>
  <w:style w:type="paragraph" w:styleId="aa">
    <w:name w:val="Balloon Text"/>
    <w:basedOn w:val="a"/>
    <w:link w:val="Char3"/>
    <w:autoRedefine/>
    <w:uiPriority w:val="99"/>
    <w:semiHidden/>
    <w:unhideWhenUsed/>
    <w:rsid w:val="00AC31CF"/>
    <w:rPr>
      <w:szCs w:val="18"/>
    </w:rPr>
  </w:style>
  <w:style w:type="character" w:customStyle="1" w:styleId="Char3">
    <w:name w:val="批注框文本 Char"/>
    <w:basedOn w:val="a0"/>
    <w:link w:val="aa"/>
    <w:uiPriority w:val="99"/>
    <w:semiHidden/>
    <w:rsid w:val="00AC31CF"/>
    <w:rPr>
      <w:szCs w:val="18"/>
    </w:rPr>
  </w:style>
  <w:style w:type="paragraph" w:styleId="ab">
    <w:name w:val="Revision"/>
    <w:hidden/>
    <w:uiPriority w:val="99"/>
    <w:semiHidden/>
    <w:rsid w:val="003B5D9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C20EC"/>
    <w:pPr>
      <w:widowControl w:val="0"/>
      <w:jc w:val="both"/>
    </w:pPr>
    <w:rPr>
      <w:rFonts w:ascii="Calibri" w:eastAsia="宋体" w:hAnsi="Calibri" w:cs="Times New Roman"/>
    </w:rPr>
  </w:style>
  <w:style w:type="paragraph" w:styleId="a5">
    <w:name w:val="header"/>
    <w:basedOn w:val="a"/>
    <w:link w:val="Char"/>
    <w:uiPriority w:val="99"/>
    <w:unhideWhenUsed/>
    <w:rsid w:val="00E3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6013"/>
    <w:rPr>
      <w:rFonts w:ascii="Calibri" w:eastAsia="宋体" w:hAnsi="Calibri" w:cs="Times New Roman"/>
      <w:sz w:val="18"/>
      <w:szCs w:val="18"/>
    </w:rPr>
  </w:style>
  <w:style w:type="paragraph" w:styleId="a6">
    <w:name w:val="footer"/>
    <w:basedOn w:val="a"/>
    <w:link w:val="Char0"/>
    <w:uiPriority w:val="99"/>
    <w:unhideWhenUsed/>
    <w:rsid w:val="00E36013"/>
    <w:pPr>
      <w:tabs>
        <w:tab w:val="center" w:pos="4153"/>
        <w:tab w:val="right" w:pos="8306"/>
      </w:tabs>
      <w:snapToGrid w:val="0"/>
      <w:jc w:val="left"/>
    </w:pPr>
    <w:rPr>
      <w:sz w:val="18"/>
      <w:szCs w:val="18"/>
    </w:rPr>
  </w:style>
  <w:style w:type="character" w:customStyle="1" w:styleId="Char0">
    <w:name w:val="页脚 Char"/>
    <w:basedOn w:val="a0"/>
    <w:link w:val="a6"/>
    <w:uiPriority w:val="99"/>
    <w:rsid w:val="00E36013"/>
    <w:rPr>
      <w:rFonts w:ascii="Calibri" w:eastAsia="宋体" w:hAnsi="Calibri" w:cs="Times New Roman"/>
      <w:sz w:val="18"/>
      <w:szCs w:val="18"/>
    </w:rPr>
  </w:style>
  <w:style w:type="character" w:styleId="a7">
    <w:name w:val="annotation reference"/>
    <w:basedOn w:val="a0"/>
    <w:uiPriority w:val="99"/>
    <w:semiHidden/>
    <w:unhideWhenUsed/>
    <w:rsid w:val="00E36013"/>
    <w:rPr>
      <w:sz w:val="21"/>
      <w:szCs w:val="21"/>
    </w:rPr>
  </w:style>
  <w:style w:type="paragraph" w:styleId="a8">
    <w:name w:val="annotation text"/>
    <w:basedOn w:val="a"/>
    <w:link w:val="Char1"/>
    <w:uiPriority w:val="99"/>
    <w:unhideWhenUsed/>
    <w:rsid w:val="001C0117"/>
    <w:pPr>
      <w:jc w:val="left"/>
    </w:pPr>
  </w:style>
  <w:style w:type="character" w:customStyle="1" w:styleId="Char1">
    <w:name w:val="批注文字 Char"/>
    <w:basedOn w:val="a0"/>
    <w:link w:val="a8"/>
    <w:uiPriority w:val="99"/>
    <w:rsid w:val="001C0117"/>
    <w:rPr>
      <w:rFonts w:ascii="Calibri" w:hAnsi="Calibri" w:cs="Times New Roman"/>
    </w:rPr>
  </w:style>
  <w:style w:type="paragraph" w:styleId="a9">
    <w:name w:val="annotation subject"/>
    <w:basedOn w:val="a8"/>
    <w:next w:val="a8"/>
    <w:link w:val="Char2"/>
    <w:uiPriority w:val="99"/>
    <w:semiHidden/>
    <w:unhideWhenUsed/>
    <w:rsid w:val="00E36013"/>
    <w:rPr>
      <w:b/>
      <w:bCs/>
    </w:rPr>
  </w:style>
  <w:style w:type="character" w:customStyle="1" w:styleId="Char2">
    <w:name w:val="批注主题 Char"/>
    <w:basedOn w:val="Char1"/>
    <w:link w:val="a9"/>
    <w:uiPriority w:val="99"/>
    <w:semiHidden/>
    <w:rsid w:val="00E36013"/>
    <w:rPr>
      <w:rFonts w:ascii="Calibri" w:eastAsia="宋体" w:hAnsi="Calibri" w:cs="Times New Roman"/>
      <w:b/>
      <w:bCs/>
    </w:rPr>
  </w:style>
  <w:style w:type="paragraph" w:styleId="aa">
    <w:name w:val="Balloon Text"/>
    <w:basedOn w:val="a"/>
    <w:link w:val="Char3"/>
    <w:autoRedefine/>
    <w:uiPriority w:val="99"/>
    <w:semiHidden/>
    <w:unhideWhenUsed/>
    <w:rsid w:val="00AC31CF"/>
    <w:rPr>
      <w:szCs w:val="18"/>
    </w:rPr>
  </w:style>
  <w:style w:type="character" w:customStyle="1" w:styleId="Char3">
    <w:name w:val="批注框文本 Char"/>
    <w:basedOn w:val="a0"/>
    <w:link w:val="aa"/>
    <w:uiPriority w:val="99"/>
    <w:semiHidden/>
    <w:rsid w:val="00AC31CF"/>
    <w:rPr>
      <w:szCs w:val="18"/>
    </w:rPr>
  </w:style>
  <w:style w:type="paragraph" w:styleId="ab">
    <w:name w:val="Revision"/>
    <w:hidden/>
    <w:uiPriority w:val="99"/>
    <w:semiHidden/>
    <w:rsid w:val="003B5D9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8CBD-D450-4643-94B5-B8B0C081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11</cp:revision>
  <cp:lastPrinted>2019-08-23T01:56:00Z</cp:lastPrinted>
  <dcterms:created xsi:type="dcterms:W3CDTF">2019-10-15T06:34:00Z</dcterms:created>
  <dcterms:modified xsi:type="dcterms:W3CDTF">2019-11-06T01:38:00Z</dcterms:modified>
</cp:coreProperties>
</file>