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200" w:firstLineChars="300"/>
        <w:jc w:val="both"/>
        <w:textAlignment w:val="center"/>
        <w:rPr>
          <w:rFonts w:ascii="黑体" w:hAnsi="宋体" w:eastAsia="黑体" w:cs="黑体"/>
          <w:i w:val="0"/>
          <w:color w:val="000000"/>
          <w:sz w:val="40"/>
          <w:szCs w:val="40"/>
          <w:u w:val="none"/>
        </w:rPr>
      </w:pPr>
      <w:r>
        <w:rPr>
          <w:rFonts w:hint="eastAsia" w:ascii="黑体" w:hAnsi="宋体" w:eastAsia="黑体" w:cs="黑体"/>
          <w:i w:val="0"/>
          <w:color w:val="000000"/>
          <w:sz w:val="40"/>
          <w:szCs w:val="40"/>
          <w:u w:val="none"/>
        </w:rPr>
        <w:t>西城区城市管理委员会政府信息主动公开全清单</w:t>
      </w:r>
    </w:p>
    <w:tbl>
      <w:tblPr>
        <w:tblStyle w:val="2"/>
        <w:tblW w:w="13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80"/>
        <w:gridCol w:w="3920"/>
        <w:gridCol w:w="1800"/>
        <w:gridCol w:w="1740"/>
        <w:gridCol w:w="1400"/>
        <w:gridCol w:w="140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6" w:hRule="atLeast"/>
        </w:trPr>
        <w:tc>
          <w:tcPr>
            <w:tcW w:w="13040" w:type="dxa"/>
            <w:gridSpan w:val="7"/>
            <w:tcBorders>
              <w:top w:val="single" w:color="auto" w:sz="4" w:space="0"/>
              <w:left w:val="nil"/>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380" w:type="dxa"/>
            <w:tcBorders>
              <w:top w:val="nil"/>
              <w:left w:val="single" w:color="auto" w:sz="4" w:space="0"/>
              <w:bottom w:val="single" w:color="auto" w:sz="4" w:space="0"/>
              <w:right w:val="single" w:color="auto" w:sz="4" w:space="0"/>
            </w:tcBorders>
            <w:shd w:val="clear" w:color="000000" w:fill="D9D9D9"/>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920" w:type="dxa"/>
            <w:tcBorders>
              <w:top w:val="nil"/>
              <w:left w:val="nil"/>
              <w:bottom w:val="single" w:color="auto" w:sz="4" w:space="0"/>
              <w:right w:val="single" w:color="auto" w:sz="4" w:space="0"/>
            </w:tcBorders>
            <w:shd w:val="clear" w:color="000000" w:fill="D9D9D9"/>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具体职责</w:t>
            </w:r>
          </w:p>
        </w:tc>
        <w:tc>
          <w:tcPr>
            <w:tcW w:w="1800" w:type="dxa"/>
            <w:tcBorders>
              <w:top w:val="nil"/>
              <w:left w:val="nil"/>
              <w:bottom w:val="single" w:color="auto" w:sz="4" w:space="0"/>
              <w:right w:val="single" w:color="auto" w:sz="4" w:space="0"/>
            </w:tcBorders>
            <w:shd w:val="clear" w:color="000000" w:fill="D9D9D9"/>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业务事项</w:t>
            </w:r>
          </w:p>
        </w:tc>
        <w:tc>
          <w:tcPr>
            <w:tcW w:w="1740" w:type="dxa"/>
            <w:tcBorders>
              <w:top w:val="nil"/>
              <w:left w:val="nil"/>
              <w:bottom w:val="single" w:color="auto" w:sz="4" w:space="0"/>
              <w:right w:val="single" w:color="auto" w:sz="4" w:space="0"/>
            </w:tcBorders>
            <w:shd w:val="clear" w:color="000000" w:fill="D9D9D9"/>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信息类别</w:t>
            </w:r>
          </w:p>
        </w:tc>
        <w:tc>
          <w:tcPr>
            <w:tcW w:w="1400" w:type="dxa"/>
            <w:tcBorders>
              <w:top w:val="nil"/>
              <w:left w:val="nil"/>
              <w:bottom w:val="single" w:color="auto" w:sz="4" w:space="0"/>
              <w:right w:val="single" w:color="auto" w:sz="4" w:space="0"/>
            </w:tcBorders>
            <w:shd w:val="clear" w:color="000000" w:fill="D9D9D9"/>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内容标准</w:t>
            </w:r>
          </w:p>
        </w:tc>
        <w:tc>
          <w:tcPr>
            <w:tcW w:w="1400" w:type="dxa"/>
            <w:tcBorders>
              <w:top w:val="nil"/>
              <w:left w:val="nil"/>
              <w:bottom w:val="single" w:color="auto" w:sz="4" w:space="0"/>
              <w:right w:val="single" w:color="auto" w:sz="4" w:space="0"/>
            </w:tcBorders>
            <w:shd w:val="clear" w:color="000000" w:fill="D9D9D9"/>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公开时限</w:t>
            </w:r>
          </w:p>
        </w:tc>
        <w:tc>
          <w:tcPr>
            <w:tcW w:w="1400" w:type="dxa"/>
            <w:tcBorders>
              <w:top w:val="nil"/>
              <w:left w:val="nil"/>
              <w:bottom w:val="single" w:color="auto" w:sz="4" w:space="0"/>
              <w:right w:val="single" w:color="auto" w:sz="4" w:space="0"/>
            </w:tcBorders>
            <w:shd w:val="clear" w:color="000000" w:fill="D9D9D9"/>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公开形式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w:t>
            </w:r>
          </w:p>
        </w:tc>
        <w:tc>
          <w:tcPr>
            <w:tcW w:w="3920" w:type="dxa"/>
            <w:tcBorders>
              <w:top w:val="single" w:color="auto" w:sz="4" w:space="0"/>
              <w:left w:val="nil"/>
              <w:bottom w:val="nil"/>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负责文电、会务、机要、档案及后勤等机关日常工作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档案管理</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档案</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档案原文</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w:t>
            </w:r>
          </w:p>
        </w:tc>
        <w:tc>
          <w:tcPr>
            <w:tcW w:w="3920" w:type="dxa"/>
            <w:tcBorders>
              <w:top w:val="single" w:color="auto" w:sz="4" w:space="0"/>
              <w:left w:val="nil"/>
              <w:bottom w:val="nil"/>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负责信访、安全、保密、计划生育和政府信息公开等工作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信访工作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投诉建议</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投诉建议处理结果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2"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392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负责信访、安全、保密、计划生育和政府信息公开等工作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政府信息公开工作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政府信息公开专栏</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公开目录、宫濑指南、公开年报、动态信息等</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负责机关信息化建设工作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负责机关信息化建设工作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市政市容委门户网站</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信息化建设动态信息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负责提案、议案、建议的办理工作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提案、议案、建议的办理工作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提案建议办理结果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办理结果全文</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负责重要事项的组织和督查督办工作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督查督办工作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督查督办工作进展信息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督察督办结果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负责组织地方志、机关大事记、年鉴的编纂工作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组织大事记编纂</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本机构大事记</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负责组织地方志、机关大事记、年鉴的编纂工作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组织年鉴编纂</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本机构年鉴</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年鉴印刷版</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负责年度工作计划、总结和重要文稿的起草工作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年度工作计划</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工作计划信息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10</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负责年度工作计划、总结和重要文稿的起草工作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年度工作计划总结</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年度工作计划总结信息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11</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负责政府投资项目的立项申报、合同、招投标管理工作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政府投资项目招标</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中标通知书</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vMerge w:val="restart"/>
            <w:tcBorders>
              <w:top w:val="nil"/>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12</w:t>
            </w:r>
          </w:p>
        </w:tc>
        <w:tc>
          <w:tcPr>
            <w:tcW w:w="3920" w:type="dxa"/>
            <w:vMerge w:val="restart"/>
            <w:tcBorders>
              <w:top w:val="nil"/>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负责编报本机关及所属单位预算、决算和单位日常财务管理</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编制单位预算决算工作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部门预算书、决算书</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按区财政局统一要求公开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Style w:val="5"/>
                <w:rFonts w:hAnsi="宋体"/>
                <w:lang w:val="en-US" w:eastAsia="zh-CN" w:bidi="ar"/>
              </w:rPr>
              <w:t>20个工作日</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80" w:type="dxa"/>
            <w:vMerge w:val="continue"/>
            <w:tcBorders>
              <w:top w:val="nil"/>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3920" w:type="dxa"/>
            <w:vMerge w:val="continue"/>
            <w:tcBorders>
              <w:top w:val="nil"/>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auto"/>
                <w:sz w:val="22"/>
                <w:szCs w:val="22"/>
                <w:u w:val="none"/>
              </w:rPr>
            </w:pP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Style w:val="6"/>
                <w:rFonts w:hAnsi="宋体"/>
                <w:lang w:val="en-US" w:eastAsia="zh-CN" w:bidi="ar"/>
              </w:rPr>
              <w:t>编制本单位其它财务报表</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预决算以外的其他报表</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按区财政局统一要求公开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Style w:val="5"/>
                <w:rFonts w:hAnsi="宋体"/>
                <w:lang w:val="en-US" w:eastAsia="zh-CN" w:bidi="ar"/>
              </w:rPr>
              <w:t>20个工作日</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13</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组织实施本区缓解交通拥堵工作方案</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制定本区缓解交通拥堵工作方案</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本区缓解交通拥堵工作方案</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方案全文</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2"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14</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参与拟订重大活动和节假日的交通运输保障方案，并组织实施</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参与和拟订重大活动和节假日的交通运输保障方案</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重大活动和节假日的交通运输保障方案</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方案全文</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2"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15</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负责经营性停车场设施、非机动车存放场所的行业管理</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监督落实辖区经营性停车场设施、非机动车存放场所工作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经营性停车场备案情况</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备案信息全文</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16</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负责自行车公租系统的建设及管理工作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自行车公租系统的建设及管理</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北京公共自行车台账</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台账</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17</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负责制定区属市政道路、桥梁养护的年度计划并组织实施</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道路、桥梁大中修</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道路、桥梁大中修总结报告</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18</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负责占用区属道路掘路施工、临时占用道路的审批管理工作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负责占用区属道路掘路施工审批管理工作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占掘路办理结果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【事项名称】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【行政许可决定书文号】或【许可证号】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【许可内容】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【行政相对人代码】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【法定代表人姓名】（针对企业填写，自然人不涉及此项）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【许可决定日期】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【许可生效日期】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【许可有效期限】</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【许可机关】</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【其他】</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19</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负责占用区属道路掘路施工、临时占用道路的审批管理工作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临时占用道路的审批管理工作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占掘路办理结果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【事项名称】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【行政许可决定书文号】或【许可证号】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【许可内容】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【行政相对人代码】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【法定代表人姓名】（针对企业填写，自然人不涉及此项）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【许可决定日期】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【许可生效日期】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【许可有效期限】</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【许可机关】</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【其他】</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20</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负责区属道路无障碍设施的建设及管理工作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建设无障碍设施</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道路无障碍设施工作信息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时间、地点、内容、结果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21</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负责本区各类井盖、地下管线、缆线的监管工作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日常巡视检查</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巡视检查处置信息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处置结果全文公开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22</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协调市、区有关部门对市政设施突发事故进行处置</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应急处置</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应急工作动态信息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时间、地点、内容、结果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23</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补充公开项（三定方案之外承担的工作）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慢行系统改造</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慢行系统改造信息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时间、地点、内容、进度、结果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24</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补充公开项（三定方案之外承担的工作）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交通疏堵工程</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交通疏堵工程信息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时间、地点、内容、进度、结果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25</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补充公开项（三定方案之外承担的工作）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架空线入地工程</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架空线入地工程信息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时间、地点、内容、进度、结果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26</w:t>
            </w:r>
          </w:p>
        </w:tc>
        <w:tc>
          <w:tcPr>
            <w:tcW w:w="3920" w:type="dxa"/>
            <w:vMerge w:val="restart"/>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负责协调本区交通基础设施建设、养护和管理工作</w:t>
            </w:r>
          </w:p>
        </w:tc>
        <w:tc>
          <w:tcPr>
            <w:tcW w:w="1800" w:type="dxa"/>
            <w:vMerge w:val="restart"/>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协调本区交通基础设施建设、养护和管理工作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本区交通基础设施建设方案</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27</w:t>
            </w:r>
          </w:p>
        </w:tc>
        <w:tc>
          <w:tcPr>
            <w:tcW w:w="3920" w:type="dxa"/>
            <w:vMerge w:val="continue"/>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2"/>
                <w:szCs w:val="22"/>
                <w:u w:val="none"/>
              </w:rPr>
            </w:pPr>
          </w:p>
        </w:tc>
        <w:tc>
          <w:tcPr>
            <w:tcW w:w="1800" w:type="dxa"/>
            <w:vMerge w:val="continue"/>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auto"/>
                <w:sz w:val="22"/>
                <w:szCs w:val="22"/>
                <w:u w:val="none"/>
              </w:rPr>
            </w:pP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本区交通基础设施养护台账</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28</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负责本区户外广告规划并组织实施</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负责本区户外广规划</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西城区户外广告设置规划</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规划全文</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29</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负责本区户外广告规划并组织实施</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本区户外广</w:t>
            </w:r>
            <w:r>
              <w:rPr>
                <w:rFonts w:hint="eastAsia" w:ascii="仿宋_GB2312" w:hAnsi="宋体" w:eastAsia="仿宋_GB2312" w:cs="仿宋_GB2312"/>
                <w:i w:val="0"/>
                <w:color w:val="auto"/>
                <w:kern w:val="0"/>
                <w:sz w:val="22"/>
                <w:szCs w:val="22"/>
                <w:u w:val="none"/>
                <w:lang w:val="en-US" w:eastAsia="zh-CN" w:bidi="ar"/>
              </w:rPr>
              <w:br w:type="textWrapping"/>
            </w:r>
            <w:r>
              <w:rPr>
                <w:rFonts w:hint="eastAsia" w:ascii="仿宋_GB2312" w:hAnsi="宋体" w:eastAsia="仿宋_GB2312" w:cs="仿宋_GB2312"/>
                <w:i w:val="0"/>
                <w:color w:val="auto"/>
                <w:kern w:val="0"/>
                <w:sz w:val="22"/>
                <w:szCs w:val="22"/>
                <w:u w:val="none"/>
                <w:lang w:val="en-US" w:eastAsia="zh-CN" w:bidi="ar"/>
              </w:rPr>
              <w:t>组织实施</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户外广告查寻告知书</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规划全文</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30</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负责本区牌匾标识规范工作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牌匾标识设置规范指导</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牌匾标识设置规范表</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规划全文</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31</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负责本区户外广告规划并组织实施</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本区户外广</w:t>
            </w:r>
            <w:r>
              <w:rPr>
                <w:rFonts w:hint="eastAsia" w:ascii="仿宋_GB2312" w:hAnsi="宋体" w:eastAsia="仿宋_GB2312" w:cs="仿宋_GB2312"/>
                <w:i w:val="0"/>
                <w:color w:val="auto"/>
                <w:kern w:val="0"/>
                <w:sz w:val="22"/>
                <w:szCs w:val="22"/>
                <w:u w:val="none"/>
                <w:lang w:val="en-US" w:eastAsia="zh-CN" w:bidi="ar"/>
              </w:rPr>
              <w:br w:type="textWrapping"/>
            </w:r>
            <w:r>
              <w:rPr>
                <w:rFonts w:hint="eastAsia" w:ascii="仿宋_GB2312" w:hAnsi="宋体" w:eastAsia="仿宋_GB2312" w:cs="仿宋_GB2312"/>
                <w:i w:val="0"/>
                <w:color w:val="auto"/>
                <w:kern w:val="0"/>
                <w:sz w:val="22"/>
                <w:szCs w:val="22"/>
                <w:u w:val="none"/>
                <w:lang w:val="en-US" w:eastAsia="zh-CN" w:bidi="ar"/>
              </w:rPr>
              <w:t>组织实施</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户外广告查寻告知书</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规划全文</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32</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负责本区牌匾标识规范工作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牌匾标识设置规范指导</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牌匾标识设置规范表</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规划全文</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33</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负责标语宣传品行政许可和监督管理工作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标语宣传品行政许可和监督管理工作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临时宣传品设置许可表</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【事项名称】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【行政许可决定书文号】或【许可证号】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【许可内容】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【行政相对人代码】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【法定代表人姓名】（针对企业填写，自然人不涉及此项）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【许可决定日期】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【许可生效日期】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【许可有效期限】</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【许可机关】</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【其他】</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34</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负责制订并组织实施本区城市道路景观规划和公共服务设施中长期规划</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制订并组织实施本区城市道路景观规划和公共服务设施中长期规划</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西城区城市道路景观和公共服务设施规划</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35</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负责本区景观照明的统筹规划、行政许可、组织协调和监督管理工作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规划编制及景观照明方案审核许可</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景观照明建设方案审核行政许可结果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【事项名称】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【行政许可决定书文号】或【许可证号】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【许可内容】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【行政相对人代码】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【法定代表人姓名】（针对企业填写，自然人不涉及此项）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【许可决定日期】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【许可生效日期】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【许可有效期限】</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【许可机关】</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【其他】</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2"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36</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拟订并组织实施本区环境卫生管理专业规划和年度计划</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拟订并组织实施本区环境卫生管理专业规划和年度计划</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本区环境卫生管理专业规划书</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2"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37</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拟订并监督实施环境卫生作业及环卫设施标准和规范</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1拟订并监督实施环境卫生作业及环卫设施标准和规范</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环境卫生作业及环卫设施标准规范</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38</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负责组织划定市容环境卫生责任区，协调各行业落实市容环境卫生责任制</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划定环境卫生责任区域</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环境卫生作业台帐</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台账</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39</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负责指导、协调街道办事处市容环境卫生管理工作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负责组织环境卫生管理工作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环境卫生考评</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考评结果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40</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负责本区渣土消纳行政许可工作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负责本区渣土消纳行政许可工作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渣土消纳证</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【事项名称】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【行政许可决定书文号】或【许可证号】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【许可内容】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【行政相对人代码】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【法定代表人姓名】（针对企业填写，自然人不涉及此项）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【许可决定日期】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【许可生效日期】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【许可有效期限】</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【许可机关】</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【其他】</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41</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负责本区渣土消纳行政许可工作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负责本区渣土消纳行政许可工作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渣土车辆准运证</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【事项名称】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【行政许可决定书文号】或【许可证号】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【许可内容】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【行政相对人代码】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【法定代表人姓名】（针对企业填写，自然人不涉及此项）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【许可决定日期】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【许可生效日期】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【许可有效期限】</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【许可机关】</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【其他】</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42</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组织、协调扫雪铲冰工作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组织、协调扫雪铲冰工作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扫雪铲冰应急预案及方案</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43</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负责指导、管理本区生活垃圾、餐厨垃圾、园林垃圾、粪便等固体废弃物分类收集、运输、处置体系建设工作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垃圾分类工作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垃圾分类工作信息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分类要求</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44</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拟订并组织实施本区市容环境综合整治工作方案</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拟订本区市容环境综合整治工作方案</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市容环境综合整治工作方案</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45</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协调、指导、检查各街道及有关部门环境整治工作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督促各街道及有关部门环境整治工作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环境整治工作动态</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时间、地点、内容、结果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46</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负责协调本区供热单位做好住宅锅炉供暖工作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锅炉房备案登记管理</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锅炉房备案登记信息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备案信息全文</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47</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负责燃气管理有关法律法规的宣传教育工作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组织安全宣传和培训</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安全宣传和培训信息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备案信息全文</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48</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协助燃气供应部门做好燃气供应工作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负责居民燃气供应告知</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燃气供应公告</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4"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49</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对辖区内的瓶装液化气换气站进行行业安全监管，协调督促燃气管理、使用部门加强安全管理工作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安全检查</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安全检查告知单</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【抽查主体】</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【事项名称】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【抽查依据】</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【检查事项具体内容】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分类</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具体内容</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4"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50</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对辖区内的瓶装液化气换气站进行行业安全监管，协调督促燃气管理、使用部门加强安全管理工作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告知安全隐患</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安全检查告知单</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【抽查主体】</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【事项名称】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【抽查依据】</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【检查事项具体内容】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分类</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具体内容</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4"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51</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对辖区内的瓶装液化气换气站进行行业安全监管，协调督促燃气管理、使用部门加强安全管理工作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督促整改隐患</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安全检查告知单</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【抽查主体】</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【事项名称】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【抽查依据】</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【检查事项具体内容】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分类</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具体内容</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52</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负责行业宣传工作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行业宣传工作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行业宣传工作动态报道信息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时间、地点、内容、结果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53</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组织、策划、协调宣传报道和新闻发布</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召开发布会</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各媒体动态报道信息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发布会时间、地点、出席人员、主要内容</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54</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指导促进公众参与市政市容管理的宣传发动工作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引导志愿服务</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居民参与工作动态报道信息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时间、地点、内容、结果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55</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组织开展有关市政市容管理重点课题调查研究和成果推广工作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城市环境建设管理调研</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城市环境建设管理调研动态信息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时间、地点、内容、结果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2"/>
                <w:szCs w:val="22"/>
                <w:u w:val="none"/>
              </w:rPr>
            </w:pPr>
            <w:r>
              <w:rPr>
                <w:rFonts w:hint="eastAsia" w:ascii="仿宋_GB2312" w:hAnsi="宋体" w:eastAsia="仿宋_GB2312" w:cs="仿宋_GB2312"/>
                <w:b w:val="0"/>
                <w:bCs w:val="0"/>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56</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负责本机关依法行政工作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开展本机关依法行政工作</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Style w:val="6"/>
                <w:rFonts w:hAnsi="宋体"/>
                <w:b w:val="0"/>
                <w:bCs w:val="0"/>
                <w:color w:val="auto"/>
                <w:lang w:val="en-US" w:eastAsia="zh-CN" w:bidi="ar"/>
              </w:rPr>
              <w:t>本单位权力</w:t>
            </w:r>
            <w:r>
              <w:rPr>
                <w:rStyle w:val="7"/>
                <w:rFonts w:hAnsi="宋体"/>
                <w:b w:val="0"/>
                <w:bCs w:val="0"/>
                <w:color w:val="auto"/>
                <w:lang w:val="en-US" w:eastAsia="zh-CN" w:bidi="ar"/>
              </w:rPr>
              <w:t>清单</w:t>
            </w:r>
            <w:r>
              <w:rPr>
                <w:rStyle w:val="6"/>
                <w:rFonts w:hAnsi="宋体"/>
                <w:b w:val="0"/>
                <w:bCs w:val="0"/>
                <w:color w:val="auto"/>
                <w:lang w:val="en-US" w:eastAsia="zh-CN" w:bidi="ar"/>
              </w:rPr>
              <w:t>动态信息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时间、地点、内容、结果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Style w:val="5"/>
                <w:rFonts w:hAnsi="宋体"/>
                <w:b w:val="0"/>
                <w:bCs w:val="0"/>
                <w:color w:val="auto"/>
                <w:lang w:val="en-US" w:eastAsia="zh-CN" w:bidi="ar"/>
              </w:rPr>
              <w:t>按</w:t>
            </w:r>
            <w:r>
              <w:rPr>
                <w:rStyle w:val="7"/>
                <w:rFonts w:hAnsi="宋体"/>
                <w:b w:val="0"/>
                <w:bCs w:val="0"/>
                <w:color w:val="auto"/>
                <w:lang w:val="en-US" w:eastAsia="zh-CN" w:bidi="ar"/>
              </w:rPr>
              <w:t>年度</w:t>
            </w:r>
            <w:r>
              <w:rPr>
                <w:rStyle w:val="5"/>
                <w:rFonts w:hAnsi="宋体"/>
                <w:b w:val="0"/>
                <w:bCs w:val="0"/>
                <w:color w:val="auto"/>
                <w:lang w:val="en-US" w:eastAsia="zh-CN" w:bidi="ar"/>
              </w:rPr>
              <w:t>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2"/>
                <w:szCs w:val="22"/>
                <w:u w:val="none"/>
              </w:rPr>
            </w:pPr>
            <w:r>
              <w:rPr>
                <w:rFonts w:hint="eastAsia" w:ascii="仿宋_GB2312" w:hAnsi="宋体" w:eastAsia="仿宋_GB2312" w:cs="仿宋_GB2312"/>
                <w:b w:val="0"/>
                <w:bCs w:val="0"/>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57</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负责机关行政规范性文件的合法性审核和备案工作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机关行政规范性文件备案</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本机关行政规范性文件</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Style w:val="7"/>
                <w:rFonts w:hAnsi="宋体"/>
                <w:b w:val="0"/>
                <w:bCs w:val="0"/>
                <w:color w:val="auto"/>
                <w:lang w:val="en-US" w:eastAsia="zh-CN" w:bidi="ar"/>
              </w:rPr>
              <w:t>行政规范性文件</w:t>
            </w:r>
            <w:r>
              <w:rPr>
                <w:rStyle w:val="5"/>
                <w:rFonts w:hAnsi="宋体"/>
                <w:b w:val="0"/>
                <w:bCs w:val="0"/>
                <w:color w:val="auto"/>
                <w:lang w:val="en-US" w:eastAsia="zh-CN" w:bidi="ar"/>
              </w:rPr>
              <w:t>全文</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Style w:val="5"/>
                <w:rFonts w:hAnsi="宋体"/>
                <w:b w:val="0"/>
                <w:bCs w:val="0"/>
                <w:color w:val="auto"/>
                <w:lang w:val="en-US" w:eastAsia="zh-CN" w:bidi="ar"/>
              </w:rPr>
              <w:t>按</w:t>
            </w:r>
            <w:r>
              <w:rPr>
                <w:rStyle w:val="7"/>
                <w:rFonts w:hAnsi="宋体"/>
                <w:b w:val="0"/>
                <w:bCs w:val="0"/>
                <w:color w:val="auto"/>
                <w:lang w:val="en-US" w:eastAsia="zh-CN" w:bidi="ar"/>
              </w:rPr>
              <w:t>年度</w:t>
            </w:r>
            <w:r>
              <w:rPr>
                <w:rStyle w:val="5"/>
                <w:rFonts w:hAnsi="宋体"/>
                <w:b w:val="0"/>
                <w:bCs w:val="0"/>
                <w:color w:val="auto"/>
                <w:lang w:val="en-US" w:eastAsia="zh-CN" w:bidi="ar"/>
              </w:rPr>
              <w:t>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2"/>
                <w:szCs w:val="22"/>
                <w:u w:val="none"/>
              </w:rPr>
            </w:pPr>
            <w:r>
              <w:rPr>
                <w:rFonts w:hint="eastAsia" w:ascii="仿宋_GB2312" w:hAnsi="宋体" w:eastAsia="仿宋_GB2312" w:cs="仿宋_GB2312"/>
                <w:b w:val="0"/>
                <w:bCs w:val="0"/>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58</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负责机关及所属单位的机构编制、人事管理、教育培训等工作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机关及所属单位的机构编制</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本单位内设机构</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机构职责、联系方式</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2"/>
                <w:szCs w:val="22"/>
                <w:u w:val="none"/>
              </w:rPr>
            </w:pPr>
            <w:r>
              <w:rPr>
                <w:rFonts w:hint="eastAsia" w:ascii="仿宋_GB2312" w:hAnsi="宋体" w:eastAsia="仿宋_GB2312" w:cs="仿宋_GB2312"/>
                <w:b w:val="0"/>
                <w:bCs w:val="0"/>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59</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负责机关及所属单位的机构编制、人事管理、教育培训等工作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机关及所属单位的机构编制</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本单位及科室职责</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2"/>
                <w:szCs w:val="22"/>
                <w:u w:val="none"/>
              </w:rPr>
            </w:pPr>
            <w:r>
              <w:rPr>
                <w:rFonts w:hint="eastAsia" w:ascii="仿宋_GB2312" w:hAnsi="宋体" w:eastAsia="仿宋_GB2312" w:cs="仿宋_GB2312"/>
                <w:b w:val="0"/>
                <w:bCs w:val="0"/>
                <w:i w:val="0"/>
                <w:color w:val="000000"/>
                <w:kern w:val="0"/>
                <w:sz w:val="22"/>
                <w:szCs w:val="22"/>
                <w:u w:val="none"/>
                <w:lang w:val="en-US" w:eastAsia="zh-CN" w:bidi="ar"/>
              </w:rPr>
              <w:t>科室职责、联系方式</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2"/>
                <w:szCs w:val="22"/>
                <w:u w:val="none"/>
              </w:rPr>
            </w:pPr>
            <w:r>
              <w:rPr>
                <w:rFonts w:hint="eastAsia" w:ascii="仿宋_GB2312" w:hAnsi="宋体" w:eastAsia="仿宋_GB2312" w:cs="仿宋_GB2312"/>
                <w:b w:val="0"/>
                <w:bCs w:val="0"/>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2"/>
                <w:szCs w:val="22"/>
                <w:u w:val="none"/>
              </w:rPr>
            </w:pPr>
            <w:r>
              <w:rPr>
                <w:rFonts w:hint="eastAsia" w:ascii="仿宋_GB2312" w:hAnsi="宋体" w:eastAsia="仿宋_GB2312" w:cs="仿宋_GB2312"/>
                <w:b w:val="0"/>
                <w:bCs w:val="0"/>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8"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60</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依照法规对驻区社会用水单位进行计划管理，开展创建节水型单位和节水型居民小区工作，推广应用节水新技术和改装节水型器具，组织大型节水宣传咨询和多种形式的节水教育活动，对社会单位依法节水情况进行监督、检查</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组织大型节水宣传咨询和多种形式的节水教育活动</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auto"/>
                <w:sz w:val="22"/>
                <w:szCs w:val="22"/>
                <w:u w:val="none"/>
              </w:rPr>
            </w:pPr>
            <w:r>
              <w:rPr>
                <w:rFonts w:hint="eastAsia" w:ascii="仿宋_GB2312" w:hAnsi="宋体" w:eastAsia="仿宋_GB2312" w:cs="仿宋_GB2312"/>
                <w:b w:val="0"/>
                <w:bCs w:val="0"/>
                <w:i w:val="0"/>
                <w:color w:val="auto"/>
                <w:kern w:val="0"/>
                <w:sz w:val="22"/>
                <w:szCs w:val="22"/>
                <w:u w:val="none"/>
                <w:lang w:val="en-US" w:eastAsia="zh-CN" w:bidi="ar"/>
              </w:rPr>
              <w:t>“3.22”世界水日宣传、城市节水宣传周、节水一日行活动动态</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2"/>
                <w:szCs w:val="22"/>
                <w:u w:val="none"/>
              </w:rPr>
            </w:pPr>
            <w:r>
              <w:rPr>
                <w:rFonts w:hint="eastAsia" w:ascii="仿宋_GB2312" w:hAnsi="宋体" w:eastAsia="仿宋_GB2312" w:cs="仿宋_GB2312"/>
                <w:b w:val="0"/>
                <w:bCs w:val="0"/>
                <w:i w:val="0"/>
                <w:color w:val="000000"/>
                <w:kern w:val="0"/>
                <w:sz w:val="22"/>
                <w:szCs w:val="22"/>
                <w:u w:val="none"/>
                <w:lang w:val="en-US" w:eastAsia="zh-CN" w:bidi="ar"/>
              </w:rPr>
              <w:t>时间、地点、内容、结果</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2"/>
                <w:szCs w:val="22"/>
                <w:u w:val="none"/>
              </w:rPr>
            </w:pPr>
            <w:r>
              <w:rPr>
                <w:rFonts w:hint="eastAsia" w:ascii="仿宋_GB2312" w:hAnsi="宋体" w:eastAsia="仿宋_GB2312" w:cs="仿宋_GB2312"/>
                <w:b w:val="0"/>
                <w:bCs w:val="0"/>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2"/>
                <w:szCs w:val="22"/>
                <w:u w:val="none"/>
              </w:rPr>
            </w:pPr>
            <w:r>
              <w:rPr>
                <w:rFonts w:hint="eastAsia" w:ascii="仿宋_GB2312" w:hAnsi="宋体" w:eastAsia="仿宋_GB2312" w:cs="仿宋_GB2312"/>
                <w:b w:val="0"/>
                <w:bCs w:val="0"/>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8"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61</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依照法规对驻区社会用水单位进行计划管理，开展创建节水型单位和节水型居民小区工作，推广应用节水新技术和改装节水型器具，组织大型节水宣传咨询和多种形式的节水教育活动，对社会单位依法节水情况进行监督、检查</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对社会单位依法节水情况进行监督、检查</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12341反映节水计划指标问题</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全文公开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62</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依据有关法规对施工性临时用水指标、园林绿化环卫性等临时用水指标、建设项目节水设施验收进行行政许可审核</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施工性临时用水行政许可审批</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施工性临时用水行政许可审批信息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【事项名称】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【行政许可决定书文号】或【许可证号】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【许可内容】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【行政相对人代码】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【法定代表人姓名】（针对企业填写，自然人不涉及此项）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【许可决定日期】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【许可生效日期】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【许可有效期限】</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【许可机关】</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【其他】</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63</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依据有关法规对施工性临时用水指标、园林绿化环卫性等临时用水指标、建设项目节水设施验收进行行政许可审核</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园林绿化环卫等临时用水行政许可审批</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园林绿化环卫等临时用水行政许可审批信息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【事项名称】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【行政许可决定书文号】或【许可证号】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【许可内容】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【行政相对人代码】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【法定代表人姓名】（针对企业填写，自然人不涉及此项）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【许可决定日期】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【许可生效日期】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【许可有效期限】</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【许可机关】</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【其他】</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6"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64</w:t>
            </w:r>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依据有关法规对施工性临时用水指标、园林绿化环卫性等临时用水指标、建设项目节水设施验收进行行政许可审核</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建设项目节水设施验收行政许可</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建设项目节水设施验收行政许可信息</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【事项名称】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【行政许可决定书文号】或【许可证号】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【许可内容】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【行政相对人代码】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【法定代表人姓名】（针对企业填写，自然人不涉及此项）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【许可决定日期】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【许可生效日期】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【许可有效期限】</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【许可机关】</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【其他】</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8" w:hRule="atLeast"/>
        </w:trPr>
        <w:tc>
          <w:tcPr>
            <w:tcW w:w="1380"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65</w:t>
            </w:r>
            <w:bookmarkStart w:id="0" w:name="_GoBack"/>
            <w:bookmarkEnd w:id="0"/>
          </w:p>
        </w:tc>
        <w:tc>
          <w:tcPr>
            <w:tcW w:w="392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依照法规对本行政区域内的节水用水违法行为进行执法监督工作</w:t>
            </w:r>
          </w:p>
        </w:tc>
        <w:tc>
          <w:tcPr>
            <w:tcW w:w="18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依据节水法规开展行政执法，对水事违法行为进行处罚</w:t>
            </w:r>
          </w:p>
        </w:tc>
        <w:tc>
          <w:tcPr>
            <w:tcW w:w="17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行政处罚项</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【职权名称】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【行政处罚决定书文号】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【处罚事由】</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【处罚依据】</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【行政相对人名称】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【行政相对人代码】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【法定代表人姓名】</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【处罚结果】</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【处罚决定日期】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【处罚机关】</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【其他】</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按月公开</w:t>
            </w:r>
          </w:p>
        </w:tc>
        <w:tc>
          <w:tcPr>
            <w:tcW w:w="140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政府网站常规公开</w:t>
            </w:r>
          </w:p>
        </w:tc>
      </w:tr>
    </w:tbl>
    <w:p/>
    <w:sectPr>
      <w:pgSz w:w="23811" w:h="16838"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87052"/>
    <w:rsid w:val="11FD246A"/>
    <w:rsid w:val="398B05BA"/>
    <w:rsid w:val="3AAB30BE"/>
    <w:rsid w:val="3CF37467"/>
    <w:rsid w:val="61387052"/>
    <w:rsid w:val="6206676D"/>
    <w:rsid w:val="6535112D"/>
    <w:rsid w:val="653A3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51"/>
    <w:basedOn w:val="4"/>
    <w:qFormat/>
    <w:uiPriority w:val="0"/>
    <w:rPr>
      <w:rFonts w:hint="eastAsia" w:ascii="仿宋_GB2312" w:eastAsia="仿宋_GB2312" w:cs="仿宋_GB2312"/>
      <w:color w:val="000000"/>
      <w:sz w:val="22"/>
      <w:szCs w:val="22"/>
      <w:u w:val="none"/>
    </w:rPr>
  </w:style>
  <w:style w:type="character" w:customStyle="1" w:styleId="6">
    <w:name w:val="font61"/>
    <w:basedOn w:val="4"/>
    <w:qFormat/>
    <w:uiPriority w:val="0"/>
    <w:rPr>
      <w:rFonts w:hint="eastAsia" w:ascii="仿宋_GB2312" w:eastAsia="仿宋_GB2312" w:cs="仿宋_GB2312"/>
      <w:color w:val="auto"/>
      <w:sz w:val="22"/>
      <w:szCs w:val="22"/>
      <w:u w:val="none"/>
    </w:rPr>
  </w:style>
  <w:style w:type="character" w:customStyle="1" w:styleId="7">
    <w:name w:val="font71"/>
    <w:basedOn w:val="4"/>
    <w:qFormat/>
    <w:uiPriority w:val="0"/>
    <w:rPr>
      <w:rFonts w:hint="eastAsia" w:ascii="仿宋_GB2312" w:eastAsia="仿宋_GB2312" w:cs="仿宋_GB2312"/>
      <w:b/>
      <w:color w:val="FFC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2019-08-20T08:35:00Z</dcterms:created>
  <dc:creator>王赞</dc:creator>
  <cp:lastModifiedBy>王赞</cp:lastModifiedBy>
  <dcterms:modified xsi:type="dcterms:W3CDTF">2019-11-20T02:26:27Z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