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0" w:name="OLE_LINK1"/>
      <w:r>
        <w:rPr>
          <w:rFonts w:hint="eastAsia" w:ascii="黑体" w:hAnsi="黑体" w:eastAsia="黑体"/>
          <w:sz w:val="32"/>
          <w:szCs w:val="32"/>
        </w:rPr>
        <w:t>北京市西城区体育局2018年政府信息公开工作年度报告</w:t>
      </w:r>
    </w:p>
    <w:p>
      <w:pPr>
        <w:jc w:val="center"/>
        <w:rPr>
          <w:rFonts w:ascii="仿宋_GB2312" w:eastAsia="仿宋_GB2312"/>
          <w:b/>
          <w:sz w:val="32"/>
          <w:szCs w:val="32"/>
        </w:rPr>
      </w:pPr>
      <w:r>
        <w:rPr>
          <w:rFonts w:hint="eastAsia" w:ascii="仿宋_GB2312" w:eastAsia="仿宋_GB2312"/>
          <w:b/>
          <w:sz w:val="32"/>
          <w:szCs w:val="32"/>
        </w:rPr>
        <w:t>2019年3月</w:t>
      </w:r>
    </w:p>
    <w:p>
      <w:pPr>
        <w:rPr>
          <w:rFonts w:ascii="仿宋_GB2312" w:eastAsia="仿宋_GB2312"/>
          <w:sz w:val="32"/>
          <w:szCs w:val="32"/>
        </w:rPr>
      </w:pPr>
    </w:p>
    <w:p>
      <w:pPr>
        <w:pStyle w:val="4"/>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hint="eastAsia" w:ascii="仿宋" w:hAnsi="仿宋" w:eastAsia="仿宋" w:cs="Times New Roman"/>
          <w:color w:val="000000"/>
          <w:sz w:val="32"/>
          <w:szCs w:val="32"/>
        </w:rPr>
        <w:t>报告是根据《中华人民共和国政府信息公开条例》和《北京市政府信息公开规定》要求，由北京市西城区体育局编制的</w:t>
      </w:r>
      <w:r>
        <w:rPr>
          <w:rFonts w:hint="eastAsia" w:cs="Times New Roman"/>
          <w:color w:val="000000"/>
          <w:sz w:val="32"/>
          <w:szCs w:val="32"/>
        </w:rPr>
        <w:t>2018</w:t>
      </w:r>
      <w:r>
        <w:rPr>
          <w:rFonts w:hint="eastAsia" w:ascii="仿宋" w:hAnsi="仿宋" w:eastAsia="仿宋" w:cs="Times New Roman"/>
          <w:color w:val="000000"/>
          <w:sz w:val="32"/>
          <w:szCs w:val="32"/>
        </w:rPr>
        <w:t>年度政府信息公开工作年度报告。</w:t>
      </w:r>
    </w:p>
    <w:p>
      <w:pPr>
        <w:pStyle w:val="4"/>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hint="eastAsia" w:ascii="仿宋" w:hAnsi="仿宋" w:eastAsia="仿宋" w:cs="Times New Roman"/>
          <w:color w:val="000000"/>
          <w:sz w:val="32"/>
          <w:szCs w:val="32"/>
        </w:rPr>
        <w:t>全文包括北京市西城区体育局信息和政务公开</w:t>
      </w:r>
      <w:r>
        <w:rPr>
          <w:rFonts w:hint="eastAsia" w:cs="Times New Roman"/>
          <w:color w:val="000000"/>
          <w:sz w:val="32"/>
          <w:szCs w:val="32"/>
        </w:rPr>
        <w:t>2018</w:t>
      </w:r>
      <w:r>
        <w:rPr>
          <w:rFonts w:hint="eastAsia" w:ascii="仿宋" w:hAnsi="仿宋" w:eastAsia="仿宋" w:cs="Times New Roman"/>
          <w:color w:val="000000"/>
          <w:sz w:val="32"/>
          <w:szCs w:val="32"/>
        </w:rPr>
        <w:t>年度重点工作情况、重点领域信息公开情况、存在的不足及</w:t>
      </w:r>
      <w:r>
        <w:rPr>
          <w:rFonts w:hint="eastAsia" w:cs="Times New Roman"/>
          <w:color w:val="000000"/>
          <w:sz w:val="32"/>
          <w:szCs w:val="32"/>
        </w:rPr>
        <w:t>2019</w:t>
      </w:r>
      <w:r>
        <w:rPr>
          <w:rFonts w:hint="eastAsia" w:ascii="仿宋" w:hAnsi="仿宋" w:eastAsia="仿宋" w:cs="Times New Roman"/>
          <w:color w:val="000000"/>
          <w:sz w:val="32"/>
          <w:szCs w:val="32"/>
        </w:rPr>
        <w:t>年重点工作，以及主动公开、依申请公开、行政复议、行政诉讼、举报等政府信息公开相关数据。</w:t>
      </w:r>
    </w:p>
    <w:p>
      <w:pPr>
        <w:pStyle w:val="4"/>
        <w:shd w:val="clear" w:color="auto" w:fill="FFFFFF"/>
        <w:spacing w:before="0" w:beforeAutospacing="0" w:after="0" w:afterAutospacing="0" w:line="560" w:lineRule="atLeast"/>
        <w:ind w:firstLine="640"/>
        <w:jc w:val="both"/>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本报告中所列数据的统计期限自</w:t>
      </w:r>
      <w:r>
        <w:rPr>
          <w:rFonts w:hint="eastAsia" w:ascii="仿宋_GB2312" w:eastAsia="仿宋_GB2312" w:cs="Times New Roman"/>
          <w:color w:val="000000"/>
          <w:sz w:val="32"/>
          <w:szCs w:val="32"/>
        </w:rPr>
        <w:t>2018</w:t>
      </w:r>
      <w:r>
        <w:rPr>
          <w:rFonts w:hint="eastAsia" w:ascii="仿宋_GB2312" w:hAnsi="仿宋" w:eastAsia="仿宋_GB2312" w:cs="Times New Roman"/>
          <w:color w:val="000000"/>
          <w:sz w:val="32"/>
          <w:szCs w:val="32"/>
        </w:rPr>
        <w:t>年</w:t>
      </w:r>
      <w:r>
        <w:rPr>
          <w:rFonts w:hint="eastAsia" w:ascii="仿宋_GB2312" w:eastAsia="仿宋_GB2312" w:cs="Times New Roman"/>
          <w:color w:val="000000"/>
          <w:sz w:val="32"/>
          <w:szCs w:val="32"/>
        </w:rPr>
        <w:t>1</w:t>
      </w:r>
      <w:r>
        <w:rPr>
          <w:rFonts w:hint="eastAsia" w:ascii="仿宋_GB2312" w:hAnsi="仿宋" w:eastAsia="仿宋_GB2312" w:cs="Times New Roman"/>
          <w:color w:val="000000"/>
          <w:sz w:val="32"/>
          <w:szCs w:val="32"/>
        </w:rPr>
        <w:t>月</w:t>
      </w:r>
      <w:r>
        <w:rPr>
          <w:rFonts w:hint="eastAsia" w:ascii="仿宋_GB2312" w:eastAsia="仿宋_GB2312" w:cs="Times New Roman"/>
          <w:color w:val="000000"/>
          <w:sz w:val="32"/>
          <w:szCs w:val="32"/>
        </w:rPr>
        <w:t>1</w:t>
      </w:r>
      <w:r>
        <w:rPr>
          <w:rFonts w:hint="eastAsia" w:ascii="仿宋_GB2312" w:hAnsi="仿宋" w:eastAsia="仿宋_GB2312" w:cs="Times New Roman"/>
          <w:color w:val="000000"/>
          <w:sz w:val="32"/>
          <w:szCs w:val="32"/>
        </w:rPr>
        <w:t>日起，至</w:t>
      </w:r>
      <w:r>
        <w:rPr>
          <w:rFonts w:hint="eastAsia" w:ascii="仿宋_GB2312" w:eastAsia="仿宋_GB2312" w:cs="Times New Roman"/>
          <w:color w:val="000000"/>
          <w:sz w:val="32"/>
          <w:szCs w:val="32"/>
        </w:rPr>
        <w:t>2018</w:t>
      </w:r>
      <w:r>
        <w:rPr>
          <w:rFonts w:hint="eastAsia" w:ascii="仿宋_GB2312" w:hAnsi="仿宋" w:eastAsia="仿宋_GB2312" w:cs="Times New Roman"/>
          <w:color w:val="000000"/>
          <w:sz w:val="32"/>
          <w:szCs w:val="32"/>
        </w:rPr>
        <w:t>年</w:t>
      </w:r>
      <w:r>
        <w:rPr>
          <w:rFonts w:hint="eastAsia" w:ascii="仿宋_GB2312" w:eastAsia="仿宋_GB2312" w:cs="Times New Roman"/>
          <w:color w:val="000000"/>
          <w:sz w:val="32"/>
          <w:szCs w:val="32"/>
        </w:rPr>
        <w:t>12</w:t>
      </w:r>
      <w:r>
        <w:rPr>
          <w:rFonts w:hint="eastAsia" w:ascii="仿宋_GB2312" w:hAnsi="仿宋" w:eastAsia="仿宋_GB2312" w:cs="Times New Roman"/>
          <w:color w:val="000000"/>
          <w:sz w:val="32"/>
          <w:szCs w:val="32"/>
        </w:rPr>
        <w:t>月</w:t>
      </w:r>
      <w:r>
        <w:rPr>
          <w:rFonts w:hint="eastAsia" w:ascii="仿宋_GB2312" w:eastAsia="仿宋_GB2312" w:cs="Times New Roman"/>
          <w:color w:val="000000"/>
          <w:sz w:val="32"/>
          <w:szCs w:val="32"/>
        </w:rPr>
        <w:t>31</w:t>
      </w:r>
      <w:r>
        <w:rPr>
          <w:rFonts w:hint="eastAsia" w:ascii="仿宋_GB2312" w:hAnsi="仿宋" w:eastAsia="仿宋_GB2312" w:cs="Times New Roman"/>
          <w:color w:val="000000"/>
          <w:sz w:val="32"/>
          <w:szCs w:val="32"/>
        </w:rPr>
        <w:t>日止。本报告的电子</w:t>
      </w:r>
      <w:r>
        <w:rPr>
          <w:rFonts w:hint="eastAsia" w:ascii="仿宋_GB2312" w:eastAsia="仿宋_GB2312" w:cs="Times New Roman"/>
          <w:color w:val="000000"/>
          <w:spacing w:val="-2"/>
          <w:sz w:val="32"/>
          <w:szCs w:val="32"/>
        </w:rPr>
        <w:t>版可在区政府网站（http://www.bjxch.gov.cn）政府信息公开专栏下载。</w:t>
      </w:r>
      <w:r>
        <w:rPr>
          <w:rFonts w:hint="eastAsia" w:ascii="仿宋_GB2312" w:hAnsi="仿宋" w:eastAsia="仿宋_GB2312" w:cs="Times New Roman"/>
          <w:color w:val="000000"/>
          <w:sz w:val="32"/>
          <w:szCs w:val="32"/>
        </w:rPr>
        <w:t>如对本报告有任何疑问，请与北京市西城区体育局办公室联系（地址：南礼士路乙9号院2号楼；联系电话：</w:t>
      </w:r>
      <w:r>
        <w:rPr>
          <w:rFonts w:hint="eastAsia" w:ascii="仿宋_GB2312" w:eastAsia="仿宋_GB2312" w:cs="Times New Roman"/>
          <w:color w:val="000000"/>
          <w:sz w:val="32"/>
          <w:szCs w:val="32"/>
        </w:rPr>
        <w:t>010</w:t>
      </w:r>
      <w:r>
        <w:rPr>
          <w:rFonts w:hint="eastAsia" w:ascii="仿宋_GB2312" w:hAnsi="仿宋" w:eastAsia="仿宋_GB2312" w:cs="Times New Roman"/>
          <w:color w:val="000000"/>
          <w:sz w:val="32"/>
          <w:szCs w:val="32"/>
        </w:rPr>
        <w:t>－</w:t>
      </w:r>
      <w:r>
        <w:rPr>
          <w:rFonts w:hint="eastAsia" w:ascii="仿宋_GB2312" w:eastAsia="仿宋_GB2312" w:cs="Times New Roman"/>
          <w:color w:val="000000"/>
          <w:sz w:val="32"/>
          <w:szCs w:val="32"/>
        </w:rPr>
        <w:t>68045494</w:t>
      </w:r>
      <w:r>
        <w:rPr>
          <w:rFonts w:hint="eastAsia" w:ascii="仿宋_GB2312" w:hAnsi="仿宋" w:eastAsia="仿宋_GB2312" w:cs="Times New Roman"/>
          <w:color w:val="000000"/>
          <w:sz w:val="32"/>
          <w:szCs w:val="32"/>
        </w:rPr>
        <w:t>，电子邮箱：</w:t>
      </w:r>
      <w:r>
        <w:fldChar w:fldCharType="begin"/>
      </w:r>
      <w:r>
        <w:instrText xml:space="preserve"> HYPERLINK "mailto:qtyj@bjxch.gov.cn" </w:instrText>
      </w:r>
      <w:r>
        <w:fldChar w:fldCharType="separate"/>
      </w:r>
      <w:r>
        <w:rPr>
          <w:rStyle w:val="7"/>
          <w:rFonts w:hint="eastAsia" w:ascii="仿宋_GB2312" w:eastAsia="仿宋_GB2312" w:cs="Times New Roman"/>
          <w:sz w:val="32"/>
          <w:szCs w:val="32"/>
        </w:rPr>
        <w:t>qtyj@bjxch.gov.cn</w:t>
      </w:r>
      <w:r>
        <w:rPr>
          <w:rStyle w:val="7"/>
          <w:rFonts w:hint="eastAsia" w:ascii="仿宋_GB2312" w:eastAsia="仿宋_GB2312" w:cs="Times New Roman"/>
          <w:sz w:val="32"/>
          <w:szCs w:val="32"/>
        </w:rPr>
        <w:fldChar w:fldCharType="end"/>
      </w:r>
      <w:r>
        <w:rPr>
          <w:rFonts w:hint="eastAsia" w:ascii="仿宋_GB2312" w:hAnsi="仿宋" w:eastAsia="仿宋_GB2312" w:cs="Times New Roman"/>
          <w:color w:val="000000"/>
          <w:sz w:val="32"/>
          <w:szCs w:val="32"/>
        </w:rPr>
        <w:t>）。</w:t>
      </w:r>
    </w:p>
    <w:p>
      <w:pPr>
        <w:pStyle w:val="4"/>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一、概述</w:t>
      </w:r>
    </w:p>
    <w:p>
      <w:pPr>
        <w:pStyle w:val="4"/>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2018年，本单位认真贯彻落实《政府信息公开条例》和《北京市政府信息公开规定》，紧紧围绕《北京市西城区2018年政务公开工作要点》的具体要求，扎实推进政务公开工作，不断强化组织领导，积极落实重点领域政务公开工作，认真办理依申请公开事项，不断提高政务公开工作实效和服务水平。</w:t>
      </w:r>
    </w:p>
    <w:p>
      <w:pPr>
        <w:pStyle w:val="4"/>
        <w:ind w:firstLine="643" w:firstLineChars="200"/>
        <w:rPr>
          <w:rFonts w:ascii="仿宋_GB2312" w:eastAsia="仿宋_GB2312" w:cs="Times New Roman"/>
          <w:color w:val="000000"/>
          <w:sz w:val="32"/>
          <w:szCs w:val="32"/>
        </w:rPr>
      </w:pPr>
      <w:r>
        <w:rPr>
          <w:rFonts w:hint="eastAsia" w:ascii="仿宋_GB2312" w:eastAsia="仿宋_GB2312" w:cs="Times New Roman"/>
          <w:b/>
          <w:bCs/>
          <w:color w:val="000000"/>
          <w:sz w:val="32"/>
          <w:szCs w:val="32"/>
        </w:rPr>
        <w:t>一是强化组织领导。</w:t>
      </w:r>
      <w:r>
        <w:rPr>
          <w:rFonts w:hint="eastAsia" w:ascii="仿宋_GB2312" w:eastAsia="仿宋_GB2312" w:cs="Times New Roman"/>
          <w:color w:val="000000"/>
          <w:sz w:val="32"/>
          <w:szCs w:val="32"/>
        </w:rPr>
        <w:t>充分发挥本单位政务公开领导小组作用，协调处理政务公开重大问题，做好统筹协调、监督指导工作。政府信息公开工作在领导小组的统一领导下，各责任科室和责任人各司其职，各负其责，形成合力，层层落实，确保政府信息公开工作扎实、有效的开展。主要领导高度重视政务公开工作，认真听取政务公开工作情况汇报，研究推动政务公开工作，及时传达上级的各项指示精神，为政务公开工作的顺利开展提供了强有力的组织保证。</w:t>
      </w:r>
    </w:p>
    <w:p>
      <w:pPr>
        <w:pStyle w:val="4"/>
        <w:ind w:firstLine="640"/>
        <w:rPr>
          <w:rFonts w:ascii="仿宋_GB2312" w:eastAsia="仿宋_GB2312" w:cs="Times New Roman"/>
          <w:color w:val="000000"/>
          <w:sz w:val="32"/>
          <w:szCs w:val="32"/>
        </w:rPr>
      </w:pPr>
      <w:r>
        <w:rPr>
          <w:rFonts w:hint="eastAsia" w:ascii="仿宋_GB2312" w:eastAsia="仿宋_GB2312" w:cs="Times New Roman"/>
          <w:b/>
          <w:bCs/>
          <w:color w:val="000000"/>
          <w:sz w:val="32"/>
          <w:szCs w:val="32"/>
        </w:rPr>
        <w:t>二是制定公开制度，完善公开机制。</w:t>
      </w:r>
      <w:r>
        <w:rPr>
          <w:rFonts w:hint="eastAsia" w:ascii="仿宋_GB2312" w:eastAsia="仿宋_GB2312" w:cs="Times New Roman"/>
          <w:color w:val="000000"/>
          <w:sz w:val="32"/>
          <w:szCs w:val="32"/>
        </w:rPr>
        <w:t>为全面规范政府信息公开工作，我局制订实施了《西城区体育局信息公开实施办法》《西城区体育局政务信息、微博报送制度》《西城区体育局对外宣传工作制度》，落实了责任主体，规范了相关流程，保障政府信息公开工作中主动公开、依申请公开、保密审查等制度有效落实。进行局长办公会议公开、政府开放日、活动公开等，邀请人大代表、政协委员、民主党派和群众代表参加，增强公开的透明度。</w:t>
      </w:r>
    </w:p>
    <w:p>
      <w:pPr>
        <w:pStyle w:val="4"/>
        <w:ind w:firstLine="640"/>
        <w:rPr>
          <w:rFonts w:ascii="仿宋_GB2312" w:eastAsia="仿宋_GB2312" w:cs="Times New Roman"/>
          <w:b/>
          <w:bCs/>
          <w:color w:val="000000"/>
          <w:sz w:val="32"/>
          <w:szCs w:val="32"/>
        </w:rPr>
      </w:pPr>
      <w:r>
        <w:rPr>
          <w:rFonts w:hint="eastAsia" w:ascii="仿宋_GB2312" w:eastAsia="仿宋_GB2312" w:cs="Times New Roman"/>
          <w:b/>
          <w:bCs/>
          <w:color w:val="000000"/>
          <w:sz w:val="32"/>
          <w:szCs w:val="32"/>
        </w:rPr>
        <w:t>三是强化监督。</w:t>
      </w:r>
      <w:r>
        <w:rPr>
          <w:rFonts w:hint="eastAsia" w:ascii="仿宋_GB2312" w:eastAsia="仿宋_GB2312" w:cs="Times New Roman"/>
          <w:color w:val="000000"/>
          <w:sz w:val="32"/>
          <w:szCs w:val="32"/>
        </w:rPr>
        <w:t>体育局政府信息公开领导小组定期对政府信息公开工作进行检查督促，检查结果通报各科室，并将政府信息公开情况纳入年底绩效考核，加强对信息公开工作的重视。</w:t>
      </w:r>
    </w:p>
    <w:p>
      <w:pPr>
        <w:pStyle w:val="4"/>
        <w:ind w:firstLine="640"/>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二、重点领域信息公开情况</w:t>
      </w:r>
    </w:p>
    <w:p>
      <w:pPr>
        <w:pStyle w:val="4"/>
        <w:shd w:val="clear" w:color="auto" w:fill="FFFFFF"/>
        <w:spacing w:before="0" w:beforeAutospacing="0" w:after="0" w:afterAutospacing="0" w:line="480" w:lineRule="atLeast"/>
        <w:ind w:firstLine="645"/>
        <w:rPr>
          <w:rFonts w:ascii="Times New Roman" w:hAnsi="Times New Roman" w:cs="Times New Roman"/>
          <w:color w:val="000000"/>
          <w:sz w:val="21"/>
          <w:szCs w:val="21"/>
        </w:rPr>
      </w:pPr>
      <w:r>
        <w:rPr>
          <w:rFonts w:hint="eastAsia" w:ascii="仿宋" w:hAnsi="仿宋" w:eastAsia="仿宋" w:cs="Times New Roman"/>
          <w:color w:val="000000"/>
          <w:sz w:val="32"/>
          <w:szCs w:val="32"/>
        </w:rPr>
        <w:t>一是根据《西城区重点领域政务公开清单（部门）》的具体要求，对本单位的机构职责、机构信息、领导介绍、内设机构等政务公开的内容进行了补充和完善；</w:t>
      </w:r>
    </w:p>
    <w:p>
      <w:pPr>
        <w:pStyle w:val="4"/>
        <w:shd w:val="clear" w:color="auto" w:fill="FFFFFF"/>
        <w:spacing w:before="0" w:beforeAutospacing="0" w:after="0" w:afterAutospacing="0" w:line="480" w:lineRule="atLeast"/>
        <w:ind w:firstLine="645"/>
        <w:rPr>
          <w:rFonts w:ascii="Times New Roman" w:hAnsi="Times New Roman" w:cs="Times New Roman"/>
          <w:color w:val="000000"/>
          <w:sz w:val="21"/>
          <w:szCs w:val="21"/>
        </w:rPr>
      </w:pPr>
      <w:r>
        <w:rPr>
          <w:rFonts w:hint="eastAsia" w:ascii="仿宋" w:hAnsi="仿宋" w:eastAsia="仿宋" w:cs="Times New Roman"/>
          <w:color w:val="000000"/>
          <w:sz w:val="32"/>
          <w:szCs w:val="32"/>
        </w:rPr>
        <w:t>二是主动公开财政预决算信息。按照统一要求，在本单位门户网站和信息公开专栏及时公布本单位</w:t>
      </w:r>
      <w:r>
        <w:rPr>
          <w:rFonts w:hint="eastAsia" w:cs="Times New Roman"/>
          <w:color w:val="000000"/>
          <w:sz w:val="32"/>
          <w:szCs w:val="32"/>
        </w:rPr>
        <w:t>2018</w:t>
      </w:r>
      <w:r>
        <w:rPr>
          <w:rFonts w:hint="eastAsia" w:ascii="仿宋" w:hAnsi="仿宋" w:eastAsia="仿宋" w:cs="Times New Roman"/>
          <w:color w:val="000000"/>
          <w:sz w:val="32"/>
          <w:szCs w:val="32"/>
        </w:rPr>
        <w:t>年部门预算、</w:t>
      </w:r>
      <w:r>
        <w:rPr>
          <w:rFonts w:hint="eastAsia" w:cs="Times New Roman"/>
          <w:color w:val="000000"/>
          <w:sz w:val="32"/>
          <w:szCs w:val="32"/>
        </w:rPr>
        <w:t>2017</w:t>
      </w:r>
      <w:r>
        <w:rPr>
          <w:rFonts w:hint="eastAsia" w:ascii="仿宋" w:hAnsi="仿宋" w:eastAsia="仿宋" w:cs="Times New Roman"/>
          <w:color w:val="000000"/>
          <w:sz w:val="32"/>
          <w:szCs w:val="32"/>
        </w:rPr>
        <w:t>年部门决算及“三公经费”决算；</w:t>
      </w:r>
    </w:p>
    <w:p>
      <w:pPr>
        <w:pStyle w:val="4"/>
        <w:shd w:val="clear" w:color="auto" w:fill="FFFFFF"/>
        <w:spacing w:before="0" w:beforeAutospacing="0" w:after="0" w:afterAutospacing="0" w:line="480" w:lineRule="atLeast"/>
        <w:ind w:firstLine="645"/>
        <w:rPr>
          <w:rFonts w:ascii="Times New Roman" w:hAnsi="Times New Roman" w:cs="Times New Roman"/>
          <w:color w:val="000000"/>
          <w:sz w:val="21"/>
          <w:szCs w:val="21"/>
        </w:rPr>
      </w:pPr>
      <w:r>
        <w:rPr>
          <w:rFonts w:hint="eastAsia" w:ascii="仿宋" w:hAnsi="仿宋" w:eastAsia="仿宋" w:cs="Times New Roman"/>
          <w:color w:val="000000"/>
          <w:sz w:val="32"/>
          <w:szCs w:val="32"/>
        </w:rPr>
        <w:t>三是配合牵头部门，做好行政许可、行政处罚“双公示”的相关工作。执法结果在门户网站上对社会公布。</w:t>
      </w:r>
    </w:p>
    <w:p>
      <w:pPr>
        <w:pStyle w:val="4"/>
        <w:ind w:firstLine="640"/>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三、2018年建议和提案办理结果情况</w:t>
      </w:r>
    </w:p>
    <w:p>
      <w:pPr>
        <w:pStyle w:val="4"/>
        <w:ind w:firstLine="640"/>
        <w:rPr>
          <w:rFonts w:ascii="仿宋_GB2312" w:eastAsia="仿宋_GB2312" w:cs="Times New Roman"/>
          <w:color w:val="000000"/>
          <w:sz w:val="32"/>
          <w:szCs w:val="32"/>
        </w:rPr>
      </w:pPr>
      <w:r>
        <w:rPr>
          <w:rFonts w:hint="eastAsia" w:ascii="仿宋_GB2312" w:eastAsia="仿宋_GB2312" w:cs="Times New Roman"/>
          <w:color w:val="000000"/>
          <w:sz w:val="32"/>
          <w:szCs w:val="32"/>
        </w:rPr>
        <w:t>体育局2018年办理人大代表建议和政协委员提案7件，其中会办7件。根据提案所涉及的内容，本单位及时召开建议提案交办会议，将提案交由相关科室办理，指定了专责人员，确保全部建议、提案办理的协调、推进与跟踪督办，所有建议和提案现已全部按时办结，办复率100%，代表、委员对办理工作的同意率达100%。</w:t>
      </w:r>
    </w:p>
    <w:p>
      <w:pPr>
        <w:pStyle w:val="4"/>
        <w:ind w:firstLine="640"/>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四、信息公开数据</w:t>
      </w:r>
    </w:p>
    <w:p>
      <w:pPr>
        <w:pStyle w:val="4"/>
        <w:ind w:firstLine="64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（一）、主动公开情况</w:t>
      </w:r>
    </w:p>
    <w:p>
      <w:pPr>
        <w:pStyle w:val="4"/>
        <w:ind w:firstLine="64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本单位2018年主动公开政府信息295条，其中全文电子化率达100%。其中规范性文件</w:t>
      </w:r>
      <w:r>
        <w:rPr>
          <w:rFonts w:hint="eastAsia" w:ascii="仿宋_GB2312" w:hAnsi="黑体" w:eastAsia="仿宋_GB2312"/>
          <w:color w:val="000000"/>
          <w:sz w:val="32"/>
          <w:szCs w:val="32"/>
          <w:shd w:val="clear" w:color="auto" w:fill="FFFFFF"/>
          <w:lang w:val="en-US" w:eastAsia="zh-CN"/>
        </w:rPr>
        <w:t>4</w:t>
      </w:r>
      <w:r>
        <w:rPr>
          <w:rFonts w:hint="eastAsia" w:ascii="仿宋_GB2312" w:hAnsi="黑体" w:eastAsia="仿宋_GB2312"/>
          <w:color w:val="000000"/>
          <w:sz w:val="32"/>
          <w:szCs w:val="32"/>
          <w:shd w:val="clear" w:color="auto" w:fill="FFFFFF"/>
        </w:rPr>
        <w:t>条，财政预算决算、“三公经费”信息3条，行政许可行政处罚9条，业务动态类信息277条。为方便公众了解政府政务信息，在主动公开的信息中，本单位主要采用政府网站、本单位网站、政府信息公开查阅点等公开方式进行政府信息公开。</w:t>
      </w:r>
      <w:bookmarkStart w:id="1" w:name="_GoBack"/>
      <w:bookmarkEnd w:id="1"/>
    </w:p>
    <w:p>
      <w:pPr>
        <w:pStyle w:val="4"/>
        <w:ind w:firstLine="640" w:firstLineChars="20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（二）、依申请公开情况</w:t>
      </w:r>
    </w:p>
    <w:p>
      <w:pPr>
        <w:pStyle w:val="4"/>
        <w:ind w:firstLine="640" w:firstLineChars="20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1．申请情况</w:t>
      </w:r>
    </w:p>
    <w:p>
      <w:pPr>
        <w:pStyle w:val="4"/>
        <w:ind w:firstLine="640" w:firstLineChars="20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2018年共收到政府信息公开申请2件。申请方式中，通过网络提交申请1件；以信函形式申请1件。</w:t>
      </w:r>
    </w:p>
    <w:p>
      <w:pPr>
        <w:pStyle w:val="4"/>
        <w:ind w:firstLine="640" w:firstLineChars="20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2．答复情况</w:t>
      </w:r>
    </w:p>
    <w:p>
      <w:pPr>
        <w:pStyle w:val="4"/>
        <w:ind w:firstLine="640" w:firstLineChars="20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2018年收到的2件政府信息公开申请均已按期答复，其中：</w:t>
      </w:r>
    </w:p>
    <w:p>
      <w:pPr>
        <w:pStyle w:val="4"/>
        <w:ind w:firstLine="640" w:firstLineChars="20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“属于已主动公开范围”1项，占总数的50%；</w:t>
      </w:r>
    </w:p>
    <w:p>
      <w:pPr>
        <w:pStyle w:val="4"/>
        <w:ind w:firstLine="640" w:firstLineChars="20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“同意公开”0项。</w:t>
      </w:r>
    </w:p>
    <w:p>
      <w:pPr>
        <w:pStyle w:val="4"/>
        <w:ind w:firstLine="640" w:firstLineChars="20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“不同意公开”0项。</w:t>
      </w:r>
    </w:p>
    <w:p>
      <w:pPr>
        <w:pStyle w:val="4"/>
        <w:ind w:firstLine="640" w:firstLineChars="20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“不属于本行政机关公开”1项，占总数的50%；</w:t>
      </w:r>
    </w:p>
    <w:p>
      <w:pPr>
        <w:pStyle w:val="4"/>
        <w:ind w:firstLine="800" w:firstLineChars="25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“申请信息不存在”0项。</w:t>
      </w:r>
    </w:p>
    <w:p>
      <w:pPr>
        <w:pStyle w:val="4"/>
        <w:ind w:firstLine="640" w:firstLineChars="20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（三）、依申请公开政府信息收费情况</w:t>
      </w:r>
    </w:p>
    <w:p>
      <w:pPr>
        <w:pStyle w:val="4"/>
        <w:ind w:firstLine="640" w:firstLineChars="20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我局自开展政府信息依申请公开工作以来，未对依申请提供政府信息收取检索、复印、邮寄等任何费用。</w:t>
      </w:r>
    </w:p>
    <w:p>
      <w:pPr>
        <w:pStyle w:val="4"/>
        <w:ind w:firstLine="64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（四）、行政复议、诉讼及举报情况</w:t>
      </w:r>
    </w:p>
    <w:p>
      <w:pPr>
        <w:pStyle w:val="4"/>
        <w:ind w:firstLine="64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2018年，针对本单位政府信息公开的行政复议申请0件、行政诉讼案0件、举报0件。</w:t>
      </w:r>
    </w:p>
    <w:p>
      <w:pPr>
        <w:pStyle w:val="4"/>
        <w:ind w:firstLine="640"/>
        <w:rPr>
          <w:rFonts w:ascii="仿宋_GB2312" w:hAnsi="黑体" w:eastAsia="仿宋_GB2312"/>
          <w:bCs/>
          <w:color w:val="000000"/>
          <w:sz w:val="32"/>
          <w:szCs w:val="32"/>
          <w:shd w:val="clear" w:color="auto" w:fill="FFFFFF"/>
        </w:rPr>
      </w:pPr>
      <w:r>
        <w:rPr>
          <w:rFonts w:hint="eastAsia" w:ascii="仿宋_GB2312" w:hAnsi="黑体" w:eastAsia="仿宋_GB2312"/>
          <w:bCs/>
          <w:color w:val="000000"/>
          <w:sz w:val="32"/>
          <w:szCs w:val="32"/>
          <w:shd w:val="clear" w:color="auto" w:fill="FFFFFF"/>
        </w:rPr>
        <w:t>（五）、工作人员情况</w:t>
      </w:r>
    </w:p>
    <w:p>
      <w:pPr>
        <w:pStyle w:val="4"/>
        <w:ind w:firstLine="640"/>
        <w:rPr>
          <w:rFonts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从事政府信息公开工作人员1名，其中，兼职人员数1名。政府信息公开专项经费0元。</w:t>
      </w:r>
      <w:r>
        <w:rPr>
          <w:rFonts w:hint="eastAsia" w:ascii="仿宋" w:hAnsi="仿宋" w:eastAsia="仿宋"/>
          <w:color w:val="000000"/>
          <w:sz w:val="32"/>
          <w:szCs w:val="32"/>
          <w:shd w:val="clear" w:color="auto" w:fill="FFFFFF"/>
        </w:rPr>
        <w:t>参加培训2次，自主举办培训0次。</w:t>
      </w:r>
    </w:p>
    <w:p>
      <w:pPr>
        <w:pStyle w:val="4"/>
        <w:shd w:val="clear" w:color="auto" w:fill="FFFFFF"/>
        <w:spacing w:before="0" w:beforeAutospacing="0" w:after="0" w:afterAutospacing="0" w:line="360" w:lineRule="atLeast"/>
        <w:ind w:firstLine="720"/>
        <w:rPr>
          <w:color w:val="000000"/>
        </w:rPr>
      </w:pPr>
      <w:r>
        <w:rPr>
          <w:rFonts w:hint="eastAsia" w:ascii="楷体" w:hAnsi="楷体" w:eastAsia="楷体"/>
          <w:color w:val="333333"/>
          <w:spacing w:val="20"/>
          <w:sz w:val="32"/>
          <w:szCs w:val="32"/>
        </w:rPr>
        <w:t>（六）、咨询情况</w:t>
      </w:r>
    </w:p>
    <w:p>
      <w:pPr>
        <w:pStyle w:val="4"/>
        <w:shd w:val="clear" w:color="auto" w:fill="FFFFFF"/>
        <w:spacing w:before="0" w:beforeAutospacing="0" w:after="0" w:afterAutospacing="0" w:line="360" w:lineRule="atLeast"/>
        <w:ind w:firstLine="720"/>
        <w:rPr>
          <w:rFonts w:ascii="仿宋" w:hAnsi="仿宋" w:eastAsia="仿宋"/>
          <w:color w:val="333333"/>
          <w:spacing w:val="20"/>
          <w:sz w:val="32"/>
          <w:szCs w:val="32"/>
        </w:rPr>
      </w:pPr>
      <w:r>
        <w:rPr>
          <w:rFonts w:hint="eastAsia" w:ascii="仿宋" w:hAnsi="仿宋" w:eastAsia="仿宋"/>
          <w:color w:val="333333"/>
          <w:spacing w:val="20"/>
          <w:sz w:val="32"/>
          <w:szCs w:val="32"/>
        </w:rPr>
        <w:t>2018年，本单位共接受政府信息依申请公开方面的咨询</w:t>
      </w:r>
      <w:r>
        <w:rPr>
          <w:rFonts w:hint="eastAsia"/>
          <w:color w:val="333333"/>
          <w:spacing w:val="20"/>
          <w:sz w:val="32"/>
          <w:szCs w:val="32"/>
        </w:rPr>
        <w:t>2</w:t>
      </w:r>
      <w:r>
        <w:rPr>
          <w:rFonts w:hint="eastAsia" w:ascii="仿宋" w:hAnsi="仿宋" w:eastAsia="仿宋"/>
          <w:color w:val="333333"/>
          <w:spacing w:val="20"/>
          <w:sz w:val="32"/>
          <w:szCs w:val="32"/>
        </w:rPr>
        <w:t>人次。其中，现场咨询</w:t>
      </w:r>
      <w:r>
        <w:rPr>
          <w:rFonts w:hint="eastAsia"/>
          <w:color w:val="333333"/>
          <w:spacing w:val="20"/>
          <w:sz w:val="32"/>
          <w:szCs w:val="32"/>
        </w:rPr>
        <w:t>0</w:t>
      </w:r>
      <w:r>
        <w:rPr>
          <w:rFonts w:hint="eastAsia" w:ascii="仿宋" w:hAnsi="仿宋" w:eastAsia="仿宋"/>
          <w:color w:val="333333"/>
          <w:spacing w:val="20"/>
          <w:sz w:val="32"/>
          <w:szCs w:val="32"/>
        </w:rPr>
        <w:t>人次，电话咨询</w:t>
      </w:r>
      <w:r>
        <w:rPr>
          <w:rFonts w:hint="eastAsia"/>
          <w:color w:val="333333"/>
          <w:spacing w:val="20"/>
          <w:sz w:val="32"/>
          <w:szCs w:val="32"/>
        </w:rPr>
        <w:t>2</w:t>
      </w:r>
      <w:r>
        <w:rPr>
          <w:rFonts w:hint="eastAsia" w:ascii="仿宋" w:hAnsi="仿宋" w:eastAsia="仿宋"/>
          <w:color w:val="333333"/>
          <w:spacing w:val="20"/>
          <w:sz w:val="32"/>
          <w:szCs w:val="32"/>
        </w:rPr>
        <w:t>人次。</w:t>
      </w:r>
    </w:p>
    <w:p>
      <w:pPr>
        <w:pStyle w:val="4"/>
        <w:shd w:val="clear" w:color="auto" w:fill="FFFFFF"/>
        <w:spacing w:before="0" w:beforeAutospacing="0" w:after="0" w:afterAutospacing="0" w:line="360" w:lineRule="atLeast"/>
        <w:ind w:firstLine="720"/>
        <w:rPr>
          <w:rFonts w:ascii="黑体" w:hAnsi="黑体" w:eastAsia="黑体"/>
          <w:color w:val="000000"/>
        </w:rPr>
      </w:pPr>
      <w:r>
        <w:rPr>
          <w:rFonts w:hint="eastAsia" w:ascii="黑体" w:hAnsi="黑体" w:eastAsia="黑体"/>
          <w:color w:val="333333"/>
          <w:spacing w:val="20"/>
          <w:sz w:val="32"/>
          <w:szCs w:val="32"/>
        </w:rPr>
        <w:t>五、主要问题和改进措施</w:t>
      </w:r>
    </w:p>
    <w:p>
      <w:pPr>
        <w:pStyle w:val="4"/>
        <w:shd w:val="clear" w:color="auto" w:fill="FFFFFF"/>
        <w:spacing w:before="0" w:beforeAutospacing="0" w:after="0" w:afterAutospacing="0" w:line="360" w:lineRule="atLeast"/>
        <w:ind w:firstLine="720"/>
        <w:rPr>
          <w:rFonts w:ascii="仿宋" w:hAnsi="仿宋" w:eastAsia="仿宋"/>
          <w:color w:val="333333"/>
          <w:spacing w:val="20"/>
          <w:sz w:val="32"/>
          <w:szCs w:val="32"/>
        </w:rPr>
      </w:pPr>
      <w:r>
        <w:rPr>
          <w:rFonts w:hint="eastAsia" w:ascii="仿宋" w:hAnsi="仿宋" w:eastAsia="仿宋"/>
          <w:color w:val="333333"/>
          <w:spacing w:val="20"/>
          <w:sz w:val="32"/>
          <w:szCs w:val="32"/>
        </w:rPr>
        <w:t>2018年，我局在政府信息公开方面虽然取得了一定的成效，但也存在一些问题。主要体现在：一是时效性不足；二是信息公开内容缺乏深度。</w:t>
      </w:r>
    </w:p>
    <w:p>
      <w:pPr>
        <w:pStyle w:val="4"/>
        <w:shd w:val="clear" w:color="auto" w:fill="FFFFFF"/>
        <w:spacing w:before="0" w:beforeAutospacing="0" w:after="0" w:afterAutospacing="0" w:line="360" w:lineRule="atLeast"/>
        <w:ind w:firstLine="720"/>
        <w:rPr>
          <w:color w:val="000000"/>
        </w:rPr>
      </w:pPr>
      <w:r>
        <w:rPr>
          <w:rFonts w:hint="eastAsia"/>
          <w:color w:val="333333"/>
          <w:spacing w:val="20"/>
          <w:sz w:val="32"/>
          <w:szCs w:val="32"/>
        </w:rPr>
        <w:t>2019</w:t>
      </w:r>
      <w:r>
        <w:rPr>
          <w:rFonts w:hint="eastAsia" w:ascii="仿宋" w:hAnsi="仿宋" w:eastAsia="仿宋"/>
          <w:color w:val="333333"/>
          <w:spacing w:val="20"/>
          <w:sz w:val="32"/>
          <w:szCs w:val="32"/>
        </w:rPr>
        <w:t>本单位将严格按照《政府信息公开条例》的要求，坚持以公开为常态，不公开为例外原则，不断提高政务公开工作水平。一是强化信息的时效性；二是严把信息内容质量关，提升信息内容深度；三是加强政府信息公开业务培训和工作交流，提高政务公开工作人员素质，全面提高政府信息公开工作质量和水平。</w:t>
      </w:r>
    </w:p>
    <w:p>
      <w:pPr>
        <w:widowControl/>
        <w:shd w:val="clear" w:color="auto" w:fill="FFFFFF"/>
        <w:spacing w:line="315" w:lineRule="atLeast"/>
        <w:ind w:firstLine="640"/>
        <w:jc w:val="center"/>
        <w:rPr>
          <w:rFonts w:ascii="仿宋" w:hAnsi="仿宋" w:eastAsia="仿宋" w:cs="Times New Roman"/>
          <w:color w:val="000000"/>
          <w:kern w:val="0"/>
          <w:sz w:val="32"/>
          <w:szCs w:val="32"/>
        </w:rPr>
      </w:pPr>
    </w:p>
    <w:p>
      <w:pPr>
        <w:pStyle w:val="4"/>
        <w:ind w:firstLine="640"/>
        <w:rPr>
          <w:rFonts w:ascii="仿宋_GB2312" w:hAnsi="黑体" w:eastAsia="仿宋_GB2312"/>
          <w:color w:val="000000"/>
          <w:sz w:val="32"/>
          <w:szCs w:val="32"/>
          <w:shd w:val="clear" w:color="auto" w:fill="FFFFFF"/>
        </w:rPr>
      </w:pPr>
    </w:p>
    <w:p>
      <w:pPr>
        <w:pStyle w:val="4"/>
        <w:ind w:firstLine="640"/>
        <w:rPr>
          <w:rFonts w:ascii="仿宋_GB2312" w:hAnsi="黑体" w:eastAsia="仿宋_GB2312"/>
          <w:color w:val="000000"/>
          <w:sz w:val="32"/>
          <w:szCs w:val="32"/>
          <w:shd w:val="clear" w:color="auto" w:fill="FFFFFF"/>
        </w:rPr>
      </w:pPr>
    </w:p>
    <w:p>
      <w:pPr>
        <w:pStyle w:val="4"/>
        <w:ind w:firstLine="640"/>
        <w:rPr>
          <w:rFonts w:ascii="仿宋_GB2312" w:hAnsi="黑体" w:eastAsia="仿宋_GB2312"/>
          <w:color w:val="000000"/>
          <w:sz w:val="32"/>
          <w:szCs w:val="32"/>
          <w:shd w:val="clear" w:color="auto" w:fill="FFFFFF"/>
        </w:rPr>
      </w:pPr>
    </w:p>
    <w:p>
      <w:pPr>
        <w:pStyle w:val="4"/>
        <w:ind w:firstLine="640"/>
        <w:rPr>
          <w:rFonts w:ascii="仿宋_GB2312" w:hAnsi="黑体" w:eastAsia="仿宋_GB2312"/>
          <w:color w:val="000000"/>
          <w:sz w:val="32"/>
          <w:szCs w:val="32"/>
          <w:shd w:val="clear" w:color="auto" w:fill="FFFFFF"/>
        </w:rPr>
      </w:pPr>
    </w:p>
    <w:p>
      <w:pPr>
        <w:pStyle w:val="4"/>
        <w:ind w:firstLine="640"/>
        <w:rPr>
          <w:rFonts w:ascii="仿宋_GB2312" w:hAnsi="黑体" w:eastAsia="仿宋_GB2312"/>
          <w:color w:val="000000"/>
          <w:sz w:val="32"/>
          <w:szCs w:val="32"/>
          <w:shd w:val="clear" w:color="auto" w:fill="FFFFFF"/>
        </w:rPr>
      </w:pPr>
    </w:p>
    <w:p>
      <w:pPr>
        <w:pStyle w:val="4"/>
        <w:ind w:firstLine="640"/>
        <w:rPr>
          <w:rFonts w:ascii="仿宋_GB2312" w:hAnsi="黑体" w:eastAsia="仿宋_GB2312"/>
          <w:color w:val="000000"/>
          <w:sz w:val="32"/>
          <w:szCs w:val="32"/>
          <w:shd w:val="clear" w:color="auto" w:fill="FFFFFF"/>
        </w:rPr>
      </w:pPr>
    </w:p>
    <w:p>
      <w:pPr>
        <w:pStyle w:val="4"/>
        <w:ind w:firstLine="640"/>
        <w:rPr>
          <w:rFonts w:ascii="仿宋_GB2312" w:hAnsi="黑体" w:eastAsia="仿宋_GB2312"/>
          <w:color w:val="000000"/>
          <w:sz w:val="32"/>
          <w:szCs w:val="32"/>
          <w:shd w:val="clear" w:color="auto" w:fill="FFFFFF"/>
        </w:rPr>
      </w:pPr>
    </w:p>
    <w:bookmarkEnd w:id="0"/>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8F"/>
    <w:rsid w:val="001F276F"/>
    <w:rsid w:val="002B328F"/>
    <w:rsid w:val="0054034E"/>
    <w:rsid w:val="0059508F"/>
    <w:rsid w:val="00634D5D"/>
    <w:rsid w:val="006D649E"/>
    <w:rsid w:val="00725B8E"/>
    <w:rsid w:val="00737C6D"/>
    <w:rsid w:val="00753179"/>
    <w:rsid w:val="00763447"/>
    <w:rsid w:val="00806E31"/>
    <w:rsid w:val="008E3063"/>
    <w:rsid w:val="00902A20"/>
    <w:rsid w:val="009A612D"/>
    <w:rsid w:val="00A80140"/>
    <w:rsid w:val="00BE13A3"/>
    <w:rsid w:val="00BF4FD8"/>
    <w:rsid w:val="00C032C8"/>
    <w:rsid w:val="00DF440F"/>
    <w:rsid w:val="00F04FF8"/>
    <w:rsid w:val="00FB2DFF"/>
    <w:rsid w:val="218D7A0A"/>
    <w:rsid w:val="315D571A"/>
    <w:rsid w:val="54201272"/>
    <w:rsid w:val="6448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character" w:customStyle="1" w:styleId="10">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1089</Words>
  <Characters>1155</Characters>
  <Lines>60</Lines>
  <Paragraphs>41</Paragraphs>
  <TotalTime>237</TotalTime>
  <ScaleCrop>false</ScaleCrop>
  <LinksUpToDate>false</LinksUpToDate>
  <CharactersWithSpaces>2203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2019-03-18T01:28:00Z</dcterms:created>
  <dc:creator>ldx</dc:creator>
  <cp:lastModifiedBy>admin</cp:lastModifiedBy>
  <cp:lastPrinted>2019-03-18T05:48:00Z</cp:lastPrinted>
  <dcterms:modified xsi:type="dcterms:W3CDTF">2019-12-20T06:21:22Z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