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line="90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90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900" w:lineRule="exact"/>
        <w:jc w:val="center"/>
        <w:rPr>
          <w:rFonts w:ascii="华文中宋" w:hAnsi="华文中宋" w:eastAsia="华文中宋"/>
          <w:b/>
          <w:color w:val="auto"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西</w:t>
      </w: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>城区文物</w:t>
      </w:r>
      <w:r>
        <w:rPr>
          <w:rFonts w:ascii="华文中宋" w:hAnsi="华文中宋" w:eastAsia="华文中宋"/>
          <w:b/>
          <w:color w:val="auto"/>
          <w:sz w:val="52"/>
          <w:szCs w:val="52"/>
        </w:rPr>
        <w:t>建筑</w:t>
      </w:r>
      <w:r>
        <w:rPr>
          <w:rFonts w:hint="eastAsia" w:ascii="华文中宋" w:hAnsi="华文中宋" w:eastAsia="华文中宋"/>
          <w:b/>
          <w:color w:val="auto"/>
          <w:sz w:val="52"/>
          <w:szCs w:val="52"/>
          <w:lang w:eastAsia="zh-CN"/>
        </w:rPr>
        <w:t>活化</w:t>
      </w:r>
      <w:r>
        <w:rPr>
          <w:rFonts w:ascii="华文中宋" w:hAnsi="华文中宋" w:eastAsia="华文中宋"/>
          <w:b/>
          <w:color w:val="auto"/>
          <w:sz w:val="52"/>
          <w:szCs w:val="52"/>
        </w:rPr>
        <w:t>利用</w:t>
      </w: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>项目</w:t>
      </w:r>
    </w:p>
    <w:p>
      <w:pPr>
        <w:spacing w:line="900" w:lineRule="exact"/>
        <w:jc w:val="center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>申请报告</w: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拟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利用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文物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建筑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名称：________________________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项目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功能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定位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______________________________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 xml:space="preserve">   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申请单位：______________________________（盖章）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申请日期：</w:t>
      </w:r>
      <w:r>
        <w:rPr>
          <w:rFonts w:ascii="宋体" w:hAnsi="宋体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______________________________</w:t>
      </w:r>
    </w:p>
    <w:p>
      <w:pPr>
        <w:widowControl/>
        <w:wordWrap w:val="0"/>
        <w:spacing w:line="360" w:lineRule="auto"/>
        <w:jc w:val="left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wordWrap w:val="0"/>
        <w:spacing w:line="560" w:lineRule="exact"/>
        <w:rPr>
          <w:rFonts w:eastAsia="仿宋_GB2312"/>
          <w:b/>
          <w:bCs/>
          <w:kern w:val="0"/>
          <w:sz w:val="28"/>
          <w:szCs w:val="28"/>
        </w:rPr>
      </w:pPr>
    </w:p>
    <w:p>
      <w:pPr>
        <w:spacing w:line="560" w:lineRule="exact"/>
        <w:ind w:firstLine="1988" w:firstLineChars="4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项目申请报告编制要点</w:t>
      </w:r>
    </w:p>
    <w:p>
      <w:pPr>
        <w:spacing w:line="560" w:lineRule="exact"/>
        <w:jc w:val="center"/>
      </w:pP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560" w:lineRule="exact"/>
        <w:ind w:left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申请单位及投资人基本情况</w:t>
      </w:r>
    </w:p>
    <w:p>
      <w:pPr>
        <w:tabs>
          <w:tab w:val="left" w:pos="360"/>
          <w:tab w:val="left" w:pos="540"/>
          <w:tab w:val="left" w:pos="72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主要内容：项目申请单位基本情况、投资人基本情况、项目管理组织机构、文物</w:t>
      </w:r>
      <w:r>
        <w:rPr>
          <w:rFonts w:ascii="仿宋_GB2312" w:eastAsia="仿宋_GB2312"/>
          <w:sz w:val="32"/>
          <w:szCs w:val="32"/>
        </w:rPr>
        <w:t>保护利用</w:t>
      </w:r>
      <w:r>
        <w:rPr>
          <w:rFonts w:hint="eastAsia" w:ascii="仿宋_GB2312" w:eastAsia="仿宋_GB2312"/>
          <w:sz w:val="32"/>
          <w:szCs w:val="32"/>
        </w:rPr>
        <w:t>理念</w:t>
      </w:r>
      <w:r>
        <w:rPr>
          <w:rFonts w:ascii="仿宋_GB2312" w:eastAsia="仿宋_GB2312"/>
          <w:sz w:val="32"/>
          <w:szCs w:val="32"/>
        </w:rPr>
        <w:t>及相关</w:t>
      </w:r>
      <w:r>
        <w:rPr>
          <w:rFonts w:hint="eastAsia" w:ascii="仿宋_GB2312" w:eastAsia="仿宋_GB2312"/>
          <w:sz w:val="32"/>
          <w:szCs w:val="32"/>
        </w:rPr>
        <w:t>专业技术人员情况、项目运营所需经验</w:t>
      </w:r>
      <w:r>
        <w:rPr>
          <w:rFonts w:ascii="仿宋_GB2312" w:eastAsia="仿宋_GB2312"/>
          <w:sz w:val="32"/>
          <w:szCs w:val="32"/>
        </w:rPr>
        <w:t>及相关资源情况</w:t>
      </w:r>
      <w:r>
        <w:rPr>
          <w:rFonts w:hint="eastAsia" w:ascii="仿宋_GB2312" w:eastAsia="仿宋_GB2312"/>
          <w:sz w:val="32"/>
          <w:szCs w:val="32"/>
        </w:rPr>
        <w:t>、单位</w:t>
      </w:r>
      <w:r>
        <w:rPr>
          <w:rFonts w:ascii="仿宋_GB2312" w:eastAsia="仿宋_GB2312"/>
          <w:sz w:val="32"/>
          <w:szCs w:val="32"/>
        </w:rPr>
        <w:t>财务情况</w:t>
      </w:r>
      <w:r>
        <w:rPr>
          <w:rFonts w:hint="eastAsia" w:ascii="仿宋_GB2312" w:eastAsia="仿宋_GB2312"/>
          <w:sz w:val="32"/>
          <w:szCs w:val="32"/>
        </w:rPr>
        <w:t>以及</w:t>
      </w:r>
      <w:r>
        <w:rPr>
          <w:rFonts w:ascii="仿宋_GB2312" w:eastAsia="仿宋_GB2312"/>
          <w:sz w:val="32"/>
          <w:szCs w:val="32"/>
        </w:rPr>
        <w:t>拟利用文物建筑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ascii="仿宋_GB2312" w:eastAsia="仿宋_GB2312"/>
          <w:sz w:val="32"/>
          <w:szCs w:val="32"/>
        </w:rPr>
        <w:t>文物名称、</w:t>
      </w:r>
      <w:r>
        <w:rPr>
          <w:rFonts w:hint="eastAsia" w:ascii="仿宋_GB2312" w:eastAsia="仿宋_GB2312"/>
          <w:sz w:val="32"/>
          <w:szCs w:val="32"/>
        </w:rPr>
        <w:t>地址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内涵、利用方向等）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360"/>
          <w:tab w:val="left" w:pos="540"/>
          <w:tab w:val="left" w:pos="72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编制要点：说明申请单位及投资人的基本情况，重点介绍申请单位在行业内的领先地位及过往成功的运营案例。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560" w:lineRule="exact"/>
        <w:ind w:left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必要性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可行性</w:t>
      </w:r>
      <w:r>
        <w:rPr>
          <w:rFonts w:ascii="仿宋_GB2312" w:eastAsia="仿宋_GB2312"/>
          <w:b/>
          <w:sz w:val="32"/>
          <w:szCs w:val="32"/>
        </w:rPr>
        <w:t>分析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必要性主要内容：项目实施对西城区</w:t>
      </w:r>
      <w:r>
        <w:rPr>
          <w:rFonts w:ascii="仿宋_GB2312" w:eastAsia="仿宋_GB2312"/>
          <w:sz w:val="32"/>
          <w:szCs w:val="32"/>
        </w:rPr>
        <w:t>公共</w:t>
      </w:r>
      <w:r>
        <w:rPr>
          <w:rFonts w:hint="eastAsia" w:ascii="仿宋_GB2312" w:eastAsia="仿宋_GB2312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服务提升</w:t>
      </w:r>
      <w:r>
        <w:rPr>
          <w:rFonts w:hint="eastAsia" w:ascii="仿宋_GB2312" w:eastAsia="仿宋_GB2312"/>
          <w:sz w:val="32"/>
          <w:szCs w:val="32"/>
        </w:rPr>
        <w:t>、历史文化价值传承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文物</w:t>
      </w:r>
      <w:r>
        <w:rPr>
          <w:rFonts w:ascii="仿宋_GB2312" w:eastAsia="仿宋_GB2312"/>
          <w:sz w:val="32"/>
          <w:szCs w:val="32"/>
        </w:rPr>
        <w:t>建筑保护、</w:t>
      </w:r>
      <w:r>
        <w:rPr>
          <w:rFonts w:hint="eastAsia" w:ascii="仿宋_GB2312" w:eastAsia="仿宋_GB2312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>化旅游发展、文化交流体验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公益服务等</w:t>
      </w:r>
      <w:r>
        <w:rPr>
          <w:rFonts w:hint="eastAsia" w:ascii="仿宋_GB2312" w:eastAsia="仿宋_GB2312"/>
          <w:sz w:val="32"/>
          <w:szCs w:val="32"/>
        </w:rPr>
        <w:t>的促进作用及重要意义。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编制要点：说明项目与政策引导方向是否契合，重点介绍项目与拟利用建筑的文化内涵、历史价值等的符合度。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可行性</w:t>
      </w:r>
      <w:r>
        <w:rPr>
          <w:rFonts w:ascii="仿宋_GB2312" w:eastAsia="仿宋_GB2312"/>
          <w:sz w:val="32"/>
          <w:szCs w:val="32"/>
        </w:rPr>
        <w:t>主要内容</w:t>
      </w:r>
      <w:r>
        <w:rPr>
          <w:rFonts w:hint="eastAsia" w:ascii="仿宋_GB2312" w:eastAsia="仿宋_GB2312"/>
          <w:sz w:val="32"/>
          <w:szCs w:val="32"/>
        </w:rPr>
        <w:t>：文物建筑区位</w:t>
      </w:r>
      <w:r>
        <w:rPr>
          <w:rFonts w:ascii="仿宋_GB2312" w:eastAsia="仿宋_GB2312"/>
          <w:sz w:val="32"/>
          <w:szCs w:val="32"/>
        </w:rPr>
        <w:t>条件、</w:t>
      </w:r>
      <w:r>
        <w:rPr>
          <w:rFonts w:hint="eastAsia" w:ascii="仿宋_GB2312" w:eastAsia="仿宋_GB2312"/>
          <w:sz w:val="32"/>
          <w:szCs w:val="32"/>
        </w:rPr>
        <w:t>建筑</w:t>
      </w:r>
      <w:r>
        <w:rPr>
          <w:rFonts w:ascii="仿宋_GB2312" w:eastAsia="仿宋_GB2312"/>
          <w:sz w:val="32"/>
          <w:szCs w:val="32"/>
        </w:rPr>
        <w:t>空间条件、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资金条件</w:t>
      </w:r>
      <w:r>
        <w:rPr>
          <w:rFonts w:hint="eastAsia" w:ascii="仿宋_GB2312" w:eastAsia="仿宋_GB2312"/>
          <w:sz w:val="32"/>
          <w:szCs w:val="32"/>
        </w:rPr>
        <w:t>、项目可持续运营保障、</w:t>
      </w:r>
      <w:r>
        <w:rPr>
          <w:rFonts w:ascii="仿宋_GB2312" w:eastAsia="仿宋_GB2312"/>
          <w:sz w:val="32"/>
          <w:szCs w:val="32"/>
        </w:rPr>
        <w:t>运营相关资源及经验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编制要点：列明申请单位的注册资本、企业规模、年营业额、盈利能力、专业人才配备等证明企业实力的内容。申请单位需承诺由本项目独享的优质资源，如知名大师、专业人才、重要藏品、高端设备等。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560" w:lineRule="exact"/>
        <w:ind w:left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项目策划方案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主要内容：文物建筑利用</w:t>
      </w:r>
      <w:r>
        <w:rPr>
          <w:rFonts w:ascii="仿宋_GB2312" w:eastAsia="仿宋_GB2312"/>
          <w:sz w:val="32"/>
          <w:szCs w:val="32"/>
        </w:rPr>
        <w:t>方向、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功能定位、</w:t>
      </w:r>
      <w:r>
        <w:rPr>
          <w:rFonts w:hint="eastAsia" w:ascii="仿宋_GB2312" w:eastAsia="仿宋_GB2312"/>
          <w:sz w:val="32"/>
          <w:szCs w:val="32"/>
        </w:rPr>
        <w:t>项目目标、项目内容（公共</w:t>
      </w:r>
      <w:r>
        <w:rPr>
          <w:rFonts w:ascii="仿宋_GB2312" w:eastAsia="仿宋_GB2312"/>
          <w:sz w:val="32"/>
          <w:szCs w:val="32"/>
        </w:rPr>
        <w:t>文化服务</w:t>
      </w:r>
      <w:r>
        <w:rPr>
          <w:rFonts w:hint="eastAsia" w:ascii="仿宋_GB2312" w:eastAsia="仿宋_GB2312"/>
          <w:sz w:val="32"/>
          <w:szCs w:val="32"/>
        </w:rPr>
        <w:t>内容和有偿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内容）、项目规模、文物建筑</w:t>
      </w:r>
      <w:r>
        <w:rPr>
          <w:rFonts w:ascii="仿宋_GB2312" w:eastAsia="仿宋_GB2312"/>
          <w:sz w:val="32"/>
          <w:szCs w:val="32"/>
        </w:rPr>
        <w:t>利用</w:t>
      </w:r>
      <w:r>
        <w:rPr>
          <w:rFonts w:hint="eastAsia" w:ascii="仿宋_GB2312" w:eastAsia="仿宋_GB2312"/>
          <w:sz w:val="32"/>
          <w:szCs w:val="32"/>
        </w:rPr>
        <w:t>方案等内容。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项目规划图需以拟利用建筑的蓝图作为底图规范作图，策划内容与建筑物应一一对应。项目策划内容需与文物建筑的文化内涵和历史价值有机结合，项目部分或全部内容需能彰显和传承文物建筑的文化价值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560" w:lineRule="exact"/>
        <w:ind w:left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项目运营方案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运营理念、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主体、</w:t>
      </w:r>
      <w:r>
        <w:rPr>
          <w:rFonts w:hint="eastAsia" w:ascii="仿宋_GB2312" w:eastAsia="仿宋_GB2312"/>
          <w:sz w:val="32"/>
          <w:szCs w:val="32"/>
        </w:rPr>
        <w:t>运营模式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目标、运营组织构架、</w:t>
      </w:r>
      <w:r>
        <w:rPr>
          <w:rFonts w:hint="eastAsia" w:ascii="仿宋_GB2312" w:eastAsia="仿宋_GB2312"/>
          <w:sz w:val="32"/>
          <w:szCs w:val="32"/>
        </w:rPr>
        <w:t>运营服务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（基本</w:t>
      </w:r>
      <w:r>
        <w:rPr>
          <w:rFonts w:ascii="仿宋_GB2312" w:eastAsia="仿宋_GB2312"/>
          <w:sz w:val="32"/>
          <w:szCs w:val="32"/>
        </w:rPr>
        <w:t>服务内容、公益服务内容、延伸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机制、运营</w:t>
      </w:r>
      <w:r>
        <w:rPr>
          <w:rFonts w:hint="eastAsia" w:ascii="仿宋_GB2312" w:eastAsia="仿宋_GB2312"/>
          <w:sz w:val="32"/>
          <w:szCs w:val="32"/>
        </w:rPr>
        <w:t>服务保障等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项目运营的具体产品内容、提供哪些服务，如有偿服务包括哪些项目、每个项目如何收费；公共服务包括哪些项目、具体内容、计划实施频次等。成本核算涵盖日常运营成本、有偿服务及公共服务的项目成本、房租成本等项目实施的全部成本，需依据运营方案具体到每个项目的成本支出明细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560" w:lineRule="exact"/>
        <w:ind w:left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日常养护方案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主要内容：文物</w:t>
      </w:r>
      <w:r>
        <w:rPr>
          <w:rFonts w:ascii="仿宋_GB2312" w:eastAsia="仿宋_GB2312"/>
          <w:sz w:val="32"/>
          <w:szCs w:val="32"/>
        </w:rPr>
        <w:t>建筑日常保养和维护的</w:t>
      </w:r>
      <w:r>
        <w:rPr>
          <w:rFonts w:hint="eastAsia" w:ascii="仿宋_GB2312" w:eastAsia="仿宋_GB2312"/>
          <w:sz w:val="32"/>
          <w:szCs w:val="32"/>
        </w:rPr>
        <w:t>责任</w:t>
      </w:r>
      <w:r>
        <w:rPr>
          <w:rFonts w:ascii="仿宋_GB2312" w:eastAsia="仿宋_GB2312"/>
          <w:sz w:val="32"/>
          <w:szCs w:val="32"/>
        </w:rPr>
        <w:t>人、</w:t>
      </w:r>
      <w:r>
        <w:rPr>
          <w:rFonts w:hint="eastAsia" w:ascii="仿宋_GB2312" w:eastAsia="仿宋_GB2312"/>
          <w:sz w:val="32"/>
          <w:szCs w:val="32"/>
        </w:rPr>
        <w:t>日常</w:t>
      </w:r>
      <w:r>
        <w:rPr>
          <w:rFonts w:ascii="仿宋_GB2312" w:eastAsia="仿宋_GB2312"/>
          <w:sz w:val="32"/>
          <w:szCs w:val="32"/>
        </w:rPr>
        <w:t>养护方案、相关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制度安排等。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560" w:lineRule="exact"/>
        <w:ind w:left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项目绩效分析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主要内容：项目社会效益及服务对象满意度等绩效指标分析。社会效益主要包括文物保护管理、社会公益服务、公共文化传播与推广、历史</w:t>
      </w:r>
      <w:r>
        <w:rPr>
          <w:rFonts w:ascii="仿宋_GB2312" w:eastAsia="仿宋_GB2312"/>
          <w:sz w:val="32"/>
          <w:szCs w:val="32"/>
        </w:rPr>
        <w:t>文化价值传承、</w:t>
      </w:r>
      <w:r>
        <w:rPr>
          <w:rFonts w:hint="eastAsia" w:ascii="仿宋_GB2312" w:eastAsia="仿宋_GB2312"/>
          <w:sz w:val="32"/>
          <w:szCs w:val="32"/>
        </w:rPr>
        <w:t>社会影响力及公众评价等。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编制要点：所有绩效指标必须是可量化、可考核的。如免费提供多少场什么规模的公共服务等。为社区提供什么内容的免费服务等。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560" w:lineRule="exact"/>
        <w:ind w:left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项目风险管理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建设及运营风险</w:t>
      </w:r>
      <w:r>
        <w:rPr>
          <w:rFonts w:hint="eastAsia" w:ascii="仿宋_GB2312" w:eastAsia="仿宋_GB2312"/>
          <w:sz w:val="32"/>
          <w:szCs w:val="32"/>
        </w:rPr>
        <w:t>分析以及风险</w:t>
      </w:r>
      <w:r>
        <w:rPr>
          <w:rFonts w:ascii="仿宋_GB2312" w:eastAsia="仿宋_GB2312"/>
          <w:sz w:val="32"/>
          <w:szCs w:val="32"/>
        </w:rPr>
        <w:t>管理目标和应对措施等。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编制要点：主要包括文保风险如施工中对建筑可能产生的损伤、项目运营中的资金风险等。并提出具体的应对措施。</w:t>
      </w:r>
    </w:p>
    <w:p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560" w:lineRule="exact"/>
        <w:ind w:left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结论评价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FB3"/>
    <w:multiLevelType w:val="multilevel"/>
    <w:tmpl w:val="26943FB3"/>
    <w:lvl w:ilvl="0" w:tentative="0">
      <w:start w:val="1"/>
      <w:numFmt w:val="japaneseCounting"/>
      <w:lvlText w:val="%1、"/>
      <w:lvlJc w:val="left"/>
      <w:pPr>
        <w:ind w:left="5399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5450" w:hanging="420"/>
      </w:pPr>
    </w:lvl>
    <w:lvl w:ilvl="2" w:tentative="0">
      <w:start w:val="1"/>
      <w:numFmt w:val="lowerRoman"/>
      <w:lvlText w:val="%3."/>
      <w:lvlJc w:val="right"/>
      <w:pPr>
        <w:ind w:left="5870" w:hanging="420"/>
      </w:pPr>
    </w:lvl>
    <w:lvl w:ilvl="3" w:tentative="0">
      <w:start w:val="1"/>
      <w:numFmt w:val="decimal"/>
      <w:lvlText w:val="%4."/>
      <w:lvlJc w:val="left"/>
      <w:pPr>
        <w:ind w:left="6290" w:hanging="420"/>
      </w:pPr>
    </w:lvl>
    <w:lvl w:ilvl="4" w:tentative="0">
      <w:start w:val="1"/>
      <w:numFmt w:val="lowerLetter"/>
      <w:lvlText w:val="%5)"/>
      <w:lvlJc w:val="left"/>
      <w:pPr>
        <w:ind w:left="6710" w:hanging="420"/>
      </w:pPr>
    </w:lvl>
    <w:lvl w:ilvl="5" w:tentative="0">
      <w:start w:val="1"/>
      <w:numFmt w:val="lowerRoman"/>
      <w:lvlText w:val="%6."/>
      <w:lvlJc w:val="right"/>
      <w:pPr>
        <w:ind w:left="7130" w:hanging="420"/>
      </w:pPr>
    </w:lvl>
    <w:lvl w:ilvl="6" w:tentative="0">
      <w:start w:val="1"/>
      <w:numFmt w:val="decimal"/>
      <w:lvlText w:val="%7."/>
      <w:lvlJc w:val="left"/>
      <w:pPr>
        <w:ind w:left="7550" w:hanging="420"/>
      </w:pPr>
    </w:lvl>
    <w:lvl w:ilvl="7" w:tentative="0">
      <w:start w:val="1"/>
      <w:numFmt w:val="lowerLetter"/>
      <w:lvlText w:val="%8)"/>
      <w:lvlJc w:val="left"/>
      <w:pPr>
        <w:ind w:left="7970" w:hanging="420"/>
      </w:pPr>
    </w:lvl>
    <w:lvl w:ilvl="8" w:tentative="0">
      <w:start w:val="1"/>
      <w:numFmt w:val="lowerRoman"/>
      <w:lvlText w:val="%9."/>
      <w:lvlJc w:val="right"/>
      <w:pPr>
        <w:ind w:left="83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E23C5"/>
    <w:rsid w:val="28D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文旅局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2020-01-06T01:22:00Z</dcterms:created>
  <dc:creator>姚华荣</dc:creator>
  <cp:lastModifiedBy>姚华荣</cp:lastModifiedBy>
  <dcterms:modified xsi:type="dcterms:W3CDTF">2020-01-06T01:26:19Z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