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ascii="方正小标宋简体" w:hAnsi="楷体" w:eastAsia="方正小标宋简体"/>
          <w:b/>
          <w:bCs/>
          <w:sz w:val="36"/>
          <w:szCs w:val="36"/>
        </w:rPr>
      </w:pPr>
      <w:r>
        <w:rPr>
          <w:rFonts w:ascii="方正小标宋简体" w:hAnsi="宋体" w:eastAsia="方正小标宋简体" w:cs="楷体_GB2312"/>
          <w:kern w:val="0"/>
          <w:sz w:val="32"/>
          <w:szCs w:val="32"/>
        </w:rPr>
        <w:t xml:space="preserve">     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年部门预算编制说明</w:t>
      </w:r>
    </w:p>
    <w:p>
      <w:pPr>
        <w:ind w:firstLine="1767" w:firstLineChars="400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64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一、部门情况</w:t>
      </w:r>
    </w:p>
    <w:p>
      <w:pPr>
        <w:spacing w:line="640" w:lineRule="exact"/>
        <w:ind w:firstLine="555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（一）部门机构设置、职责</w:t>
      </w:r>
    </w:p>
    <w:p>
      <w:pPr>
        <w:pStyle w:val="7"/>
        <w:adjustRightInd w:val="0"/>
        <w:snapToGrid w:val="0"/>
        <w:spacing w:line="360" w:lineRule="auto"/>
        <w:ind w:firstLine="300" w:firstLineChars="100"/>
        <w:rPr>
          <w:rFonts w:hint="eastAsia" w:cs="Times New Roman"/>
          <w:kern w:val="2"/>
          <w:sz w:val="30"/>
          <w:szCs w:val="30"/>
        </w:rPr>
      </w:pPr>
      <w:r>
        <w:rPr>
          <w:rFonts w:hint="eastAsia" w:cs="Times New Roman"/>
          <w:kern w:val="2"/>
          <w:sz w:val="30"/>
          <w:szCs w:val="30"/>
        </w:rPr>
        <w:t>一、宣传、贯彻、执行药具管理的方针政策。 二、编制、报送本区的药具年度需求计划。 三、执行市药具站下达的药具调拨计划。 四、承担本区药具的计划执行、供应调拨、统计监控、信息采集、仓储管理、质量管理等工作。 五、指导街道药管员做好药具管理、发放与服务工作。 六、负责街道社区药具的计划管理、质量管理、目标考核、发放服务等工作的业务指导和监督检查； 七、组织实施本区药具系统的业务培训和避孕药具科普知识宣传。 八、负责保持药具库</w:t>
      </w:r>
      <w:bookmarkStart w:id="0" w:name="_GoBack"/>
      <w:bookmarkEnd w:id="0"/>
      <w:r>
        <w:rPr>
          <w:rFonts w:hint="eastAsia" w:cs="Times New Roman"/>
          <w:kern w:val="2"/>
          <w:sz w:val="30"/>
          <w:szCs w:val="30"/>
        </w:rPr>
        <w:t>房清洁、通风、干燥，药具摆放整齐；按照“先进先出”的原则，做到药具无积压浪费、</w:t>
      </w:r>
      <w:r>
        <w:rPr>
          <w:rFonts w:hint="eastAsia" w:cs="Times New Roman"/>
          <w:kern w:val="2"/>
          <w:sz w:val="30"/>
          <w:szCs w:val="30"/>
          <w:lang w:eastAsia="zh-CN"/>
        </w:rPr>
        <w:t>无</w:t>
      </w:r>
      <w:r>
        <w:rPr>
          <w:rFonts w:hint="eastAsia" w:cs="Times New Roman"/>
          <w:kern w:val="2"/>
          <w:sz w:val="30"/>
          <w:szCs w:val="30"/>
        </w:rPr>
        <w:t xml:space="preserve">过期变质；出入库手续健全，帐物相符。 </w:t>
      </w:r>
      <w:r>
        <w:rPr>
          <w:rFonts w:hint="eastAsia" w:cs="Times New Roman"/>
          <w:kern w:val="2"/>
          <w:sz w:val="30"/>
          <w:szCs w:val="30"/>
          <w:lang w:eastAsia="zh-CN"/>
        </w:rPr>
        <w:t>九</w:t>
      </w:r>
      <w:r>
        <w:rPr>
          <w:rFonts w:hint="eastAsia" w:cs="Times New Roman"/>
          <w:kern w:val="2"/>
          <w:sz w:val="30"/>
          <w:szCs w:val="30"/>
        </w:rPr>
        <w:t>、认真总结推广本区药具管理工作经验，及时上报。 十、承办西城区</w:t>
      </w:r>
      <w:r>
        <w:rPr>
          <w:rFonts w:hint="eastAsia" w:cs="Times New Roman"/>
          <w:kern w:val="2"/>
          <w:sz w:val="30"/>
          <w:szCs w:val="30"/>
          <w:lang w:eastAsia="zh-CN"/>
        </w:rPr>
        <w:t>卫健委</w:t>
      </w:r>
      <w:r>
        <w:rPr>
          <w:rFonts w:hint="eastAsia" w:cs="Times New Roman"/>
          <w:kern w:val="2"/>
          <w:sz w:val="30"/>
          <w:szCs w:val="30"/>
        </w:rPr>
        <w:t xml:space="preserve">交办的其它工作。 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（二）人员构成情况</w:t>
      </w:r>
    </w:p>
    <w:p>
      <w:pPr>
        <w:spacing w:line="360" w:lineRule="auto"/>
        <w:ind w:firstLine="555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北京市西城区计划生育药具管理站行政编制0人</w:t>
      </w:r>
      <w:r>
        <w:rPr>
          <w:rFonts w:ascii="宋体" w:hAnsi="宋体" w:cs="宋体"/>
          <w:sz w:val="32"/>
          <w:szCs w:val="32"/>
        </w:rPr>
        <w:t>;</w:t>
      </w:r>
      <w:r>
        <w:rPr>
          <w:rFonts w:hint="eastAsia" w:ascii="宋体" w:hAnsi="宋体" w:cs="宋体"/>
          <w:sz w:val="32"/>
          <w:szCs w:val="32"/>
        </w:rPr>
        <w:t>事业编制4人；工勤编制0名；实际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人；长期聘用临时工0人。</w:t>
      </w:r>
    </w:p>
    <w:p>
      <w:pPr>
        <w:spacing w:line="360" w:lineRule="auto"/>
        <w:ind w:firstLine="555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离退休人员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人，其中：离休0人，退休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人。</w:t>
      </w:r>
    </w:p>
    <w:p>
      <w:pPr>
        <w:spacing w:line="640" w:lineRule="exact"/>
        <w:ind w:firstLine="640" w:firstLineChars="200"/>
        <w:outlineLvl w:val="0"/>
        <w:rPr>
          <w:rFonts w:hint="eastAsia" w:ascii="楷体_GB2312" w:eastAsia="楷体_GB2312" w:cs="楷体_GB2312"/>
          <w:b/>
          <w:bCs/>
          <w:sz w:val="18"/>
          <w:szCs w:val="18"/>
        </w:rPr>
      </w:pPr>
      <w:r>
        <w:rPr>
          <w:rFonts w:hint="eastAsia" w:ascii="黑体" w:eastAsia="黑体" w:cs="黑体"/>
          <w:sz w:val="32"/>
          <w:szCs w:val="32"/>
        </w:rPr>
        <w:t>二、</w:t>
      </w:r>
      <w:r>
        <w:rPr>
          <w:rFonts w:hint="eastAsia" w:ascii="黑体" w:eastAsia="黑体" w:cs="黑体"/>
          <w:sz w:val="32"/>
          <w:szCs w:val="32"/>
          <w:lang w:eastAsia="zh-CN"/>
        </w:rPr>
        <w:t>2020</w:t>
      </w:r>
      <w:r>
        <w:rPr>
          <w:rFonts w:hint="eastAsia" w:ascii="黑体" w:eastAsia="黑体" w:cs="黑体"/>
          <w:sz w:val="32"/>
          <w:szCs w:val="32"/>
        </w:rPr>
        <w:t>年收入及支出总体情况</w:t>
      </w:r>
    </w:p>
    <w:p>
      <w:pPr>
        <w:spacing w:line="640" w:lineRule="exact"/>
        <w:ind w:firstLine="555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（一）收入预算说明</w:t>
      </w:r>
    </w:p>
    <w:p>
      <w:pPr>
        <w:spacing w:line="64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</w:t>
      </w:r>
      <w:r>
        <w:rPr>
          <w:rFonts w:hint="eastAsia" w:ascii="宋体" w:hAnsi="宋体" w:cs="宋体"/>
          <w:sz w:val="32"/>
          <w:szCs w:val="32"/>
        </w:rPr>
        <w:t xml:space="preserve">年北京市西城区计划生育药具管理站总支出安排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71.528629</w:t>
      </w:r>
      <w:r>
        <w:rPr>
          <w:rFonts w:hint="eastAsia" w:ascii="宋体" w:hAnsi="宋体" w:cs="宋体"/>
          <w:sz w:val="32"/>
          <w:szCs w:val="32"/>
        </w:rPr>
        <w:t>万元。其中：预算内资金安排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71.528629</w:t>
      </w:r>
      <w:r>
        <w:rPr>
          <w:rFonts w:hint="eastAsia" w:ascii="宋体" w:hAnsi="宋体" w:cs="宋体"/>
          <w:sz w:val="32"/>
          <w:szCs w:val="32"/>
        </w:rPr>
        <w:t>万元，财政专户资金安排</w:t>
      </w:r>
      <w:r>
        <w:rPr>
          <w:rFonts w:hint="eastAsia" w:ascii="宋体" w:cs="宋体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万元，其他资金安排</w:t>
      </w:r>
      <w:r>
        <w:rPr>
          <w:rFonts w:hint="eastAsia" w:ascii="宋体" w:cs="宋体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万元，市级提前下达专项转移支付项目资金安排0万元。</w:t>
      </w:r>
      <w:r>
        <w:rPr>
          <w:rFonts w:hint="eastAsia" w:ascii="宋体" w:hAnsi="宋体" w:cs="宋体"/>
          <w:sz w:val="32"/>
          <w:szCs w:val="32"/>
          <w:lang w:eastAsia="zh-CN"/>
        </w:rPr>
        <w:t>2019</w:t>
      </w:r>
      <w:r>
        <w:rPr>
          <w:rFonts w:hint="eastAsia" w:ascii="宋体" w:hAnsi="宋体" w:cs="宋体"/>
          <w:sz w:val="32"/>
          <w:szCs w:val="32"/>
        </w:rPr>
        <w:t>年收入预算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64.751672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hint="eastAsia" w:ascii="宋体" w:hAnsi="宋体" w:cs="宋体"/>
          <w:sz w:val="32"/>
          <w:szCs w:val="32"/>
          <w:lang w:eastAsia="zh-CN"/>
        </w:rPr>
        <w:t>2020</w:t>
      </w:r>
      <w:r>
        <w:rPr>
          <w:rFonts w:hint="eastAsia" w:ascii="宋体" w:hAnsi="宋体" w:cs="宋体"/>
          <w:sz w:val="32"/>
          <w:szCs w:val="32"/>
        </w:rPr>
        <w:t>年收入预算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2019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增加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6.776957</w:t>
      </w:r>
      <w:r>
        <w:rPr>
          <w:rFonts w:hint="eastAsia" w:ascii="宋体" w:hAnsi="宋体" w:cs="宋体"/>
          <w:sz w:val="32"/>
          <w:szCs w:val="32"/>
        </w:rPr>
        <w:t>万元。原因因为</w:t>
      </w:r>
      <w:r>
        <w:rPr>
          <w:rFonts w:hint="eastAsia" w:ascii="宋体" w:hAnsi="宋体" w:cs="宋体"/>
          <w:sz w:val="32"/>
          <w:szCs w:val="32"/>
          <w:lang w:eastAsia="zh-CN"/>
        </w:rPr>
        <w:t>工资福利有所上涨</w:t>
      </w:r>
      <w:r>
        <w:rPr>
          <w:rFonts w:hint="eastAsia" w:ascii="宋体" w:hAnsi="宋体" w:cs="宋体"/>
          <w:sz w:val="32"/>
          <w:szCs w:val="32"/>
        </w:rPr>
        <w:t>。我单位不涉及政府性基金收入预算。</w:t>
      </w:r>
    </w:p>
    <w:p>
      <w:pPr>
        <w:spacing w:line="640" w:lineRule="exact"/>
        <w:ind w:firstLine="555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（二）支出预算说明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</w:t>
      </w:r>
      <w:r>
        <w:rPr>
          <w:rFonts w:hint="eastAsia" w:ascii="宋体" w:hAnsi="宋体" w:cs="宋体"/>
          <w:sz w:val="32"/>
          <w:szCs w:val="32"/>
        </w:rPr>
        <w:t>年支出预算按用途划分：（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）基本支出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61.212877</w:t>
      </w:r>
      <w:r>
        <w:rPr>
          <w:rFonts w:hint="eastAsia" w:ascii="宋体" w:hAnsi="宋体" w:cs="宋体"/>
          <w:sz w:val="32"/>
          <w:szCs w:val="32"/>
        </w:rPr>
        <w:t>万元，其中公用支出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6.772329</w:t>
      </w:r>
      <w:r>
        <w:rPr>
          <w:rFonts w:hint="eastAsia" w:ascii="宋体" w:hAnsi="宋体" w:cs="宋体"/>
          <w:sz w:val="32"/>
          <w:szCs w:val="32"/>
        </w:rPr>
        <w:t>万元。（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）项目支出预算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315752</w:t>
      </w:r>
      <w:r>
        <w:rPr>
          <w:rFonts w:hint="eastAsia" w:ascii="宋体" w:hAnsi="宋体" w:cs="宋体"/>
          <w:sz w:val="32"/>
          <w:szCs w:val="32"/>
        </w:rPr>
        <w:t>万元。主要项目是①药具配送、日常运行维护费及库房维修费；②预留机动费。</w:t>
      </w:r>
    </w:p>
    <w:p>
      <w:pPr>
        <w:spacing w:line="64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三、主要支出情况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2020年支出预算按类别划分：（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eastAsia="zh-CN"/>
        </w:rPr>
        <w:t>）卫生健康管理事务44.504367万元。（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eastAsia="zh-CN"/>
        </w:rPr>
        <w:t>）计划生育事务9.5万元。（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lang w:eastAsia="zh-CN"/>
        </w:rPr>
        <w:t>）行政事业单位医疗3.721094万元。（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eastAsia="zh-CN"/>
        </w:rPr>
        <w:t>）住房改革支出6.456456万元（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  <w:lang w:eastAsia="zh-CN"/>
        </w:rPr>
        <w:t>）行政事业单位养老支出7.346712万元。</w:t>
      </w:r>
    </w:p>
    <w:p>
      <w:pPr>
        <w:spacing w:line="64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 “三公”经费财政拨款预算安排情况说明</w:t>
      </w:r>
    </w:p>
    <w:p>
      <w:pPr>
        <w:spacing w:line="640" w:lineRule="exact"/>
        <w:ind w:firstLine="555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（一）预算单位范围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北京市西城区计划生育药具管理站部门预算中因公出国（境）费、公务接待费、公务用车购置及运行维护费的支出单位包括1个所属单位，即北京市西城区计划生育药具管理站。</w:t>
      </w:r>
    </w:p>
    <w:p>
      <w:pPr>
        <w:spacing w:line="640" w:lineRule="exact"/>
        <w:ind w:firstLine="555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（二）关于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2020</w:t>
      </w:r>
      <w:r>
        <w:rPr>
          <w:rFonts w:hint="eastAsia" w:ascii="宋体" w:hAnsi="宋体" w:cs="宋体"/>
          <w:b/>
          <w:bCs/>
          <w:sz w:val="30"/>
          <w:szCs w:val="30"/>
        </w:rPr>
        <w:t>年部门预算中“三公”经费财政拨款预算安排情况的说明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2020年部门预算“三公”经费财政拨款预算安排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0.038325</w:t>
      </w:r>
      <w:r>
        <w:rPr>
          <w:rFonts w:hint="eastAsia" w:ascii="宋体" w:hAnsi="宋体" w:cs="宋体"/>
          <w:sz w:val="32"/>
          <w:szCs w:val="32"/>
          <w:lang w:eastAsia="zh-CN"/>
        </w:rPr>
        <w:t>万元，其中：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1.因公出国（境）费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万元。2019年财政拨款预算安排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万元，比2019年无变化。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2.公务接待费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0.038325</w:t>
      </w:r>
      <w:r>
        <w:rPr>
          <w:rFonts w:hint="eastAsia" w:ascii="宋体" w:hAnsi="宋体" w:cs="宋体"/>
          <w:sz w:val="32"/>
          <w:szCs w:val="32"/>
          <w:lang w:eastAsia="zh-CN"/>
        </w:rPr>
        <w:t>万元。2019年财政拨款预算安排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0.038325</w:t>
      </w:r>
      <w:r>
        <w:rPr>
          <w:rFonts w:hint="eastAsia" w:ascii="宋体" w:hAnsi="宋体" w:cs="宋体"/>
          <w:sz w:val="32"/>
          <w:szCs w:val="32"/>
          <w:lang w:eastAsia="zh-CN"/>
        </w:rPr>
        <w:t xml:space="preserve">万元，比2019年无变化。   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3.公务用车购置及运行维护费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2020年公务用车数量为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辆，财政拨款预算安排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万元，其中公务用车购置费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万元，公务用车运行维护费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万元。2019年财政拨款预算安排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lang w:eastAsia="zh-CN"/>
        </w:rPr>
        <w:t>万元，比2019年无变化。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64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其他情况说明</w:t>
      </w:r>
    </w:p>
    <w:p>
      <w:pPr>
        <w:numPr>
          <w:ilvl w:val="0"/>
          <w:numId w:val="2"/>
        </w:numPr>
        <w:spacing w:line="360" w:lineRule="auto"/>
        <w:ind w:firstLine="482" w:firstLineChars="15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政府采购预算说明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2020年涉及政府采购项目0个，预算资金0万元。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15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政府购买服务预算说明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2020年涉及政府购买服务项目0个，预算资金0万元。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15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机构运行经费说明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CN"/>
        </w:rPr>
        <w:t>2020年本部门（含下属单位）履行一般行政事业管理职能、维持机关运行，用于一般公共预算安排的行政运行经费，合计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6.479004</w:t>
      </w:r>
      <w:r>
        <w:rPr>
          <w:rFonts w:hint="eastAsia" w:ascii="宋体" w:hAnsi="宋体" w:cs="宋体"/>
          <w:sz w:val="32"/>
          <w:szCs w:val="32"/>
          <w:lang w:eastAsia="zh-CN"/>
        </w:rPr>
        <w:t>万元。比去年增加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0.017613万元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spacing w:line="640" w:lineRule="exact"/>
        <w:ind w:firstLine="960" w:firstLineChars="3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机关运行经费是指本单位的公用经费，包括办公及印刷费、邮电费、差旅费、会议费、福利费、日常维修费、专用材料及一般设备购置费、办公用房水电费、办公用房取暖费、办公用房物业管理费、公务用车运行维护以及其他费用。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15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项目支出绩效目标情况说明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无。</w:t>
      </w:r>
    </w:p>
    <w:p>
      <w:pPr>
        <w:spacing w:line="640" w:lineRule="exact"/>
        <w:ind w:firstLine="555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（五）重点行政事业性收费情况说明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无此项目。</w:t>
      </w:r>
    </w:p>
    <w:p>
      <w:pPr>
        <w:spacing w:line="360" w:lineRule="auto"/>
        <w:ind w:firstLine="643" w:firstLineChars="200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（六）国有资本经营预算财政拨款情况说明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无。</w:t>
      </w:r>
    </w:p>
    <w:p>
      <w:pPr>
        <w:spacing w:line="360" w:lineRule="auto"/>
        <w:ind w:firstLine="482" w:firstLineChars="150"/>
        <w:rPr>
          <w:rFonts w:hint="eastAsia" w:ascii="黑体" w:eastAsia="黑体" w:cs="黑体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（七）国有资产占用情况说明（新增）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无。</w:t>
      </w:r>
    </w:p>
    <w:p>
      <w:pPr>
        <w:numPr>
          <w:ilvl w:val="0"/>
          <w:numId w:val="1"/>
        </w:numPr>
        <w:spacing w:line="64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名称解释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宋体" w:eastAsia="楷体_GB2312" w:cs="楷体_GB2312"/>
          <w:b w:val="0"/>
          <w:bCs w:val="0"/>
          <w:sz w:val="36"/>
          <w:szCs w:val="36"/>
          <w:lang w:val="en-US" w:eastAsia="zh-CN"/>
        </w:rPr>
        <w:t>无</w:t>
      </w:r>
    </w:p>
    <w:p>
      <w:pPr>
        <w:jc w:val="both"/>
        <w:rPr>
          <w:rFonts w:ascii="楷体_GB2312" w:hAnsi="宋体" w:eastAsia="楷体_GB2312" w:cs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ascii="楷体_GB2312" w:hAnsi="宋体" w:eastAsia="楷体_GB2312" w:cs="楷体_GB2312"/>
          <w:b/>
          <w:bCs/>
          <w:sz w:val="36"/>
          <w:szCs w:val="36"/>
        </w:rPr>
        <w:br w:type="page"/>
      </w:r>
    </w:p>
    <w:tbl>
      <w:tblPr>
        <w:tblStyle w:val="10"/>
        <w:tblW w:w="8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900"/>
        <w:gridCol w:w="2220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表一：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卫生健康管理事务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445,043.67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64,564.56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73,467.12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4860" w:type="dxa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08"/>
        <w:gridCol w:w="372"/>
        <w:gridCol w:w="1788"/>
        <w:gridCol w:w="211"/>
        <w:gridCol w:w="201"/>
        <w:gridCol w:w="668"/>
        <w:gridCol w:w="181"/>
        <w:gridCol w:w="180"/>
        <w:gridCol w:w="51"/>
        <w:gridCol w:w="668"/>
        <w:gridCol w:w="412"/>
        <w:gridCol w:w="668"/>
        <w:gridCol w:w="136"/>
        <w:gridCol w:w="436"/>
        <w:gridCol w:w="508"/>
        <w:gridCol w:w="871"/>
        <w:gridCol w:w="161"/>
        <w:gridCol w:w="48"/>
        <w:gridCol w:w="961"/>
        <w:gridCol w:w="119"/>
        <w:gridCol w:w="511"/>
        <w:gridCol w:w="321"/>
        <w:gridCol w:w="248"/>
        <w:gridCol w:w="1080"/>
        <w:gridCol w:w="421"/>
        <w:gridCol w:w="450"/>
        <w:gridCol w:w="209"/>
        <w:gridCol w:w="1080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表二：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-942" w:leftChars="-449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2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2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9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8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4,770.00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4,770.00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345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表三：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510" w:hRule="atLeast"/>
        </w:trPr>
        <w:tc>
          <w:tcPr>
            <w:tcW w:w="119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50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8,157.52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4,770.00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4,770.00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952" w:type="dxa"/>
          <w:wAfter w:w="1979" w:type="dxa"/>
          <w:trHeight w:val="42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0"/>
        <w:tblW w:w="9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1660"/>
        <w:gridCol w:w="2740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卫生健康管理事务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445,043.67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64,564.56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73,467.12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</w:tr>
    </w:tbl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240"/>
        <w:gridCol w:w="1420"/>
        <w:gridCol w:w="166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表五：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8,157.52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</w:tbl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5800" w:type="dxa"/>
        <w:tblInd w:w="-9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60"/>
        <w:gridCol w:w="1920"/>
        <w:gridCol w:w="4580"/>
        <w:gridCol w:w="1880"/>
        <w:gridCol w:w="1980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表六：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78,432.00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78,432.00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6,536.00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6,536.00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8,030.00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8,030.00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津贴补贴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30,240.00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30,240.00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1,621.92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1,621.92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5,828.64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5,828.64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6,768.00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6,768.00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35,651.48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35,651.48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退休费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50905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离退休费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4,260.00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4,260.00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612,128.77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544,405.48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67,723.29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0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2260"/>
        <w:gridCol w:w="2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</w:tr>
    </w:tbl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pPr w:leftFromText="180" w:rightFromText="180" w:vertAnchor="page" w:horzAnchor="margin" w:tblpXSpec="center" w:tblpY="2251"/>
        <w:tblW w:w="11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260"/>
        <w:gridCol w:w="2260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表八：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rPr>
          <w:rFonts w:ascii="黑体" w:eastAsia="黑体" w:cs="黑体"/>
          <w:sz w:val="32"/>
          <w:szCs w:val="32"/>
        </w:rPr>
      </w:pPr>
    </w:p>
    <w:p>
      <w:pPr>
        <w:ind w:firstLine="1440" w:firstLineChars="600"/>
        <w:jc w:val="left"/>
        <w:rPr>
          <w:rFonts w:ascii="楷体_GB2312" w:hAnsi="宋体" w:eastAsia="楷体_GB2312" w:cs="楷体_GB2312"/>
          <w:bCs/>
          <w:sz w:val="24"/>
          <w:szCs w:val="24"/>
        </w:rPr>
      </w:pPr>
      <w:r>
        <w:rPr>
          <w:rFonts w:hint="eastAsia" w:ascii="楷体_GB2312" w:hAnsi="宋体" w:eastAsia="楷体_GB2312" w:cs="楷体_GB2312"/>
          <w:bCs/>
          <w:sz w:val="24"/>
          <w:szCs w:val="24"/>
          <w:lang w:eastAsia="zh-CN"/>
        </w:rPr>
        <w:t>2020</w:t>
      </w:r>
      <w:r>
        <w:rPr>
          <w:rFonts w:hint="eastAsia" w:ascii="楷体_GB2312" w:hAnsi="宋体" w:eastAsia="楷体_GB2312" w:cs="楷体_GB2312"/>
          <w:bCs/>
          <w:sz w:val="24"/>
          <w:szCs w:val="24"/>
        </w:rPr>
        <w:t>年我部门未安排政府性基金支出预算，故此表为空。</w:t>
      </w: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tbl>
      <w:tblPr>
        <w:tblStyle w:val="10"/>
        <w:tblW w:w="14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11"/>
        <w:gridCol w:w="419"/>
        <w:gridCol w:w="692"/>
        <w:gridCol w:w="474"/>
        <w:gridCol w:w="637"/>
        <w:gridCol w:w="1111"/>
        <w:gridCol w:w="148"/>
        <w:gridCol w:w="963"/>
        <w:gridCol w:w="349"/>
        <w:gridCol w:w="762"/>
        <w:gridCol w:w="1426"/>
        <w:gridCol w:w="3061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表九：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部门预算明细表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人员支出（在职统发）___基本工资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78,432.00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人员支出（在职统发）___津贴补贴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人员支出（在职统发）___奖金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人员支出（在职统发）___其他工资福利支出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6,536.00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人员支出（在职非统发）___机关事业单位基本养老保险缴费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45,798.08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人员支出（在职非统发）___职业年金缴费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22,899.04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人员支出（在职非统发）___其他社会保障缴费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37,210.94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对个人和家庭补助支出（离退休非统发）_退休费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4,260.00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对个人和家庭补助支出（在职统发）___津贴补贴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对个人和家庭补助支出（在职统发）_其他交通费用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30,240.00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对个人和家庭补助支出（在职非统发）___津贴补贴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20,616.00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对个人和家庭补助支出（在职非统发）___住房公积金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43,948.56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日常公用支出（在职人员）___办公费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日常公用支出（在职人员）___电费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日常公用支出（在职人员）___邮电费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日常公用支出（在职人员）___取暖费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1,621.92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日常公用支出（在职人员）___差旅费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日常公用支出（在职人员）___维修（护）费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日常公用支出（在职人员）___会议费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日常公用支出（在职人员）___培训费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日常公用支出（在职人员）___公务接待费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日常公用支出（在职人员）___工会经费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5,828.64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日常公用支出（在职人员）___福利费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6,768.00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日常公用支出（在职人员）___党员活动经费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日常公用支出（在职人员）___物价因素调整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日常公用支出（在职人员）___伙食补助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日常公用支出（在职人员）___职工教育经费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日常公用支出（离退休人员）___管理费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日常公用支出（离退休人员）___离退休人员福利费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预留机动费___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8,157.52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药具配送、日常运行维护费及库房维修费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其他卫生健康管理事务支出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3,434.86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</w:tr>
    </w:tbl>
    <w:p>
      <w:pPr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tbl>
      <w:tblPr>
        <w:tblStyle w:val="10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461"/>
        <w:gridCol w:w="619"/>
        <w:gridCol w:w="373"/>
        <w:gridCol w:w="707"/>
        <w:gridCol w:w="427"/>
        <w:gridCol w:w="653"/>
        <w:gridCol w:w="481"/>
        <w:gridCol w:w="599"/>
        <w:gridCol w:w="2945"/>
        <w:gridCol w:w="1984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表十：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20" w:lineRule="exact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rPr>
          <w:rFonts w:ascii="宋体" w:hAnsi="宋体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pStyle w:val="8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表十一：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部门整体支出绩效目标申报表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  年度）</w:t>
      </w:r>
    </w:p>
    <w:tbl>
      <w:tblPr>
        <w:tblStyle w:val="10"/>
        <w:tblW w:w="10651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822"/>
        <w:gridCol w:w="1823"/>
        <w:gridCol w:w="3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9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北京市西城区计划生育药具管理站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赵艳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83365489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5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715,286.29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5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5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5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9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依据国家《计划生育药具工作管理办法》，药具站的主要职责：     "一、宣传、贯彻、执行药具管理的方针政策。 二、编制、报送本区的药具年度需求计划。 三、执行市药具站下达的药具调拨计划。 四、承担本区药具的计划执行、供应调拨、统计监控、信息采集、仓储管理、质量管理等工作。 五、指导街道药管员做好药具管理、发放与服务工作。 六、负责街道社区药具的计划管理、质量管理、目标考核、发放服务等工作的业务指导和监督检查； 七、组织实施本区药具系统的业务培训和避孕药具科普知识宣传。 八、负责保持药具库房清洁、通风、干燥，药具摆放整齐；按照“先进先出”的原则，做到药具无积压浪费、无过期变质；出入库手续健全，帐物相符。 九、区级药管员应做到“三清”、“三懂”、“三会”：“三清”使用药具对象清；药具进、发、存数量清；药具使用效果清。“三懂”懂避孕节育基本知识；懂药具基本性能；懂药具使用方法和副作用处理。“三会”：会宣传、会管理、会指导。 十、认真总结推广本区药具管理工作经验，及时上报。 十一、承办西城区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交办的其它工作。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9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满足育龄群众对免费避孕药具需求的服务与管理，保质保量的完成市药具站下达的各项工作指标。</w:t>
            </w:r>
          </w:p>
        </w:tc>
      </w:tr>
    </w:tbl>
    <w:p>
      <w:pPr>
        <w:widowControl/>
        <w:spacing w:before="100" w:beforeAutospacing="1" w:after="100" w:afterAutospacing="1" w:line="312" w:lineRule="auto"/>
        <w:ind w:firstLine="400"/>
        <w:rPr>
          <w:rFonts w:hint="eastAsia" w:ascii="仿宋_GB2312" w:cs="宋体"/>
          <w:kern w:val="0"/>
          <w:sz w:val="20"/>
          <w:szCs w:val="20"/>
        </w:rPr>
        <w:sectPr>
          <w:pgSz w:w="11907" w:h="16840"/>
          <w:pgMar w:top="1077" w:right="1304" w:bottom="851" w:left="1304" w:header="851" w:footer="992" w:gutter="0"/>
          <w:cols w:space="425" w:num="1"/>
          <w:docGrid w:linePitch="312" w:charSpace="0"/>
        </w:sectPr>
      </w:pPr>
    </w:p>
    <w:tbl>
      <w:tblPr>
        <w:tblStyle w:val="10"/>
        <w:tblW w:w="1065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811"/>
        <w:gridCol w:w="650"/>
        <w:gridCol w:w="1231"/>
        <w:gridCol w:w="126"/>
        <w:gridCol w:w="1938"/>
        <w:gridCol w:w="3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年有将近6万多人享受国家提供的免费避孕药具。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按照国家、北京市药具站产品质量要求，把好产品质量关，为育龄群众提供安全有效的避孕药具。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按照辖区单位及街道、社区对免费避孕药具的需求数量及时配送，100%完成市站下达的各项指标。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避孕药具由市免费调拨，我们免费发放，把运营成本控制在13%左右。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效果指标</w:t>
            </w:r>
          </w:p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预计6万多育龄群众享受国家提供的免费避孕药具，同时节省个人对避孕药具的支出800多万。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免费避孕药具的发放与使用减少育龄群众的意外妊娠，避免人流对育龄群众身心健康的影响，也对有效预防性病艾滋病的发生起到了一定的作用。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免费避孕药具的发放使得育龄群众身心健康有了保障，从而使得育龄期家庭和睦，幸福。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9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cs="宋体"/>
                <w:kern w:val="0"/>
                <w:sz w:val="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  <w:lang w:eastAsia="zh-CN"/>
              </w:rPr>
              <w:t>吴晓姣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仿宋_GB2312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  <w:lang w:val="en-US" w:eastAsia="zh-CN"/>
              </w:rPr>
              <w:t>83365489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default" w:ascii="仿宋_GB2312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2020.1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20" w:lineRule="exact"/>
        <w:rPr>
          <w:rFonts w:ascii="宋体" w:hAnsi="宋体"/>
          <w:sz w:val="32"/>
          <w:szCs w:val="32"/>
        </w:rPr>
        <w:sectPr>
          <w:pgSz w:w="11907" w:h="16840"/>
          <w:pgMar w:top="1077" w:right="1304" w:bottom="851" w:left="1304" w:header="851" w:footer="992" w:gutter="0"/>
          <w:cols w:space="425" w:num="1"/>
          <w:docGrid w:linePitch="312" w:charSpace="0"/>
        </w:sect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表十二：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项目支出绩效目标申报表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  </w:t>
      </w:r>
      <w:r>
        <w:rPr>
          <w:rFonts w:hint="eastAsia" w:eastAsia="黑体"/>
          <w:kern w:val="0"/>
          <w:sz w:val="36"/>
          <w:szCs w:val="36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年度）</w:t>
      </w:r>
    </w:p>
    <w:tbl>
      <w:tblPr>
        <w:tblStyle w:val="10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383"/>
        <w:gridCol w:w="720"/>
        <w:gridCol w:w="1780"/>
        <w:gridCol w:w="1754"/>
        <w:gridCol w:w="1193"/>
        <w:gridCol w:w="1163"/>
        <w:gridCol w:w="669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药具配送、日常运行维护费及库房维修费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主管部门及代码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北京市西城区计划生育药具管理站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实施单位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项目负责人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赵艳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83365489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项目属性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其他一般类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项目期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项目资金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中期资金总额：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年度资金总额：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其中：财政拨款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其中：财政拨款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其他资金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其他资金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体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目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标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中期目标（20××年—20××+n年）</w:t>
            </w:r>
          </w:p>
        </w:tc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目标1：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目标2：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目标3：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保障药具站日常配送服务和药具管理系统等工作的正常运行保障15个街道，259个社区和辖区单位的免费避孕药具需求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绩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标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指标值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进度指标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进度指标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服务对象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服务对象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指标1：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指标2：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……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line="520" w:lineRule="exact"/>
        <w:rPr>
          <w:rFonts w:ascii="宋体" w:hAnsi="宋体"/>
          <w:sz w:val="32"/>
          <w:szCs w:val="32"/>
        </w:rPr>
      </w:pPr>
    </w:p>
    <w:sectPr>
      <w:pgSz w:w="11907" w:h="16840"/>
      <w:pgMar w:top="1077" w:right="1304" w:bottom="851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D7F9B"/>
    <w:multiLevelType w:val="singleLevel"/>
    <w:tmpl w:val="886D7F9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74073A"/>
    <w:multiLevelType w:val="singleLevel"/>
    <w:tmpl w:val="737407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D17"/>
    <w:rsid w:val="000037EA"/>
    <w:rsid w:val="000103E9"/>
    <w:rsid w:val="0001132D"/>
    <w:rsid w:val="00017AEE"/>
    <w:rsid w:val="0002582B"/>
    <w:rsid w:val="00050955"/>
    <w:rsid w:val="00052A4E"/>
    <w:rsid w:val="0005451B"/>
    <w:rsid w:val="00054F48"/>
    <w:rsid w:val="00055FE3"/>
    <w:rsid w:val="00057441"/>
    <w:rsid w:val="00071C48"/>
    <w:rsid w:val="0007492B"/>
    <w:rsid w:val="0008093D"/>
    <w:rsid w:val="00080E73"/>
    <w:rsid w:val="00083868"/>
    <w:rsid w:val="00097846"/>
    <w:rsid w:val="000A0D77"/>
    <w:rsid w:val="000A12C3"/>
    <w:rsid w:val="000A44E1"/>
    <w:rsid w:val="000B1D09"/>
    <w:rsid w:val="000C27EB"/>
    <w:rsid w:val="000D774E"/>
    <w:rsid w:val="000E03F4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66FA"/>
    <w:rsid w:val="001B6E76"/>
    <w:rsid w:val="001C0B42"/>
    <w:rsid w:val="001C3DBE"/>
    <w:rsid w:val="001C4A00"/>
    <w:rsid w:val="001C4B45"/>
    <w:rsid w:val="001E25F7"/>
    <w:rsid w:val="001E4BC4"/>
    <w:rsid w:val="001F5459"/>
    <w:rsid w:val="00207449"/>
    <w:rsid w:val="00222D61"/>
    <w:rsid w:val="0022567B"/>
    <w:rsid w:val="0025518E"/>
    <w:rsid w:val="002571EC"/>
    <w:rsid w:val="002722A3"/>
    <w:rsid w:val="0027346C"/>
    <w:rsid w:val="00283165"/>
    <w:rsid w:val="002872A0"/>
    <w:rsid w:val="00295A21"/>
    <w:rsid w:val="002974BE"/>
    <w:rsid w:val="002A0C5F"/>
    <w:rsid w:val="002A6CBF"/>
    <w:rsid w:val="002B6D3D"/>
    <w:rsid w:val="002C140C"/>
    <w:rsid w:val="002D0D63"/>
    <w:rsid w:val="002D48C8"/>
    <w:rsid w:val="002D5AF1"/>
    <w:rsid w:val="002D73E9"/>
    <w:rsid w:val="002E0F74"/>
    <w:rsid w:val="002F48B1"/>
    <w:rsid w:val="002F5104"/>
    <w:rsid w:val="00307AEC"/>
    <w:rsid w:val="0032197E"/>
    <w:rsid w:val="00333974"/>
    <w:rsid w:val="003362A8"/>
    <w:rsid w:val="00363A5B"/>
    <w:rsid w:val="00364C53"/>
    <w:rsid w:val="00370EA1"/>
    <w:rsid w:val="00377525"/>
    <w:rsid w:val="00390438"/>
    <w:rsid w:val="00391F84"/>
    <w:rsid w:val="003A193A"/>
    <w:rsid w:val="003B31F8"/>
    <w:rsid w:val="003B6F92"/>
    <w:rsid w:val="003B77B3"/>
    <w:rsid w:val="003C2AC1"/>
    <w:rsid w:val="003D4618"/>
    <w:rsid w:val="003D6737"/>
    <w:rsid w:val="003D7C11"/>
    <w:rsid w:val="003E0DF2"/>
    <w:rsid w:val="003F11FC"/>
    <w:rsid w:val="0040383E"/>
    <w:rsid w:val="00411F43"/>
    <w:rsid w:val="00415736"/>
    <w:rsid w:val="004234DE"/>
    <w:rsid w:val="0043510C"/>
    <w:rsid w:val="00442D93"/>
    <w:rsid w:val="004476A8"/>
    <w:rsid w:val="00455DFC"/>
    <w:rsid w:val="00464218"/>
    <w:rsid w:val="00466F22"/>
    <w:rsid w:val="00470C5A"/>
    <w:rsid w:val="00476BED"/>
    <w:rsid w:val="00495B13"/>
    <w:rsid w:val="004A0038"/>
    <w:rsid w:val="004B44B9"/>
    <w:rsid w:val="004B4B66"/>
    <w:rsid w:val="004C09AC"/>
    <w:rsid w:val="004D1759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56D5E"/>
    <w:rsid w:val="0056264F"/>
    <w:rsid w:val="00574208"/>
    <w:rsid w:val="00587B5C"/>
    <w:rsid w:val="005A0F5C"/>
    <w:rsid w:val="005A259F"/>
    <w:rsid w:val="005A33C0"/>
    <w:rsid w:val="005A397D"/>
    <w:rsid w:val="005A5CE7"/>
    <w:rsid w:val="005B0B06"/>
    <w:rsid w:val="005B7E80"/>
    <w:rsid w:val="005C08E8"/>
    <w:rsid w:val="005C3242"/>
    <w:rsid w:val="005C67F2"/>
    <w:rsid w:val="005E5138"/>
    <w:rsid w:val="005F6926"/>
    <w:rsid w:val="006236AE"/>
    <w:rsid w:val="006347DB"/>
    <w:rsid w:val="00644753"/>
    <w:rsid w:val="00646DE7"/>
    <w:rsid w:val="0065453F"/>
    <w:rsid w:val="00660F5C"/>
    <w:rsid w:val="006654B3"/>
    <w:rsid w:val="00666126"/>
    <w:rsid w:val="006847C8"/>
    <w:rsid w:val="00684FD6"/>
    <w:rsid w:val="006975CD"/>
    <w:rsid w:val="006A2A88"/>
    <w:rsid w:val="006A379B"/>
    <w:rsid w:val="006A6A36"/>
    <w:rsid w:val="006B1916"/>
    <w:rsid w:val="006D08C7"/>
    <w:rsid w:val="006D640C"/>
    <w:rsid w:val="006E1836"/>
    <w:rsid w:val="006F133C"/>
    <w:rsid w:val="007012FA"/>
    <w:rsid w:val="007061F5"/>
    <w:rsid w:val="0071540A"/>
    <w:rsid w:val="00734E1D"/>
    <w:rsid w:val="0073719A"/>
    <w:rsid w:val="00741631"/>
    <w:rsid w:val="0074574D"/>
    <w:rsid w:val="00765A16"/>
    <w:rsid w:val="00777889"/>
    <w:rsid w:val="0078532A"/>
    <w:rsid w:val="007A11A3"/>
    <w:rsid w:val="007A460B"/>
    <w:rsid w:val="007A4FEF"/>
    <w:rsid w:val="007A501F"/>
    <w:rsid w:val="007A7D00"/>
    <w:rsid w:val="007B078C"/>
    <w:rsid w:val="007C4C08"/>
    <w:rsid w:val="007D1297"/>
    <w:rsid w:val="007D6139"/>
    <w:rsid w:val="007E4F26"/>
    <w:rsid w:val="00816AEE"/>
    <w:rsid w:val="008260CE"/>
    <w:rsid w:val="0083427F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A1295"/>
    <w:rsid w:val="008F4152"/>
    <w:rsid w:val="00905925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5B21"/>
    <w:rsid w:val="009D3E09"/>
    <w:rsid w:val="009E11F9"/>
    <w:rsid w:val="009E4E9E"/>
    <w:rsid w:val="009E66A4"/>
    <w:rsid w:val="00A01CF1"/>
    <w:rsid w:val="00A034A5"/>
    <w:rsid w:val="00A072F1"/>
    <w:rsid w:val="00A23014"/>
    <w:rsid w:val="00A2316D"/>
    <w:rsid w:val="00A270D0"/>
    <w:rsid w:val="00A33506"/>
    <w:rsid w:val="00A404F3"/>
    <w:rsid w:val="00A431CF"/>
    <w:rsid w:val="00A614E2"/>
    <w:rsid w:val="00A64D39"/>
    <w:rsid w:val="00A84E0E"/>
    <w:rsid w:val="00A97758"/>
    <w:rsid w:val="00A97933"/>
    <w:rsid w:val="00AA5DE3"/>
    <w:rsid w:val="00AB52BF"/>
    <w:rsid w:val="00AC035E"/>
    <w:rsid w:val="00AC35F3"/>
    <w:rsid w:val="00AC4539"/>
    <w:rsid w:val="00AD47AB"/>
    <w:rsid w:val="00AE4D3D"/>
    <w:rsid w:val="00B241AD"/>
    <w:rsid w:val="00B252C9"/>
    <w:rsid w:val="00B4358E"/>
    <w:rsid w:val="00B453F2"/>
    <w:rsid w:val="00B54761"/>
    <w:rsid w:val="00B56F23"/>
    <w:rsid w:val="00B61825"/>
    <w:rsid w:val="00B73492"/>
    <w:rsid w:val="00BA0A1C"/>
    <w:rsid w:val="00BB7E00"/>
    <w:rsid w:val="00BD76BF"/>
    <w:rsid w:val="00BE7994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75F2"/>
    <w:rsid w:val="00C91AE2"/>
    <w:rsid w:val="00C9272E"/>
    <w:rsid w:val="00C929B2"/>
    <w:rsid w:val="00CC2043"/>
    <w:rsid w:val="00CE0BCD"/>
    <w:rsid w:val="00CF136E"/>
    <w:rsid w:val="00CF5232"/>
    <w:rsid w:val="00CF6DCD"/>
    <w:rsid w:val="00D03A48"/>
    <w:rsid w:val="00D158E3"/>
    <w:rsid w:val="00D203EA"/>
    <w:rsid w:val="00D2060E"/>
    <w:rsid w:val="00D233E0"/>
    <w:rsid w:val="00D237E8"/>
    <w:rsid w:val="00D25D22"/>
    <w:rsid w:val="00D37FC5"/>
    <w:rsid w:val="00D806B5"/>
    <w:rsid w:val="00D861F6"/>
    <w:rsid w:val="00DA4C4A"/>
    <w:rsid w:val="00DA5DDD"/>
    <w:rsid w:val="00DB54E0"/>
    <w:rsid w:val="00DC61D7"/>
    <w:rsid w:val="00DD0F4D"/>
    <w:rsid w:val="00DD2FE6"/>
    <w:rsid w:val="00DE2F3E"/>
    <w:rsid w:val="00DE7C73"/>
    <w:rsid w:val="00DF1BD1"/>
    <w:rsid w:val="00E0428E"/>
    <w:rsid w:val="00E159E4"/>
    <w:rsid w:val="00E16290"/>
    <w:rsid w:val="00E17B2B"/>
    <w:rsid w:val="00E25847"/>
    <w:rsid w:val="00E25882"/>
    <w:rsid w:val="00E27159"/>
    <w:rsid w:val="00E30789"/>
    <w:rsid w:val="00E31A35"/>
    <w:rsid w:val="00E35B54"/>
    <w:rsid w:val="00E5196B"/>
    <w:rsid w:val="00E53CFD"/>
    <w:rsid w:val="00E735F1"/>
    <w:rsid w:val="00E745C6"/>
    <w:rsid w:val="00E74D68"/>
    <w:rsid w:val="00E74F8E"/>
    <w:rsid w:val="00E82AF3"/>
    <w:rsid w:val="00E85472"/>
    <w:rsid w:val="00E86665"/>
    <w:rsid w:val="00E92AAB"/>
    <w:rsid w:val="00E94630"/>
    <w:rsid w:val="00EA1726"/>
    <w:rsid w:val="00EB58A7"/>
    <w:rsid w:val="00EC7919"/>
    <w:rsid w:val="00EF07E6"/>
    <w:rsid w:val="00EF3FA4"/>
    <w:rsid w:val="00F00EB9"/>
    <w:rsid w:val="00F05D65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1360"/>
    <w:rsid w:val="00F95A80"/>
    <w:rsid w:val="00F96A6E"/>
    <w:rsid w:val="00FA213F"/>
    <w:rsid w:val="00FA6035"/>
    <w:rsid w:val="00FD6012"/>
    <w:rsid w:val="00FE2572"/>
    <w:rsid w:val="00FE2923"/>
    <w:rsid w:val="00FE4661"/>
    <w:rsid w:val="00FE53F2"/>
    <w:rsid w:val="00FE6163"/>
    <w:rsid w:val="00FF13DB"/>
    <w:rsid w:val="00FF6D39"/>
    <w:rsid w:val="0F384C06"/>
    <w:rsid w:val="1AA27FCA"/>
    <w:rsid w:val="1F1139EF"/>
    <w:rsid w:val="25834B03"/>
    <w:rsid w:val="2CA25DD4"/>
    <w:rsid w:val="30494C3E"/>
    <w:rsid w:val="59B01F1B"/>
    <w:rsid w:val="59DA34F3"/>
    <w:rsid w:val="5C0B0C76"/>
    <w:rsid w:val="69F34FBD"/>
    <w:rsid w:val="6C8008F4"/>
    <w:rsid w:val="74B17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0"/>
    <w:pPr>
      <w:jc w:val="left"/>
    </w:pPr>
    <w:rPr>
      <w:kern w:val="0"/>
      <w:sz w:val="20"/>
      <w:szCs w:val="20"/>
    </w:rPr>
  </w:style>
  <w:style w:type="paragraph" w:styleId="3">
    <w:name w:val="Date"/>
    <w:basedOn w:val="1"/>
    <w:next w:val="1"/>
    <w:link w:val="20"/>
    <w:semiHidden/>
    <w:qFormat/>
    <w:uiPriority w:val="0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9">
    <w:name w:val="annotation subject"/>
    <w:basedOn w:val="2"/>
    <w:next w:val="2"/>
    <w:link w:val="16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rPr>
      <w:rFonts w:cs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annotation reference"/>
    <w:semiHidden/>
    <w:qFormat/>
    <w:uiPriority w:val="0"/>
    <w:rPr>
      <w:rFonts w:cs="Times New Roman"/>
      <w:sz w:val="21"/>
      <w:szCs w:val="21"/>
    </w:rPr>
  </w:style>
  <w:style w:type="paragraph" w:customStyle="1" w:styleId="14">
    <w:name w:val="Char"/>
    <w:basedOn w:val="1"/>
    <w:qFormat/>
    <w:uiPriority w:val="0"/>
  </w:style>
  <w:style w:type="character" w:customStyle="1" w:styleId="15">
    <w:name w:val="批注文字 Char"/>
    <w:link w:val="2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主题 Char"/>
    <w:link w:val="9"/>
    <w:semiHidden/>
    <w:qFormat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7">
    <w:name w:val="批注框文本 Char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6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link w:val="3"/>
    <w:semiHidden/>
    <w:qFormat/>
    <w:locked/>
    <w:uiPriority w:val="0"/>
    <w:rPr>
      <w:rFonts w:ascii="Times New Roman" w:hAnsi="Times New Roman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649</Words>
  <Characters>3700</Characters>
  <Lines>30</Lines>
  <Paragraphs>8</Paragraphs>
  <TotalTime>1</TotalTime>
  <ScaleCrop>false</ScaleCrop>
  <LinksUpToDate>false</LinksUpToDate>
  <CharactersWithSpaces>4341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2017-01-17T07:09:00Z</dcterms:created>
  <dc:creator>南希</dc:creator>
  <cp:lastModifiedBy>张瑜</cp:lastModifiedBy>
  <cp:lastPrinted>2016-01-21T05:30:00Z</cp:lastPrinted>
  <dcterms:modified xsi:type="dcterms:W3CDTF">2020-02-03T00:16:34Z</dcterms:modified>
  <dc:title>2017年部门预算编制说明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