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b/>
          <w:sz w:val="36"/>
          <w:szCs w:val="36"/>
        </w:rPr>
      </w:pPr>
      <w:r>
        <w:rPr>
          <w:rFonts w:hint="eastAsia" w:ascii="楷体" w:hAnsi="楷体" w:eastAsia="楷体"/>
          <w:b/>
          <w:sz w:val="36"/>
          <w:szCs w:val="36"/>
          <w:lang w:val="en-US" w:eastAsia="zh-CN"/>
        </w:rPr>
        <w:t>2020</w:t>
      </w:r>
      <w:r>
        <w:rPr>
          <w:rFonts w:hint="eastAsia" w:ascii="楷体" w:hAnsi="楷体" w:eastAsia="楷体"/>
          <w:b/>
          <w:sz w:val="36"/>
          <w:szCs w:val="36"/>
        </w:rPr>
        <w:t>年部门预算情况说明</w:t>
      </w:r>
    </w:p>
    <w:p>
      <w:pPr>
        <w:ind w:firstLine="1767" w:firstLineChars="400"/>
        <w:rPr>
          <w:rFonts w:ascii="仿宋_GB2312" w:eastAsia="仿宋_GB2312"/>
          <w:b/>
          <w:sz w:val="44"/>
          <w:szCs w:val="44"/>
        </w:rPr>
      </w:pPr>
    </w:p>
    <w:p>
      <w:pPr>
        <w:spacing w:line="360" w:lineRule="auto"/>
        <w:ind w:firstLine="643" w:firstLineChars="200"/>
        <w:outlineLvl w:val="0"/>
        <w:rPr>
          <w:rFonts w:ascii="黑体" w:eastAsia="黑体"/>
          <w:b/>
          <w:bCs/>
          <w:sz w:val="32"/>
          <w:szCs w:val="32"/>
        </w:rPr>
      </w:pPr>
      <w:r>
        <w:rPr>
          <w:rFonts w:hint="eastAsia" w:ascii="黑体" w:eastAsia="黑体"/>
          <w:b/>
          <w:bCs/>
          <w:sz w:val="32"/>
          <w:szCs w:val="32"/>
        </w:rPr>
        <w:t>一、</w:t>
      </w:r>
      <w:r>
        <w:rPr>
          <w:rFonts w:hint="eastAsia" w:ascii="仿宋_GB2312" w:eastAsia="仿宋_GB2312"/>
          <w:b/>
          <w:bCs/>
          <w:color w:val="000000"/>
          <w:sz w:val="32"/>
          <w:szCs w:val="32"/>
        </w:rPr>
        <w:t>部门主要职责及机构设置情况</w:t>
      </w:r>
    </w:p>
    <w:p>
      <w:pPr>
        <w:spacing w:line="360" w:lineRule="auto"/>
        <w:ind w:firstLine="555"/>
        <w:rPr>
          <w:rFonts w:ascii="楷体_GB2312" w:eastAsia="楷体_GB2312"/>
          <w:b w:val="0"/>
          <w:bCs/>
          <w:sz w:val="32"/>
          <w:szCs w:val="32"/>
        </w:rPr>
      </w:pPr>
      <w:r>
        <w:rPr>
          <w:rFonts w:hint="eastAsia" w:ascii="楷体_GB2312" w:eastAsia="楷体_GB2312"/>
          <w:b w:val="0"/>
          <w:bCs/>
          <w:sz w:val="32"/>
          <w:szCs w:val="32"/>
        </w:rPr>
        <w:t>（一）部门机构设置、职责</w:t>
      </w:r>
    </w:p>
    <w:p>
      <w:pPr>
        <w:spacing w:line="360" w:lineRule="auto"/>
        <w:ind w:firstLine="555"/>
        <w:rPr>
          <w:rFonts w:ascii="仿宋_GB2312" w:hAnsi="华文仿宋" w:eastAsia="仿宋_GB2312" w:cs="Tahoma"/>
          <w:color w:val="000000"/>
          <w:sz w:val="32"/>
          <w:szCs w:val="32"/>
        </w:rPr>
      </w:pPr>
      <w:r>
        <w:rPr>
          <w:rFonts w:hint="eastAsia" w:ascii="仿宋_GB2312" w:hAnsi="华文仿宋" w:eastAsia="仿宋_GB2312" w:cs="Tahoma"/>
          <w:color w:val="000000"/>
          <w:sz w:val="32"/>
          <w:szCs w:val="32"/>
        </w:rPr>
        <w:t>北京市西城区人民政府新街口街道办事处是西城区人民政府的派出机构，</w:t>
      </w:r>
      <w:r>
        <w:rPr>
          <w:rFonts w:hint="eastAsia" w:ascii="仿宋_GB2312" w:hAnsi="仿宋" w:eastAsia="仿宋_GB2312" w:cs="仿宋_GB2312"/>
          <w:color w:val="000000"/>
          <w:sz w:val="32"/>
          <w:szCs w:val="32"/>
        </w:rPr>
        <w:t>在区政府和街道工委的领导下，履行相应职能。街道工委与办事处合署办公。</w:t>
      </w:r>
      <w:r>
        <w:rPr>
          <w:rFonts w:hint="eastAsia" w:ascii="仿宋_GB2312" w:hAnsi="华文仿宋" w:eastAsia="仿宋_GB2312" w:cs="Tahoma"/>
          <w:color w:val="000000"/>
          <w:sz w:val="32"/>
          <w:szCs w:val="32"/>
        </w:rPr>
        <w:t>内设一委，七办，三中心，即街道纪工委（监察组），综合办公室，党群工作办公室，平安建设办公室，城市管理办公室，社区建设办公室，民生保障办公室，地区协调办公室，市民服务中心，党群服务中心，全响应街区治理中心。在职人员</w:t>
      </w:r>
      <w:r>
        <w:rPr>
          <w:rFonts w:hint="eastAsia" w:ascii="仿宋_GB2312" w:hAnsi="华文仿宋" w:eastAsia="仿宋_GB2312" w:cs="Tahoma"/>
          <w:color w:val="000000"/>
          <w:sz w:val="32"/>
          <w:szCs w:val="32"/>
          <w:lang w:val="en-US" w:eastAsia="zh-CN"/>
        </w:rPr>
        <w:t>261</w:t>
      </w:r>
      <w:r>
        <w:rPr>
          <w:rFonts w:hint="eastAsia" w:ascii="仿宋_GB2312" w:hAnsi="华文仿宋" w:eastAsia="仿宋_GB2312" w:cs="Tahoma"/>
          <w:color w:val="000000"/>
          <w:sz w:val="32"/>
          <w:szCs w:val="32"/>
        </w:rPr>
        <w:t>人、离退休</w:t>
      </w:r>
      <w:r>
        <w:rPr>
          <w:rFonts w:hint="eastAsia" w:ascii="仿宋_GB2312" w:hAnsi="华文仿宋" w:eastAsia="仿宋_GB2312" w:cs="Tahoma"/>
          <w:color w:val="000000"/>
          <w:sz w:val="32"/>
          <w:szCs w:val="32"/>
          <w:lang w:val="en-US" w:eastAsia="zh-CN"/>
        </w:rPr>
        <w:t>294</w:t>
      </w:r>
      <w:r>
        <w:rPr>
          <w:rFonts w:hint="eastAsia" w:ascii="仿宋_GB2312" w:hAnsi="华文仿宋" w:eastAsia="仿宋_GB2312" w:cs="Tahoma"/>
          <w:color w:val="000000"/>
          <w:sz w:val="32"/>
          <w:szCs w:val="32"/>
        </w:rPr>
        <w:t>人。</w:t>
      </w:r>
    </w:p>
    <w:p>
      <w:pPr>
        <w:spacing w:line="58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街道办事处主要职责：</w:t>
      </w:r>
      <w:r>
        <w:rPr>
          <w:rFonts w:ascii="仿宋_GB2312" w:hAnsi="华文仿宋" w:eastAsia="仿宋_GB2312"/>
          <w:sz w:val="32"/>
          <w:szCs w:val="32"/>
        </w:rPr>
        <w:t xml:space="preserve"> </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1.贯彻执行法律、法规、规章和市、区政府的决策部署，依法管理基层公共事务。</w:t>
      </w: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cs="仿宋_GB2312"/>
          <w:sz w:val="32"/>
          <w:szCs w:val="32"/>
        </w:rPr>
        <w:t>2.承担辖区市容环境卫生、绿化美化的管理工作，推进街巷长、河长制工作，组织、协调城市管理综合执法和环境秩序综合治理工作，推进城市精细化管理。</w:t>
      </w: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cs="仿宋_GB2312"/>
          <w:sz w:val="32"/>
          <w:szCs w:val="32"/>
        </w:rPr>
        <w:t>3.协助依法履行安全生产、消防安全、食品安全、环境保护、劳动保障、流动人口及出租房屋监督管理工作，承担辖区应急、防汛和防灾减灾工作。</w:t>
      </w: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cs="仿宋_GB2312"/>
          <w:sz w:val="32"/>
          <w:szCs w:val="32"/>
        </w:rPr>
        <w:t>4.参与制定并组织实施社区建设规划和公共服务设施规划，组织辖区单位、居民和志愿者队伍为社区发展服务。</w:t>
      </w: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cs="仿宋_GB2312"/>
          <w:sz w:val="32"/>
          <w:szCs w:val="32"/>
        </w:rPr>
        <w:t>5.负责社区居民委员会建设，指导社区居民委员会工作，培育、发展社区社会组织，指导、监督社区业主委员会。</w:t>
      </w: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cs="仿宋_GB2312"/>
          <w:sz w:val="32"/>
          <w:szCs w:val="32"/>
        </w:rPr>
        <w:t>6.推进居民自治，动员社会力量参与社区治理，推动形成社区共治合力。向上级政府反映社情民意。</w:t>
      </w: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cs="仿宋_GB2312"/>
          <w:sz w:val="32"/>
          <w:szCs w:val="32"/>
        </w:rPr>
        <w:t>7.组织开展群众性文化、体育、科普活动，开展法治宣传和社会公德教育，推动社区公益事业发展。</w:t>
      </w: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cs="仿宋_GB2312"/>
          <w:sz w:val="32"/>
          <w:szCs w:val="32"/>
        </w:rPr>
        <w:t>8.组织开展公共服务，落实人力社保、民政、卫生健康、教育、住房保障、便民服务等政策，维护老年人、妇女、未成年人、残疾人等合法权益。</w:t>
      </w: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cs="仿宋_GB2312"/>
          <w:sz w:val="32"/>
          <w:szCs w:val="32"/>
        </w:rPr>
        <w:t>9.负责联系、服务辖区单位，营造良好的营商环境。</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10.承办区政府交办的其他事项。</w:t>
      </w:r>
    </w:p>
    <w:p>
      <w:pPr>
        <w:spacing w:line="360" w:lineRule="auto"/>
        <w:ind w:firstLine="555"/>
        <w:rPr>
          <w:rFonts w:ascii="楷体_GB2312" w:eastAsia="楷体_GB2312"/>
          <w:b w:val="0"/>
          <w:bCs/>
          <w:sz w:val="32"/>
          <w:szCs w:val="32"/>
        </w:rPr>
      </w:pPr>
      <w:r>
        <w:rPr>
          <w:rFonts w:hint="eastAsia" w:ascii="楷体_GB2312" w:eastAsia="楷体_GB2312"/>
          <w:b w:val="0"/>
          <w:bCs/>
          <w:sz w:val="32"/>
          <w:szCs w:val="32"/>
        </w:rPr>
        <w:t>（二）人员构成情况</w:t>
      </w:r>
    </w:p>
    <w:p>
      <w:pPr>
        <w:spacing w:line="360" w:lineRule="auto"/>
        <w:ind w:firstLine="555"/>
        <w:rPr>
          <w:rFonts w:hint="eastAsia" w:ascii="仿宋_GB2312" w:eastAsia="仿宋_GB2312"/>
          <w:sz w:val="32"/>
          <w:szCs w:val="32"/>
        </w:rPr>
      </w:pPr>
      <w:r>
        <w:rPr>
          <w:rFonts w:hint="eastAsia" w:ascii="仿宋_GB2312" w:eastAsia="仿宋_GB2312"/>
          <w:sz w:val="32"/>
          <w:szCs w:val="32"/>
        </w:rPr>
        <w:t>北京市西城区人民政府新街口街道办事处公务员编制181人,事业编制</w:t>
      </w:r>
      <w:r>
        <w:rPr>
          <w:rFonts w:hint="eastAsia" w:ascii="仿宋_GB2312" w:eastAsia="仿宋_GB2312"/>
          <w:sz w:val="32"/>
          <w:szCs w:val="32"/>
          <w:lang w:val="en-US" w:eastAsia="zh-CN"/>
        </w:rPr>
        <w:t>84</w:t>
      </w:r>
      <w:r>
        <w:rPr>
          <w:rFonts w:hint="eastAsia" w:ascii="仿宋_GB2312" w:eastAsia="仿宋_GB2312"/>
          <w:sz w:val="32"/>
          <w:szCs w:val="32"/>
        </w:rPr>
        <w:t>人,工勤编制3名，实际2</w:t>
      </w:r>
      <w:r>
        <w:rPr>
          <w:rFonts w:hint="eastAsia" w:ascii="仿宋_GB2312" w:eastAsia="仿宋_GB2312"/>
          <w:sz w:val="32"/>
          <w:szCs w:val="32"/>
          <w:lang w:val="en-US" w:eastAsia="zh-CN"/>
        </w:rPr>
        <w:t>61</w:t>
      </w:r>
      <w:r>
        <w:rPr>
          <w:rFonts w:hint="eastAsia" w:ascii="仿宋_GB2312" w:eastAsia="仿宋_GB2312"/>
          <w:sz w:val="32"/>
          <w:szCs w:val="32"/>
        </w:rPr>
        <w:t>人。</w:t>
      </w:r>
    </w:p>
    <w:p>
      <w:pPr>
        <w:spacing w:line="360" w:lineRule="auto"/>
        <w:ind w:firstLine="555"/>
        <w:rPr>
          <w:rFonts w:ascii="仿宋_GB2312" w:eastAsia="仿宋_GB2312"/>
          <w:sz w:val="32"/>
          <w:szCs w:val="32"/>
        </w:rPr>
      </w:pPr>
      <w:r>
        <w:rPr>
          <w:rFonts w:hint="eastAsia" w:ascii="仿宋_GB2312" w:eastAsia="仿宋_GB2312"/>
          <w:sz w:val="32"/>
          <w:szCs w:val="32"/>
        </w:rPr>
        <w:t>离退休人员2</w:t>
      </w:r>
      <w:r>
        <w:rPr>
          <w:rFonts w:hint="eastAsia" w:ascii="仿宋_GB2312" w:eastAsia="仿宋_GB2312"/>
          <w:sz w:val="32"/>
          <w:szCs w:val="32"/>
          <w:lang w:val="en-US" w:eastAsia="zh-CN"/>
        </w:rPr>
        <w:t>94</w:t>
      </w:r>
      <w:r>
        <w:rPr>
          <w:rFonts w:hint="eastAsia" w:ascii="仿宋_GB2312" w:eastAsia="仿宋_GB2312"/>
          <w:sz w:val="32"/>
          <w:szCs w:val="32"/>
        </w:rPr>
        <w:t>人，其中：离休1</w:t>
      </w:r>
      <w:r>
        <w:rPr>
          <w:rFonts w:hint="eastAsia" w:ascii="仿宋_GB2312" w:eastAsia="仿宋_GB2312"/>
          <w:sz w:val="32"/>
          <w:szCs w:val="32"/>
          <w:lang w:val="en-US" w:eastAsia="zh-CN"/>
        </w:rPr>
        <w:t>6</w:t>
      </w:r>
      <w:r>
        <w:rPr>
          <w:rFonts w:hint="eastAsia" w:ascii="仿宋_GB2312" w:eastAsia="仿宋_GB2312"/>
          <w:sz w:val="32"/>
          <w:szCs w:val="32"/>
        </w:rPr>
        <w:t>人，退休278人。</w:t>
      </w:r>
    </w:p>
    <w:p>
      <w:pPr>
        <w:spacing w:line="360" w:lineRule="auto"/>
        <w:ind w:firstLine="555"/>
        <w:outlineLvl w:val="0"/>
        <w:rPr>
          <w:rFonts w:hint="eastAsia" w:ascii="黑体" w:eastAsia="黑体"/>
          <w:sz w:val="32"/>
          <w:szCs w:val="32"/>
        </w:rPr>
      </w:pPr>
      <w:r>
        <w:rPr>
          <w:rFonts w:hint="eastAsia" w:ascii="黑体" w:eastAsia="黑体"/>
          <w:sz w:val="32"/>
          <w:szCs w:val="32"/>
        </w:rPr>
        <w:t>二、20</w:t>
      </w:r>
      <w:r>
        <w:rPr>
          <w:rFonts w:hint="eastAsia" w:ascii="黑体" w:eastAsia="黑体"/>
          <w:sz w:val="32"/>
          <w:szCs w:val="32"/>
          <w:lang w:val="en-US" w:eastAsia="zh-CN"/>
        </w:rPr>
        <w:t>20</w:t>
      </w:r>
      <w:bookmarkStart w:id="0" w:name="_GoBack"/>
      <w:bookmarkEnd w:id="0"/>
      <w:r>
        <w:rPr>
          <w:rFonts w:hint="eastAsia" w:ascii="黑体" w:eastAsia="黑体"/>
          <w:sz w:val="32"/>
          <w:szCs w:val="32"/>
        </w:rPr>
        <w:t>年部门预算收支及增减变化情况说明</w:t>
      </w:r>
    </w:p>
    <w:p>
      <w:pPr>
        <w:spacing w:line="560" w:lineRule="exact"/>
        <w:ind w:firstLine="640" w:firstLineChars="200"/>
        <w:rPr>
          <w:rFonts w:ascii="仿宋_GB2312" w:hAnsi="Batang" w:eastAsia="仿宋_GB2312" w:cs="Times New Roman"/>
          <w:sz w:val="32"/>
          <w:szCs w:val="30"/>
        </w:rPr>
      </w:pPr>
      <w:r>
        <w:rPr>
          <w:rFonts w:hint="eastAsia" w:ascii="仿宋_GB2312" w:eastAsia="仿宋_GB2312"/>
          <w:sz w:val="32"/>
          <w:lang w:val="en-US" w:eastAsia="zh-CN"/>
        </w:rPr>
        <w:t>2020</w:t>
      </w:r>
      <w:r>
        <w:rPr>
          <w:rFonts w:hint="eastAsia" w:ascii="仿宋_GB2312" w:eastAsia="仿宋_GB2312"/>
          <w:sz w:val="32"/>
        </w:rPr>
        <w:t>年收入预算443</w:t>
      </w:r>
      <w:r>
        <w:rPr>
          <w:rFonts w:hint="eastAsia" w:ascii="仿宋_GB2312" w:eastAsia="仿宋_GB2312"/>
          <w:sz w:val="32"/>
          <w:szCs w:val="32"/>
        </w:rPr>
        <w:t>,</w:t>
      </w:r>
      <w:r>
        <w:rPr>
          <w:rFonts w:hint="eastAsia" w:ascii="仿宋_GB2312" w:eastAsia="仿宋_GB2312"/>
          <w:sz w:val="32"/>
        </w:rPr>
        <w:t>40</w:t>
      </w:r>
      <w:r>
        <w:rPr>
          <w:rFonts w:hint="eastAsia" w:ascii="仿宋_GB2312" w:eastAsia="仿宋_GB2312"/>
          <w:sz w:val="32"/>
          <w:lang w:val="en-US" w:eastAsia="zh-CN"/>
        </w:rPr>
        <w:t>3</w:t>
      </w:r>
      <w:r>
        <w:rPr>
          <w:rFonts w:hint="eastAsia" w:ascii="仿宋_GB2312" w:eastAsia="仿宋_GB2312"/>
          <w:sz w:val="32"/>
          <w:szCs w:val="32"/>
        </w:rPr>
        <w:t>,</w:t>
      </w:r>
      <w:r>
        <w:rPr>
          <w:rFonts w:hint="eastAsia" w:ascii="仿宋_GB2312" w:eastAsia="仿宋_GB2312"/>
          <w:sz w:val="32"/>
          <w:lang w:val="en-US" w:eastAsia="zh-CN"/>
        </w:rPr>
        <w:t>158.84</w:t>
      </w:r>
      <w:r>
        <w:rPr>
          <w:rFonts w:hint="eastAsia" w:ascii="仿宋_GB2312" w:hAnsi="Batang" w:eastAsia="仿宋_GB2312" w:cs="Times New Roman"/>
          <w:sz w:val="32"/>
          <w:szCs w:val="30"/>
        </w:rPr>
        <w:t>元。其中：预算内资金安排</w:t>
      </w:r>
      <w:r>
        <w:rPr>
          <w:rFonts w:hint="eastAsia" w:ascii="仿宋_GB2312" w:hAnsi="Batang" w:eastAsia="仿宋_GB2312" w:cs="Times New Roman"/>
          <w:sz w:val="32"/>
          <w:szCs w:val="30"/>
          <w:lang w:val="en-US" w:eastAsia="zh-CN"/>
        </w:rPr>
        <w:t>419</w:t>
      </w:r>
      <w:r>
        <w:rPr>
          <w:rFonts w:hint="eastAsia" w:ascii="仿宋_GB2312" w:eastAsia="仿宋_GB2312"/>
          <w:sz w:val="32"/>
          <w:szCs w:val="32"/>
        </w:rPr>
        <w:t>,</w:t>
      </w:r>
      <w:r>
        <w:rPr>
          <w:rFonts w:hint="eastAsia" w:ascii="仿宋_GB2312" w:hAnsi="Batang" w:eastAsia="仿宋_GB2312" w:cs="Times New Roman"/>
          <w:sz w:val="32"/>
          <w:szCs w:val="30"/>
          <w:lang w:val="en-US" w:eastAsia="zh-CN"/>
        </w:rPr>
        <w:t>524</w:t>
      </w:r>
      <w:r>
        <w:rPr>
          <w:rFonts w:hint="eastAsia" w:ascii="仿宋_GB2312" w:eastAsia="仿宋_GB2312"/>
          <w:sz w:val="32"/>
          <w:szCs w:val="32"/>
        </w:rPr>
        <w:t>,</w:t>
      </w:r>
      <w:r>
        <w:rPr>
          <w:rFonts w:hint="eastAsia" w:ascii="仿宋_GB2312" w:hAnsi="Batang" w:eastAsia="仿宋_GB2312" w:cs="Times New Roman"/>
          <w:sz w:val="32"/>
          <w:szCs w:val="30"/>
          <w:lang w:val="en-US" w:eastAsia="zh-CN"/>
        </w:rPr>
        <w:t>179.86</w:t>
      </w:r>
      <w:r>
        <w:rPr>
          <w:rFonts w:hint="eastAsia" w:ascii="仿宋_GB2312" w:hAnsi="Batang" w:eastAsia="仿宋_GB2312" w:cs="Times New Roman"/>
          <w:sz w:val="32"/>
          <w:szCs w:val="30"/>
        </w:rPr>
        <w:t>元，财政专户资金安排0.00万元，其他资金安排</w:t>
      </w:r>
      <w:r>
        <w:rPr>
          <w:rFonts w:hint="eastAsia" w:ascii="仿宋_GB2312" w:hAnsi="Batang" w:eastAsia="仿宋_GB2312" w:cs="Times New Roman"/>
          <w:sz w:val="32"/>
          <w:szCs w:val="30"/>
          <w:lang w:val="en-US" w:eastAsia="zh-CN"/>
        </w:rPr>
        <w:t>22</w:t>
      </w:r>
      <w:r>
        <w:rPr>
          <w:rFonts w:hint="eastAsia" w:ascii="仿宋_GB2312" w:eastAsia="仿宋_GB2312"/>
          <w:sz w:val="32"/>
          <w:szCs w:val="32"/>
        </w:rPr>
        <w:t>,</w:t>
      </w:r>
      <w:r>
        <w:rPr>
          <w:rFonts w:hint="eastAsia" w:ascii="仿宋_GB2312" w:hAnsi="Batang" w:eastAsia="仿宋_GB2312" w:cs="Times New Roman"/>
          <w:sz w:val="32"/>
          <w:szCs w:val="30"/>
          <w:lang w:val="en-US" w:eastAsia="zh-CN"/>
        </w:rPr>
        <w:t>262</w:t>
      </w:r>
      <w:r>
        <w:rPr>
          <w:rFonts w:hint="eastAsia" w:ascii="仿宋_GB2312" w:eastAsia="仿宋_GB2312"/>
          <w:sz w:val="32"/>
          <w:szCs w:val="32"/>
        </w:rPr>
        <w:t>,</w:t>
      </w:r>
      <w:r>
        <w:rPr>
          <w:rFonts w:hint="eastAsia" w:ascii="仿宋_GB2312" w:hAnsi="Batang" w:eastAsia="仿宋_GB2312" w:cs="Times New Roman"/>
          <w:sz w:val="32"/>
          <w:szCs w:val="30"/>
          <w:lang w:val="en-US" w:eastAsia="zh-CN"/>
        </w:rPr>
        <w:t>000</w:t>
      </w:r>
      <w:r>
        <w:rPr>
          <w:rFonts w:hint="eastAsia" w:ascii="仿宋_GB2312" w:hAnsi="Batang" w:eastAsia="仿宋_GB2312" w:cs="Times New Roman"/>
          <w:sz w:val="32"/>
          <w:szCs w:val="30"/>
        </w:rPr>
        <w:t>元，市级提前下达专项转移支付项目资金安排</w:t>
      </w:r>
      <w:r>
        <w:rPr>
          <w:rFonts w:hint="eastAsia" w:ascii="仿宋_GB2312" w:hAnsi="Batang" w:eastAsia="仿宋_GB2312" w:cs="Times New Roman"/>
          <w:sz w:val="32"/>
          <w:szCs w:val="30"/>
          <w:lang w:val="en-US" w:eastAsia="zh-CN"/>
        </w:rPr>
        <w:t>1</w:t>
      </w:r>
      <w:r>
        <w:rPr>
          <w:rFonts w:hint="eastAsia" w:ascii="仿宋_GB2312" w:eastAsia="仿宋_GB2312"/>
          <w:sz w:val="32"/>
          <w:szCs w:val="32"/>
        </w:rPr>
        <w:t>,</w:t>
      </w:r>
      <w:r>
        <w:rPr>
          <w:rFonts w:hint="eastAsia" w:ascii="仿宋_GB2312" w:hAnsi="Batang" w:eastAsia="仿宋_GB2312" w:cs="Times New Roman"/>
          <w:sz w:val="32"/>
          <w:szCs w:val="30"/>
          <w:lang w:val="en-US" w:eastAsia="zh-CN"/>
        </w:rPr>
        <w:t>616</w:t>
      </w:r>
      <w:r>
        <w:rPr>
          <w:rFonts w:hint="eastAsia" w:ascii="仿宋_GB2312" w:eastAsia="仿宋_GB2312"/>
          <w:sz w:val="32"/>
          <w:szCs w:val="32"/>
        </w:rPr>
        <w:t>,</w:t>
      </w:r>
      <w:r>
        <w:rPr>
          <w:rFonts w:hint="eastAsia" w:ascii="仿宋_GB2312" w:hAnsi="Batang" w:eastAsia="仿宋_GB2312" w:cs="Times New Roman"/>
          <w:sz w:val="32"/>
          <w:szCs w:val="30"/>
          <w:lang w:val="en-US" w:eastAsia="zh-CN"/>
        </w:rPr>
        <w:t>978.98</w:t>
      </w:r>
      <w:r>
        <w:rPr>
          <w:rFonts w:hint="eastAsia" w:ascii="仿宋_GB2312" w:hAnsi="Batang" w:eastAsia="仿宋_GB2312" w:cs="Times New Roman"/>
          <w:sz w:val="32"/>
          <w:szCs w:val="30"/>
        </w:rPr>
        <w:t>元。</w:t>
      </w:r>
    </w:p>
    <w:p>
      <w:pPr>
        <w:spacing w:line="360" w:lineRule="auto"/>
        <w:ind w:firstLine="555"/>
        <w:outlineLvl w:val="0"/>
        <w:rPr>
          <w:rFonts w:ascii="仿宋_GB2312" w:eastAsia="仿宋_GB2312"/>
          <w:sz w:val="32"/>
        </w:rPr>
      </w:pPr>
      <w:r>
        <w:rPr>
          <w:rFonts w:hint="eastAsia" w:ascii="仿宋_GB2312" w:eastAsia="仿宋_GB2312"/>
          <w:sz w:val="32"/>
        </w:rPr>
        <w:t>2019年收入预算409</w:t>
      </w:r>
      <w:r>
        <w:rPr>
          <w:rFonts w:hint="eastAsia" w:ascii="仿宋_GB2312" w:eastAsia="仿宋_GB2312"/>
          <w:sz w:val="32"/>
          <w:szCs w:val="32"/>
        </w:rPr>
        <w:t>,</w:t>
      </w:r>
      <w:r>
        <w:rPr>
          <w:rFonts w:hint="eastAsia" w:ascii="仿宋_GB2312" w:eastAsia="仿宋_GB2312"/>
          <w:sz w:val="32"/>
        </w:rPr>
        <w:t>684</w:t>
      </w:r>
      <w:r>
        <w:rPr>
          <w:rFonts w:hint="eastAsia" w:ascii="仿宋_GB2312" w:eastAsia="仿宋_GB2312"/>
          <w:sz w:val="32"/>
          <w:szCs w:val="32"/>
        </w:rPr>
        <w:t>,</w:t>
      </w:r>
      <w:r>
        <w:rPr>
          <w:rFonts w:hint="eastAsia" w:ascii="仿宋_GB2312" w:eastAsia="仿宋_GB2312"/>
          <w:sz w:val="32"/>
        </w:rPr>
        <w:t>854.24元。其中：预算内资金安排362</w:t>
      </w:r>
      <w:r>
        <w:rPr>
          <w:rFonts w:hint="eastAsia" w:ascii="仿宋_GB2312" w:eastAsia="仿宋_GB2312"/>
          <w:sz w:val="32"/>
          <w:szCs w:val="32"/>
        </w:rPr>
        <w:t>,</w:t>
      </w:r>
      <w:r>
        <w:rPr>
          <w:rFonts w:hint="eastAsia" w:ascii="仿宋_GB2312" w:eastAsia="仿宋_GB2312"/>
          <w:sz w:val="32"/>
        </w:rPr>
        <w:t>605</w:t>
      </w:r>
      <w:r>
        <w:rPr>
          <w:rFonts w:hint="eastAsia" w:ascii="仿宋_GB2312" w:eastAsia="仿宋_GB2312"/>
          <w:sz w:val="32"/>
          <w:szCs w:val="32"/>
        </w:rPr>
        <w:t>,</w:t>
      </w:r>
      <w:r>
        <w:rPr>
          <w:rFonts w:hint="eastAsia" w:ascii="仿宋_GB2312" w:eastAsia="仿宋_GB2312"/>
          <w:sz w:val="32"/>
        </w:rPr>
        <w:t>575.59元，财政专户资金安排</w:t>
      </w:r>
      <w:r>
        <w:rPr>
          <w:rFonts w:ascii="仿宋_GB2312" w:eastAsia="仿宋_GB2312"/>
          <w:sz w:val="32"/>
        </w:rPr>
        <w:t>0.00</w:t>
      </w:r>
      <w:r>
        <w:rPr>
          <w:rFonts w:hint="eastAsia" w:ascii="仿宋_GB2312" w:eastAsia="仿宋_GB2312"/>
          <w:sz w:val="32"/>
        </w:rPr>
        <w:t>元，其他资金安排0.00元，市级提前下达专项转移支付项目资金安排47</w:t>
      </w:r>
      <w:r>
        <w:rPr>
          <w:rFonts w:hint="eastAsia" w:ascii="仿宋_GB2312" w:eastAsia="仿宋_GB2312"/>
          <w:sz w:val="32"/>
          <w:szCs w:val="32"/>
        </w:rPr>
        <w:t>,</w:t>
      </w:r>
      <w:r>
        <w:rPr>
          <w:rFonts w:hint="eastAsia" w:ascii="仿宋_GB2312" w:eastAsia="仿宋_GB2312"/>
          <w:sz w:val="32"/>
        </w:rPr>
        <w:t>079</w:t>
      </w:r>
      <w:r>
        <w:rPr>
          <w:rFonts w:hint="eastAsia" w:ascii="仿宋_GB2312" w:eastAsia="仿宋_GB2312"/>
          <w:sz w:val="32"/>
          <w:szCs w:val="32"/>
        </w:rPr>
        <w:t>,</w:t>
      </w:r>
      <w:r>
        <w:rPr>
          <w:rFonts w:hint="eastAsia" w:ascii="仿宋_GB2312" w:eastAsia="仿宋_GB2312"/>
          <w:sz w:val="32"/>
        </w:rPr>
        <w:t>278.65元。</w:t>
      </w:r>
    </w:p>
    <w:p>
      <w:pPr>
        <w:spacing w:line="360" w:lineRule="auto"/>
        <w:ind w:firstLine="555"/>
        <w:rPr>
          <w:rFonts w:hint="eastAsia" w:ascii="仿宋_GB2312" w:eastAsia="仿宋_GB2312"/>
          <w:sz w:val="32"/>
          <w:lang w:val="en-US" w:eastAsia="zh-CN"/>
        </w:rPr>
      </w:pPr>
      <w:r>
        <w:rPr>
          <w:rFonts w:hint="eastAsia" w:ascii="仿宋_GB2312" w:eastAsia="仿宋_GB2312"/>
          <w:sz w:val="32"/>
        </w:rPr>
        <w:t>20</w:t>
      </w:r>
      <w:r>
        <w:rPr>
          <w:rFonts w:hint="eastAsia" w:ascii="仿宋_GB2312" w:eastAsia="仿宋_GB2312"/>
          <w:sz w:val="32"/>
          <w:lang w:val="en-US" w:eastAsia="zh-CN"/>
        </w:rPr>
        <w:t>20</w:t>
      </w:r>
      <w:r>
        <w:rPr>
          <w:rFonts w:hint="eastAsia" w:ascii="仿宋_GB2312" w:eastAsia="仿宋_GB2312"/>
          <w:sz w:val="32"/>
        </w:rPr>
        <w:t>年收入预算较201</w:t>
      </w:r>
      <w:r>
        <w:rPr>
          <w:rFonts w:hint="eastAsia" w:ascii="仿宋_GB2312" w:eastAsia="仿宋_GB2312"/>
          <w:sz w:val="32"/>
          <w:lang w:val="en-US" w:eastAsia="zh-CN"/>
        </w:rPr>
        <w:t>9</w:t>
      </w:r>
      <w:r>
        <w:rPr>
          <w:rFonts w:hint="eastAsia" w:ascii="仿宋_GB2312" w:eastAsia="仿宋_GB2312"/>
          <w:sz w:val="32"/>
        </w:rPr>
        <w:t>年增加33</w:t>
      </w:r>
      <w:r>
        <w:rPr>
          <w:rFonts w:hint="eastAsia" w:ascii="仿宋_GB2312" w:eastAsia="仿宋_GB2312"/>
          <w:sz w:val="32"/>
          <w:szCs w:val="32"/>
        </w:rPr>
        <w:t>,</w:t>
      </w:r>
      <w:r>
        <w:rPr>
          <w:rFonts w:hint="eastAsia" w:ascii="仿宋_GB2312" w:eastAsia="仿宋_GB2312"/>
          <w:sz w:val="32"/>
          <w:lang w:val="en-US" w:eastAsia="zh-CN"/>
        </w:rPr>
        <w:t>718</w:t>
      </w:r>
      <w:r>
        <w:rPr>
          <w:rFonts w:hint="eastAsia" w:ascii="仿宋_GB2312" w:eastAsia="仿宋_GB2312"/>
          <w:sz w:val="32"/>
          <w:szCs w:val="32"/>
        </w:rPr>
        <w:t>,</w:t>
      </w:r>
      <w:r>
        <w:rPr>
          <w:rFonts w:hint="eastAsia" w:ascii="仿宋_GB2312" w:eastAsia="仿宋_GB2312"/>
          <w:sz w:val="32"/>
          <w:lang w:val="en-US" w:eastAsia="zh-CN"/>
        </w:rPr>
        <w:t>304</w:t>
      </w:r>
      <w:r>
        <w:rPr>
          <w:rFonts w:hint="eastAsia" w:ascii="仿宋_GB2312" w:eastAsia="仿宋_GB2312"/>
          <w:sz w:val="32"/>
        </w:rPr>
        <w:t>.6元，增加了8%。主要增加原因有：</w:t>
      </w:r>
      <w:r>
        <w:rPr>
          <w:rFonts w:hint="eastAsia" w:ascii="仿宋_GB2312" w:eastAsia="仿宋_GB2312"/>
          <w:sz w:val="32"/>
          <w:lang w:val="en-US" w:eastAsia="zh-CN"/>
        </w:rPr>
        <w:t>1、新增街道统筹发展专项资金2226.2万元。2、新增第七次全国人口普查工作经费610万元。3、新增桃园片区安防监控建设经费580.88万元。4、新增幼儿园区级生均补助375.48万元。5、新增街区展示中心建设及街区更新工作经费238万元。6、新增公共服务大厅第三方服务费190.5万元。</w:t>
      </w:r>
    </w:p>
    <w:p>
      <w:pPr>
        <w:spacing w:line="560" w:lineRule="exact"/>
        <w:ind w:firstLine="803" w:firstLineChars="250"/>
        <w:rPr>
          <w:rFonts w:ascii="仿宋_GB2312" w:eastAsia="仿宋_GB2312"/>
          <w:b/>
          <w:bCs/>
          <w:color w:val="000000"/>
          <w:sz w:val="32"/>
          <w:szCs w:val="32"/>
        </w:rPr>
      </w:pPr>
      <w:r>
        <w:rPr>
          <w:rFonts w:hint="eastAsia" w:ascii="仿宋_GB2312" w:eastAsia="仿宋_GB2312"/>
          <w:b/>
          <w:bCs/>
          <w:color w:val="000000"/>
          <w:sz w:val="32"/>
          <w:szCs w:val="32"/>
        </w:rPr>
        <w:t>三</w:t>
      </w:r>
      <w:r>
        <w:rPr>
          <w:rFonts w:ascii="仿宋_GB2312" w:eastAsia="仿宋_GB2312"/>
          <w:b/>
          <w:bCs/>
          <w:color w:val="000000"/>
          <w:sz w:val="32"/>
          <w:szCs w:val="32"/>
        </w:rPr>
        <w:t>、主要支出情况</w:t>
      </w:r>
    </w:p>
    <w:p>
      <w:pPr>
        <w:spacing w:line="360" w:lineRule="auto"/>
        <w:ind w:firstLine="555"/>
        <w:rPr>
          <w:rFonts w:hint="eastAsia" w:ascii="仿宋_GB2312" w:eastAsia="仿宋_GB2312"/>
          <w:sz w:val="32"/>
          <w:lang w:val="en-US" w:eastAsia="zh-CN"/>
        </w:rPr>
      </w:pPr>
      <w:r>
        <w:rPr>
          <w:rFonts w:hint="eastAsia" w:ascii="仿宋_GB2312" w:eastAsia="仿宋_GB2312"/>
          <w:sz w:val="32"/>
          <w:lang w:val="en-US" w:eastAsia="zh-CN"/>
        </w:rPr>
        <w:t>（一）2020年总支出安排443,403,158.84元。其中：预算内资金安排419,524,179.86元，财政专户资金安排0.00万元，其他资金安排22,262,000元，市级提前下达专项转移支付项目资金安排1,616,978.98元。具体安排为（1）基本支出预算87,958,605.86元，其中公用支出10,074,380.86元。（2）项目支出预算355,444,552.98元。主要项目是①社区人员经费，②街巷物业管理服务经费，③街道统筹发展专项资金，④地区环境保洁、平房区厨余垃圾运输和白塔寺地区大件渣土运输工作经费，⑤低保人员最低生活保障金。</w:t>
      </w:r>
    </w:p>
    <w:p>
      <w:pPr>
        <w:spacing w:line="360" w:lineRule="auto"/>
        <w:ind w:firstLine="555"/>
        <w:rPr>
          <w:rFonts w:hint="eastAsia" w:ascii="仿宋_GB2312" w:eastAsia="仿宋_GB2312"/>
          <w:sz w:val="32"/>
          <w:lang w:val="en-US" w:eastAsia="zh-CN"/>
        </w:rPr>
      </w:pPr>
      <w:r>
        <w:rPr>
          <w:rFonts w:hint="eastAsia" w:ascii="仿宋_GB2312" w:eastAsia="仿宋_GB2312"/>
          <w:sz w:val="32"/>
          <w:lang w:val="en-US" w:eastAsia="zh-CN"/>
        </w:rPr>
        <w:t>（一）2019年总支出安排409,684,854.24元。具体安排为（1）基本支出预算81,450,974.66元，其中公用支出7,951,008.72元。（2）项目支出预算328，233，879.58元。</w:t>
      </w:r>
    </w:p>
    <w:p>
      <w:pPr>
        <w:spacing w:line="360" w:lineRule="auto"/>
        <w:ind w:firstLine="555"/>
        <w:rPr>
          <w:rFonts w:hint="eastAsia" w:ascii="仿宋_GB2312" w:eastAsia="仿宋_GB2312"/>
          <w:sz w:val="32"/>
          <w:lang w:val="en-US" w:eastAsia="zh-CN"/>
        </w:rPr>
      </w:pPr>
      <w:r>
        <w:rPr>
          <w:rFonts w:hint="eastAsia" w:ascii="仿宋_GB2312" w:eastAsia="仿宋_GB2312"/>
          <w:sz w:val="32"/>
          <w:lang w:val="en-US" w:eastAsia="zh-CN"/>
        </w:rPr>
        <w:t>2020年支出较2019年增加33,718,304.6元。其中，基本支出增加6,507,631.2元，主要原因是人员工资标准调</w:t>
      </w:r>
      <w:r>
        <w:rPr>
          <w:rFonts w:hint="eastAsia" w:ascii="仿宋_GB2312" w:eastAsia="仿宋_GB2312"/>
          <w:sz w:val="32"/>
        </w:rPr>
        <w:t>增；项目支出增加</w:t>
      </w:r>
      <w:r>
        <w:rPr>
          <w:rFonts w:hint="eastAsia" w:ascii="仿宋_GB2312" w:eastAsia="仿宋_GB2312"/>
          <w:sz w:val="32"/>
          <w:lang w:val="en-US" w:eastAsia="zh-CN"/>
        </w:rPr>
        <w:t>27</w:t>
      </w:r>
      <w:r>
        <w:rPr>
          <w:rFonts w:hint="eastAsia" w:ascii="仿宋_GB2312" w:eastAsia="仿宋_GB2312"/>
          <w:sz w:val="32"/>
        </w:rPr>
        <w:t>,</w:t>
      </w:r>
      <w:r>
        <w:rPr>
          <w:rFonts w:hint="eastAsia" w:ascii="仿宋_GB2312" w:eastAsia="仿宋_GB2312"/>
          <w:sz w:val="32"/>
          <w:lang w:val="en-US" w:eastAsia="zh-CN"/>
        </w:rPr>
        <w:t>210</w:t>
      </w:r>
      <w:r>
        <w:rPr>
          <w:rFonts w:hint="eastAsia" w:ascii="仿宋_GB2312" w:eastAsia="仿宋_GB2312"/>
          <w:sz w:val="32"/>
        </w:rPr>
        <w:t>,</w:t>
      </w:r>
      <w:r>
        <w:rPr>
          <w:rFonts w:hint="eastAsia" w:ascii="仿宋_GB2312" w:eastAsia="仿宋_GB2312"/>
          <w:sz w:val="32"/>
          <w:lang w:val="en-US" w:eastAsia="zh-CN"/>
        </w:rPr>
        <w:t>673.4</w:t>
      </w:r>
      <w:r>
        <w:rPr>
          <w:rFonts w:hint="eastAsia" w:ascii="仿宋_GB2312" w:eastAsia="仿宋_GB2312"/>
          <w:sz w:val="32"/>
        </w:rPr>
        <w:t>元，主要增加原因是</w:t>
      </w:r>
      <w:r>
        <w:rPr>
          <w:rFonts w:hint="eastAsia" w:ascii="仿宋_GB2312" w:eastAsia="仿宋_GB2312"/>
          <w:sz w:val="32"/>
          <w:lang w:val="en-US" w:eastAsia="zh-CN"/>
        </w:rPr>
        <w:t>新增街道统筹发展专项支出，新增第七次全国人口普查工作支出，新增桃园片区安防监控建设支出，新增幼儿园区级生均补助支出等。</w:t>
      </w:r>
    </w:p>
    <w:p>
      <w:pPr>
        <w:spacing w:line="560" w:lineRule="exact"/>
        <w:ind w:firstLine="643" w:firstLineChars="200"/>
        <w:rPr>
          <w:rFonts w:ascii="仿宋_GB2312" w:eastAsia="仿宋_GB2312"/>
          <w:b/>
          <w:bCs/>
          <w:color w:val="000000"/>
          <w:sz w:val="32"/>
          <w:szCs w:val="32"/>
        </w:rPr>
      </w:pPr>
      <w:r>
        <w:rPr>
          <w:rFonts w:hint="eastAsia" w:ascii="仿宋_GB2312" w:eastAsia="仿宋_GB2312"/>
          <w:b/>
          <w:bCs/>
          <w:color w:val="000000"/>
          <w:sz w:val="32"/>
          <w:szCs w:val="32"/>
        </w:rPr>
        <w:t>四、</w:t>
      </w:r>
      <w:r>
        <w:rPr>
          <w:rFonts w:ascii="仿宋_GB2312" w:eastAsia="仿宋_GB2312"/>
          <w:b/>
          <w:bCs/>
          <w:color w:val="000000"/>
          <w:sz w:val="32"/>
          <w:szCs w:val="32"/>
        </w:rPr>
        <w:t>部门“</w:t>
      </w:r>
      <w:r>
        <w:rPr>
          <w:rFonts w:hint="eastAsia" w:ascii="仿宋_GB2312" w:eastAsia="仿宋_GB2312"/>
          <w:b/>
          <w:bCs/>
          <w:color w:val="000000"/>
          <w:sz w:val="32"/>
          <w:szCs w:val="32"/>
        </w:rPr>
        <w:t>三公</w:t>
      </w:r>
      <w:r>
        <w:rPr>
          <w:rFonts w:ascii="仿宋_GB2312" w:eastAsia="仿宋_GB2312"/>
          <w:b/>
          <w:bCs/>
          <w:color w:val="000000"/>
          <w:sz w:val="32"/>
          <w:szCs w:val="32"/>
        </w:rPr>
        <w:t>”</w:t>
      </w:r>
      <w:r>
        <w:rPr>
          <w:rFonts w:hint="eastAsia" w:ascii="仿宋_GB2312" w:eastAsia="仿宋_GB2312"/>
          <w:b/>
          <w:bCs/>
          <w:color w:val="000000"/>
          <w:sz w:val="32"/>
          <w:szCs w:val="32"/>
        </w:rPr>
        <w:t>经费</w:t>
      </w:r>
      <w:r>
        <w:rPr>
          <w:rFonts w:ascii="仿宋_GB2312" w:eastAsia="仿宋_GB2312"/>
          <w:b/>
          <w:bCs/>
          <w:color w:val="000000"/>
          <w:sz w:val="32"/>
          <w:szCs w:val="32"/>
        </w:rPr>
        <w:t>财政拨款预算说明</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经费的</w:t>
      </w:r>
      <w:r>
        <w:rPr>
          <w:rFonts w:ascii="仿宋_GB2312" w:eastAsia="仿宋_GB2312"/>
          <w:color w:val="000000"/>
          <w:sz w:val="32"/>
          <w:szCs w:val="32"/>
        </w:rPr>
        <w:t>单位</w:t>
      </w:r>
      <w:r>
        <w:rPr>
          <w:rFonts w:hint="eastAsia" w:ascii="仿宋_GB2312" w:eastAsia="仿宋_GB2312"/>
          <w:color w:val="000000"/>
          <w:sz w:val="32"/>
          <w:szCs w:val="32"/>
        </w:rPr>
        <w:t>范围</w:t>
      </w:r>
    </w:p>
    <w:p>
      <w:pPr>
        <w:spacing w:line="360" w:lineRule="auto"/>
        <w:ind w:firstLine="555"/>
        <w:rPr>
          <w:rFonts w:ascii="仿宋_GB2312" w:eastAsia="仿宋_GB2312"/>
          <w:sz w:val="32"/>
          <w:szCs w:val="32"/>
        </w:rPr>
      </w:pPr>
      <w:r>
        <w:rPr>
          <w:rFonts w:hint="eastAsia" w:ascii="仿宋_GB2312" w:eastAsia="仿宋_GB2312"/>
          <w:sz w:val="32"/>
          <w:szCs w:val="32"/>
        </w:rPr>
        <w:t>北京市西城区人民政府新街口街道办事处部门预算中因公出国（境）费、公务接待费、公务用车购置及运行维护费的支出包括街道本级的一委、七办、三中心，</w:t>
      </w:r>
      <w:r>
        <w:rPr>
          <w:rFonts w:hint="eastAsia" w:ascii="仿宋_GB2312" w:hAnsi="华文仿宋" w:eastAsia="仿宋_GB2312" w:cs="Tahoma"/>
          <w:sz w:val="32"/>
          <w:szCs w:val="32"/>
        </w:rPr>
        <w:t>即街道纪工委（监察组），综合办公室，党群工作办公室，平安建设办公室，城市管理办公室，社区建设办公室，民生保障办公室，地区协调办公室，市民服务中心，党群服务中心，全响应街区治理中心。</w:t>
      </w:r>
    </w:p>
    <w:p>
      <w:pPr>
        <w:spacing w:line="360" w:lineRule="auto"/>
        <w:ind w:firstLine="555"/>
        <w:rPr>
          <w:rFonts w:hint="eastAsia" w:ascii="仿宋_GB2312" w:eastAsia="仿宋_GB2312"/>
          <w:sz w:val="32"/>
          <w:szCs w:val="32"/>
        </w:rPr>
      </w:pPr>
      <w:r>
        <w:rPr>
          <w:rFonts w:hint="eastAsia" w:ascii="仿宋_GB2312" w:eastAsia="仿宋_GB2312"/>
          <w:sz w:val="32"/>
          <w:szCs w:val="32"/>
        </w:rPr>
        <w:t>（二）“三公”经费预算财政拨款情况说明</w:t>
      </w:r>
    </w:p>
    <w:p>
      <w:pPr>
        <w:spacing w:line="360" w:lineRule="auto"/>
        <w:ind w:firstLine="555"/>
        <w:rPr>
          <w:rFonts w:hint="eastAsia" w:ascii="仿宋_GB2312" w:eastAsia="仿宋_GB2312"/>
          <w:sz w:val="32"/>
          <w:szCs w:val="32"/>
        </w:rPr>
      </w:pPr>
      <w:r>
        <w:rPr>
          <w:rFonts w:hint="eastAsia" w:ascii="仿宋_GB2312" w:eastAsia="仿宋_GB2312"/>
          <w:sz w:val="32"/>
          <w:szCs w:val="32"/>
          <w:lang w:val="en-US" w:eastAsia="zh-CN"/>
        </w:rPr>
        <w:t>2020</w:t>
      </w:r>
      <w:r>
        <w:rPr>
          <w:rFonts w:hint="eastAsia" w:ascii="仿宋_GB2312" w:eastAsia="仿宋_GB2312"/>
          <w:sz w:val="32"/>
          <w:szCs w:val="32"/>
        </w:rPr>
        <w:t>年部门预算“三公”经费财政拨款预算安排</w:t>
      </w:r>
      <w:r>
        <w:rPr>
          <w:rFonts w:hint="eastAsia" w:ascii="仿宋_GB2312" w:eastAsia="仿宋_GB2312"/>
          <w:sz w:val="32"/>
          <w:szCs w:val="32"/>
          <w:lang w:val="en-US" w:eastAsia="zh-CN"/>
        </w:rPr>
        <w:t>8.01</w:t>
      </w:r>
      <w:r>
        <w:rPr>
          <w:rFonts w:hint="eastAsia" w:ascii="仿宋_GB2312" w:eastAsia="仿宋_GB2312"/>
          <w:sz w:val="32"/>
          <w:szCs w:val="32"/>
        </w:rPr>
        <w:t>万元，其中：</w:t>
      </w:r>
    </w:p>
    <w:p>
      <w:pPr>
        <w:spacing w:line="360" w:lineRule="auto"/>
        <w:ind w:firstLine="555"/>
        <w:rPr>
          <w:rFonts w:hint="eastAsia" w:ascii="仿宋_GB2312" w:eastAsia="仿宋_GB2312"/>
          <w:sz w:val="32"/>
          <w:szCs w:val="32"/>
        </w:rPr>
      </w:pPr>
      <w:r>
        <w:rPr>
          <w:rFonts w:hint="eastAsia" w:ascii="仿宋_GB2312" w:eastAsia="仿宋_GB2312"/>
          <w:sz w:val="32"/>
          <w:szCs w:val="32"/>
        </w:rPr>
        <w:t>1.因公出国（境）费</w:t>
      </w:r>
    </w:p>
    <w:p>
      <w:pPr>
        <w:spacing w:line="360" w:lineRule="auto"/>
        <w:ind w:firstLine="555"/>
        <w:rPr>
          <w:rFonts w:hint="eastAsia" w:ascii="仿宋_GB2312" w:eastAsia="仿宋_GB2312"/>
          <w:sz w:val="32"/>
          <w:szCs w:val="32"/>
        </w:rPr>
      </w:pPr>
      <w:r>
        <w:rPr>
          <w:rFonts w:hint="eastAsia" w:ascii="仿宋_GB2312" w:eastAsia="仿宋_GB2312"/>
          <w:sz w:val="32"/>
          <w:szCs w:val="32"/>
          <w:lang w:val="en-US" w:eastAsia="zh-CN"/>
        </w:rPr>
        <w:t>2020</w:t>
      </w:r>
      <w:r>
        <w:rPr>
          <w:rFonts w:hint="eastAsia" w:ascii="仿宋_GB2312" w:eastAsia="仿宋_GB2312"/>
          <w:sz w:val="32"/>
          <w:szCs w:val="32"/>
        </w:rPr>
        <w:t>年财政拨款预算安排0万元。</w:t>
      </w:r>
    </w:p>
    <w:p>
      <w:pPr>
        <w:spacing w:line="360" w:lineRule="auto"/>
        <w:ind w:firstLine="555"/>
        <w:rPr>
          <w:rFonts w:hint="eastAsia" w:ascii="仿宋_GB2312" w:eastAsia="仿宋_GB2312"/>
          <w:sz w:val="32"/>
          <w:szCs w:val="32"/>
        </w:rPr>
      </w:pPr>
      <w:r>
        <w:rPr>
          <w:rFonts w:hint="eastAsia" w:ascii="仿宋_GB2312" w:eastAsia="仿宋_GB2312"/>
          <w:sz w:val="32"/>
          <w:szCs w:val="32"/>
        </w:rPr>
        <w:t>2.公务接待费</w:t>
      </w:r>
    </w:p>
    <w:p>
      <w:pPr>
        <w:spacing w:line="360" w:lineRule="auto"/>
        <w:ind w:firstLine="555"/>
        <w:rPr>
          <w:rFonts w:hint="eastAsia" w:ascii="仿宋_GB2312" w:eastAsia="仿宋_GB2312"/>
          <w:sz w:val="32"/>
          <w:szCs w:val="32"/>
        </w:rPr>
      </w:pPr>
      <w:r>
        <w:rPr>
          <w:rFonts w:hint="eastAsia" w:ascii="仿宋_GB2312" w:eastAsia="仿宋_GB2312"/>
          <w:sz w:val="32"/>
          <w:szCs w:val="32"/>
          <w:lang w:val="en-US" w:eastAsia="zh-CN"/>
        </w:rPr>
        <w:t>2020</w:t>
      </w:r>
      <w:r>
        <w:rPr>
          <w:rFonts w:hint="eastAsia" w:ascii="仿宋_GB2312" w:eastAsia="仿宋_GB2312"/>
          <w:sz w:val="32"/>
          <w:szCs w:val="32"/>
        </w:rPr>
        <w:t>年财政拨款预算安排5.56万元。</w:t>
      </w:r>
    </w:p>
    <w:p>
      <w:pPr>
        <w:spacing w:line="360" w:lineRule="auto"/>
        <w:ind w:firstLine="555"/>
        <w:rPr>
          <w:rFonts w:hint="eastAsia" w:ascii="仿宋_GB2312" w:eastAsia="仿宋_GB2312"/>
          <w:sz w:val="32"/>
          <w:szCs w:val="32"/>
        </w:rPr>
      </w:pPr>
      <w:r>
        <w:rPr>
          <w:rFonts w:hint="eastAsia" w:ascii="仿宋_GB2312" w:eastAsia="仿宋_GB2312"/>
          <w:sz w:val="32"/>
          <w:szCs w:val="32"/>
        </w:rPr>
        <w:t>3.公务用车购置及运行维护费</w:t>
      </w:r>
    </w:p>
    <w:p>
      <w:pPr>
        <w:spacing w:line="360" w:lineRule="auto"/>
        <w:ind w:firstLine="555"/>
        <w:rPr>
          <w:rFonts w:hint="eastAsia" w:ascii="仿宋_GB2312" w:eastAsia="仿宋_GB2312"/>
          <w:sz w:val="32"/>
          <w:szCs w:val="32"/>
        </w:rPr>
      </w:pPr>
      <w:r>
        <w:rPr>
          <w:rFonts w:hint="eastAsia" w:ascii="仿宋_GB2312" w:eastAsia="仿宋_GB2312"/>
          <w:sz w:val="32"/>
          <w:szCs w:val="32"/>
          <w:lang w:val="en-US" w:eastAsia="zh-CN"/>
        </w:rPr>
        <w:t>2020</w:t>
      </w:r>
      <w:r>
        <w:rPr>
          <w:rFonts w:hint="eastAsia" w:ascii="仿宋_GB2312" w:eastAsia="仿宋_GB2312"/>
          <w:sz w:val="32"/>
          <w:szCs w:val="32"/>
        </w:rPr>
        <w:t>年公务用车数量为</w:t>
      </w:r>
      <w:r>
        <w:rPr>
          <w:rFonts w:hint="eastAsia" w:ascii="仿宋_GB2312" w:eastAsia="仿宋_GB2312"/>
          <w:sz w:val="32"/>
          <w:szCs w:val="32"/>
          <w:lang w:val="en-US" w:eastAsia="zh-CN"/>
        </w:rPr>
        <w:t>1</w:t>
      </w:r>
      <w:r>
        <w:rPr>
          <w:rFonts w:hint="eastAsia" w:ascii="仿宋_GB2312" w:eastAsia="仿宋_GB2312"/>
          <w:sz w:val="32"/>
          <w:szCs w:val="32"/>
        </w:rPr>
        <w:t>辆，财政拨款预算安排</w:t>
      </w:r>
      <w:r>
        <w:rPr>
          <w:rFonts w:hint="eastAsia" w:ascii="仿宋_GB2312" w:eastAsia="仿宋_GB2312"/>
          <w:sz w:val="32"/>
          <w:szCs w:val="32"/>
          <w:lang w:val="en-US" w:eastAsia="zh-CN"/>
        </w:rPr>
        <w:t>2.45</w:t>
      </w:r>
      <w:r>
        <w:rPr>
          <w:rFonts w:hint="eastAsia" w:ascii="仿宋_GB2312" w:eastAsia="仿宋_GB2312"/>
          <w:sz w:val="32"/>
          <w:szCs w:val="32"/>
        </w:rPr>
        <w:t>万元，其中公务用车购置费0万元，公务用车运行维护费</w:t>
      </w:r>
      <w:r>
        <w:rPr>
          <w:rFonts w:hint="eastAsia" w:ascii="仿宋_GB2312" w:eastAsia="仿宋_GB2312"/>
          <w:sz w:val="32"/>
          <w:szCs w:val="32"/>
          <w:lang w:val="en-US" w:eastAsia="zh-CN"/>
        </w:rPr>
        <w:t>2.45</w:t>
      </w:r>
      <w:r>
        <w:rPr>
          <w:rFonts w:hint="eastAsia" w:ascii="仿宋_GB2312" w:eastAsia="仿宋_GB2312"/>
          <w:sz w:val="32"/>
          <w:szCs w:val="32"/>
        </w:rPr>
        <w:t>万元。</w:t>
      </w:r>
    </w:p>
    <w:p>
      <w:pPr>
        <w:spacing w:line="360" w:lineRule="auto"/>
        <w:ind w:firstLine="555"/>
        <w:rPr>
          <w:rFonts w:hint="eastAsia" w:ascii="仿宋_GB2312" w:eastAsia="仿宋_GB2312"/>
          <w:sz w:val="32"/>
          <w:szCs w:val="32"/>
        </w:rPr>
      </w:pPr>
      <w:r>
        <w:rPr>
          <w:rFonts w:hint="eastAsia" w:ascii="仿宋_GB2312" w:eastAsia="仿宋_GB2312"/>
          <w:sz w:val="32"/>
          <w:szCs w:val="32"/>
        </w:rPr>
        <w:t>4. 关于“三公”经费与201</w:t>
      </w:r>
      <w:r>
        <w:rPr>
          <w:rFonts w:hint="eastAsia" w:ascii="仿宋_GB2312" w:eastAsia="仿宋_GB2312"/>
          <w:sz w:val="32"/>
          <w:szCs w:val="32"/>
          <w:lang w:val="en-US" w:eastAsia="zh-CN"/>
        </w:rPr>
        <w:t>9</w:t>
      </w:r>
      <w:r>
        <w:rPr>
          <w:rFonts w:hint="eastAsia" w:ascii="仿宋_GB2312" w:eastAsia="仿宋_GB2312"/>
          <w:sz w:val="32"/>
          <w:szCs w:val="32"/>
        </w:rPr>
        <w:t>年相比增减变化原因的情况说明</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年部门预算中“三公”经费财政拨款预算安排经费总体比上年减少。</w:t>
      </w:r>
    </w:p>
    <w:p>
      <w:pPr>
        <w:spacing w:line="360" w:lineRule="auto"/>
        <w:ind w:firstLine="480" w:firstLineChars="150"/>
        <w:rPr>
          <w:rFonts w:hint="eastAsia" w:ascii="仿宋_GB2312" w:eastAsia="仿宋_GB2312"/>
          <w:sz w:val="32"/>
          <w:szCs w:val="32"/>
          <w:lang w:val="en-US" w:eastAsia="zh-CN"/>
        </w:rPr>
      </w:pPr>
      <w:r>
        <w:rPr>
          <w:rFonts w:hint="eastAsia" w:ascii="仿宋_GB2312" w:eastAsia="仿宋_GB2312"/>
          <w:sz w:val="32"/>
          <w:szCs w:val="32"/>
        </w:rPr>
        <w:t>公务用车运行维护费20</w:t>
      </w:r>
      <w:r>
        <w:rPr>
          <w:rFonts w:hint="eastAsia" w:ascii="仿宋_GB2312" w:eastAsia="仿宋_GB2312"/>
          <w:sz w:val="32"/>
          <w:szCs w:val="32"/>
          <w:lang w:val="en-US" w:eastAsia="zh-CN"/>
        </w:rPr>
        <w:t>20</w:t>
      </w:r>
      <w:r>
        <w:rPr>
          <w:rFonts w:hint="eastAsia" w:ascii="仿宋_GB2312" w:eastAsia="仿宋_GB2312"/>
          <w:sz w:val="32"/>
          <w:szCs w:val="32"/>
        </w:rPr>
        <w:t>年比201</w:t>
      </w:r>
      <w:r>
        <w:rPr>
          <w:rFonts w:hint="eastAsia" w:ascii="仿宋_GB2312" w:eastAsia="仿宋_GB2312"/>
          <w:sz w:val="32"/>
          <w:szCs w:val="32"/>
          <w:lang w:val="en-US" w:eastAsia="zh-CN"/>
        </w:rPr>
        <w:t>9</w:t>
      </w:r>
      <w:r>
        <w:rPr>
          <w:rFonts w:hint="eastAsia" w:ascii="仿宋_GB2312" w:eastAsia="仿宋_GB2312"/>
          <w:sz w:val="32"/>
          <w:szCs w:val="32"/>
        </w:rPr>
        <w:t>年减少</w:t>
      </w:r>
      <w:r>
        <w:rPr>
          <w:rFonts w:hint="eastAsia" w:ascii="仿宋_GB2312" w:eastAsia="仿宋_GB2312"/>
          <w:sz w:val="32"/>
          <w:szCs w:val="32"/>
          <w:lang w:val="en-US" w:eastAsia="zh-CN"/>
        </w:rPr>
        <w:t>4.9</w:t>
      </w:r>
      <w:r>
        <w:rPr>
          <w:rFonts w:hint="eastAsia" w:ascii="仿宋_GB2312" w:eastAsia="仿宋_GB2312"/>
          <w:sz w:val="32"/>
          <w:szCs w:val="32"/>
        </w:rPr>
        <w:t>万元。主要原因是：</w:t>
      </w:r>
      <w:r>
        <w:rPr>
          <w:rFonts w:hint="eastAsia" w:ascii="仿宋_GB2312" w:eastAsia="仿宋_GB2312"/>
          <w:sz w:val="32"/>
          <w:szCs w:val="32"/>
          <w:lang w:val="en-US" w:eastAsia="zh-CN"/>
        </w:rPr>
        <w:t>2辆车调拨城管执法局统一管理。</w:t>
      </w:r>
    </w:p>
    <w:p>
      <w:pPr>
        <w:spacing w:line="360" w:lineRule="auto"/>
        <w:ind w:firstLine="482" w:firstLineChars="150"/>
        <w:rPr>
          <w:rFonts w:hint="eastAsia" w:ascii="仿宋_GB2312" w:eastAsia="仿宋_GB2312"/>
          <w:b/>
          <w:bCs/>
          <w:sz w:val="32"/>
          <w:szCs w:val="32"/>
        </w:rPr>
      </w:pPr>
      <w:r>
        <w:rPr>
          <w:rFonts w:hint="eastAsia" w:ascii="仿宋_GB2312" w:eastAsia="仿宋_GB2312"/>
          <w:b/>
          <w:bCs/>
          <w:sz w:val="32"/>
          <w:szCs w:val="32"/>
        </w:rPr>
        <w:t>五、其他情况说明</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（一）机构运行经费说明</w:t>
      </w:r>
    </w:p>
    <w:p>
      <w:pPr>
        <w:spacing w:line="360" w:lineRule="auto"/>
        <w:ind w:firstLine="480" w:firstLineChars="150"/>
        <w:rPr>
          <w:rFonts w:ascii="仿宋_GB2312" w:eastAsia="仿宋_GB2312"/>
          <w:sz w:val="32"/>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年本部门（含下属单位）履行一般行政事业管理职能</w:t>
      </w:r>
      <w:r>
        <w:rPr>
          <w:rFonts w:hint="eastAsia" w:ascii="仿宋_GB2312" w:eastAsia="仿宋_GB2312"/>
          <w:sz w:val="32"/>
        </w:rPr>
        <w:t>、维持机关运行，用于一般公共预算安排的行政运行经费，合计</w:t>
      </w:r>
      <w:r>
        <w:rPr>
          <w:rFonts w:hint="eastAsia" w:ascii="仿宋_GB2312" w:eastAsia="仿宋_GB2312"/>
          <w:sz w:val="32"/>
          <w:lang w:val="en-US" w:eastAsia="zh-CN"/>
        </w:rPr>
        <w:t>17249068.89元。</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（二）政府</w:t>
      </w:r>
      <w:r>
        <w:rPr>
          <w:rFonts w:ascii="仿宋_GB2312" w:eastAsia="仿宋_GB2312"/>
          <w:color w:val="000000"/>
          <w:sz w:val="32"/>
          <w:szCs w:val="32"/>
        </w:rPr>
        <w:t>采购预算说明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rPr>
        <w:t>20</w:t>
      </w:r>
      <w:r>
        <w:rPr>
          <w:rFonts w:hint="eastAsia" w:ascii="仿宋_GB2312" w:eastAsia="仿宋_GB2312"/>
          <w:sz w:val="32"/>
          <w:lang w:val="en-US" w:eastAsia="zh-CN"/>
        </w:rPr>
        <w:t>20</w:t>
      </w:r>
      <w:r>
        <w:rPr>
          <w:rFonts w:hint="eastAsia" w:ascii="仿宋_GB2312" w:eastAsia="仿宋_GB2312"/>
          <w:sz w:val="32"/>
        </w:rPr>
        <w:t>年涉及政府采购</w:t>
      </w:r>
      <w:r>
        <w:rPr>
          <w:rFonts w:hint="eastAsia" w:ascii="仿宋_GB2312" w:eastAsia="仿宋_GB2312"/>
          <w:sz w:val="32"/>
          <w:szCs w:val="32"/>
        </w:rPr>
        <w:t>项目</w:t>
      </w:r>
      <w:r>
        <w:rPr>
          <w:rFonts w:hint="eastAsia" w:ascii="仿宋_GB2312" w:eastAsia="仿宋_GB2312"/>
          <w:sz w:val="32"/>
          <w:szCs w:val="32"/>
          <w:lang w:val="en-US" w:eastAsia="zh-CN"/>
        </w:rPr>
        <w:t>3</w:t>
      </w:r>
      <w:r>
        <w:rPr>
          <w:rFonts w:hint="eastAsia" w:ascii="仿宋_GB2312" w:eastAsia="仿宋_GB2312"/>
          <w:sz w:val="32"/>
          <w:szCs w:val="32"/>
        </w:rPr>
        <w:t>个，预算资金</w:t>
      </w:r>
      <w:r>
        <w:rPr>
          <w:rFonts w:hint="eastAsia" w:ascii="仿宋_GB2312" w:eastAsia="仿宋_GB2312"/>
          <w:sz w:val="32"/>
          <w:szCs w:val="32"/>
          <w:lang w:val="en-US" w:eastAsia="zh-CN"/>
        </w:rPr>
        <w:t>45650183.8</w:t>
      </w:r>
      <w:r>
        <w:rPr>
          <w:rFonts w:hint="eastAsia" w:ascii="仿宋_GB2312" w:eastAsia="仿宋_GB2312"/>
          <w:sz w:val="32"/>
          <w:szCs w:val="32"/>
        </w:rPr>
        <w:t>元。</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（三）政府购买服务</w:t>
      </w:r>
      <w:r>
        <w:rPr>
          <w:rFonts w:ascii="仿宋_GB2312" w:eastAsia="仿宋_GB2312"/>
          <w:color w:val="000000"/>
          <w:sz w:val="32"/>
          <w:szCs w:val="32"/>
        </w:rPr>
        <w:t>预算说明</w:t>
      </w:r>
    </w:p>
    <w:p>
      <w:pPr>
        <w:spacing w:line="360" w:lineRule="auto"/>
        <w:ind w:left="0" w:leftChars="0" w:firstLine="640" w:firstLineChars="200"/>
        <w:rPr>
          <w:rFonts w:ascii="仿宋_GB2312" w:eastAsia="仿宋_GB2312"/>
          <w:color w:val="000000"/>
          <w:sz w:val="32"/>
          <w:szCs w:val="32"/>
        </w:rPr>
      </w:pPr>
      <w:r>
        <w:rPr>
          <w:rFonts w:hint="eastAsia" w:ascii="仿宋_GB2312" w:eastAsia="仿宋_GB2312"/>
          <w:sz w:val="32"/>
          <w:lang w:val="en-US" w:eastAsia="zh-CN"/>
        </w:rPr>
        <w:t>2020</w:t>
      </w:r>
      <w:r>
        <w:rPr>
          <w:rFonts w:hint="eastAsia" w:ascii="仿宋_GB2312" w:eastAsia="仿宋_GB2312"/>
          <w:sz w:val="32"/>
        </w:rPr>
        <w:t>年涉及政府购买服务项目</w:t>
      </w:r>
      <w:r>
        <w:rPr>
          <w:rFonts w:hint="eastAsia" w:ascii="仿宋_GB2312" w:eastAsia="仿宋_GB2312"/>
          <w:sz w:val="32"/>
          <w:lang w:val="en-US" w:eastAsia="zh-CN"/>
        </w:rPr>
        <w:t>19</w:t>
      </w:r>
      <w:r>
        <w:rPr>
          <w:rFonts w:hint="eastAsia" w:ascii="仿宋_GB2312" w:eastAsia="仿宋_GB2312"/>
          <w:sz w:val="32"/>
        </w:rPr>
        <w:t>个，预算资金</w:t>
      </w:r>
      <w:r>
        <w:rPr>
          <w:rFonts w:hint="eastAsia" w:ascii="仿宋_GB2312" w:eastAsia="仿宋_GB2312"/>
          <w:sz w:val="32"/>
          <w:lang w:val="en-US" w:eastAsia="zh-CN"/>
        </w:rPr>
        <w:t>61879339.58</w:t>
      </w:r>
      <w:r>
        <w:rPr>
          <w:rFonts w:hint="eastAsia" w:ascii="仿宋_GB2312" w:eastAsia="仿宋_GB2312"/>
          <w:sz w:val="32"/>
        </w:rPr>
        <w:t>元。</w:t>
      </w:r>
    </w:p>
    <w:p>
      <w:pPr>
        <w:spacing w:line="56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（四）</w:t>
      </w:r>
      <w:r>
        <w:rPr>
          <w:rFonts w:ascii="仿宋_GB2312" w:eastAsia="仿宋_GB2312"/>
          <w:color w:val="000000"/>
          <w:sz w:val="32"/>
          <w:szCs w:val="32"/>
        </w:rPr>
        <w:t>绩效目标情况</w:t>
      </w:r>
      <w:r>
        <w:rPr>
          <w:rFonts w:hint="eastAsia" w:ascii="仿宋_GB2312" w:eastAsia="仿宋_GB2312"/>
          <w:color w:val="000000"/>
          <w:sz w:val="32"/>
          <w:szCs w:val="32"/>
        </w:rPr>
        <w:t>及绩效评价结果</w:t>
      </w:r>
      <w:r>
        <w:rPr>
          <w:rFonts w:ascii="仿宋_GB2312" w:eastAsia="仿宋_GB2312"/>
          <w:color w:val="000000"/>
          <w:sz w:val="32"/>
          <w:szCs w:val="32"/>
        </w:rPr>
        <w:t>说明</w:t>
      </w:r>
    </w:p>
    <w:p>
      <w:pPr>
        <w:spacing w:line="360" w:lineRule="auto"/>
        <w:ind w:left="640"/>
        <w:rPr>
          <w:rFonts w:hint="eastAsia" w:ascii="仿宋_GB2312" w:eastAsia="仿宋_GB2312"/>
          <w:color w:val="000000"/>
          <w:sz w:val="32"/>
          <w:szCs w:val="32"/>
        </w:rPr>
      </w:pPr>
      <w:r>
        <w:rPr>
          <w:rFonts w:hint="eastAsia" w:ascii="仿宋_GB2312" w:eastAsia="仿宋_GB2312"/>
          <w:sz w:val="32"/>
          <w:szCs w:val="32"/>
        </w:rPr>
        <w:t xml:space="preserve">1. </w:t>
      </w:r>
      <w:r>
        <w:rPr>
          <w:rFonts w:ascii="仿宋_GB2312" w:eastAsia="仿宋_GB2312"/>
          <w:color w:val="000000"/>
          <w:sz w:val="32"/>
          <w:szCs w:val="32"/>
        </w:rPr>
        <w:t>绩效目标情况</w:t>
      </w:r>
    </w:p>
    <w:p>
      <w:pPr>
        <w:adjustRightInd w:val="0"/>
        <w:snapToGrid w:val="0"/>
        <w:spacing w:line="600" w:lineRule="exact"/>
        <w:ind w:firstLine="640" w:firstLineChars="200"/>
        <w:rPr>
          <w:rFonts w:ascii="仿宋" w:hAnsi="仿宋" w:eastAsia="仿宋"/>
          <w:bCs/>
          <w:sz w:val="32"/>
          <w:szCs w:val="32"/>
        </w:rPr>
      </w:pPr>
      <w:r>
        <w:rPr>
          <w:rFonts w:hint="eastAsia" w:ascii="仿宋" w:hAnsi="仿宋" w:eastAsia="仿宋"/>
          <w:bCs/>
          <w:sz w:val="32"/>
          <w:szCs w:val="32"/>
        </w:rPr>
        <w:t>（</w:t>
      </w:r>
      <w:r>
        <w:rPr>
          <w:rFonts w:ascii="仿宋" w:hAnsi="仿宋" w:eastAsia="仿宋"/>
          <w:bCs/>
          <w:sz w:val="32"/>
          <w:szCs w:val="32"/>
        </w:rPr>
        <w:t>1</w:t>
      </w:r>
      <w:r>
        <w:rPr>
          <w:rFonts w:hint="eastAsia" w:ascii="仿宋" w:hAnsi="仿宋" w:eastAsia="仿宋"/>
          <w:bCs/>
          <w:sz w:val="32"/>
          <w:szCs w:val="32"/>
        </w:rPr>
        <w:t>）大力加强班子和干部队伍建设</w:t>
      </w:r>
    </w:p>
    <w:p>
      <w:pPr>
        <w:adjustRightInd w:val="0"/>
        <w:snapToGrid w:val="0"/>
        <w:spacing w:line="600" w:lineRule="exact"/>
        <w:ind w:firstLine="640" w:firstLineChars="200"/>
        <w:rPr>
          <w:rFonts w:ascii="仿宋" w:hAnsi="仿宋" w:eastAsia="仿宋"/>
          <w:bCs/>
          <w:sz w:val="32"/>
          <w:szCs w:val="32"/>
        </w:rPr>
      </w:pPr>
      <w:r>
        <w:rPr>
          <w:rFonts w:hint="eastAsia" w:ascii="仿宋" w:hAnsi="仿宋" w:eastAsia="仿宋"/>
          <w:bCs/>
          <w:sz w:val="32"/>
          <w:szCs w:val="32"/>
        </w:rPr>
        <w:t>（2）全面夯实基层党建工作水平</w:t>
      </w:r>
    </w:p>
    <w:p>
      <w:pPr>
        <w:spacing w:line="600" w:lineRule="exact"/>
        <w:ind w:firstLine="640" w:firstLineChars="200"/>
        <w:rPr>
          <w:rFonts w:ascii="仿宋" w:hAnsi="仿宋" w:eastAsia="仿宋"/>
          <w:bCs/>
          <w:sz w:val="32"/>
          <w:szCs w:val="32"/>
        </w:rPr>
      </w:pPr>
      <w:r>
        <w:rPr>
          <w:rFonts w:hint="eastAsia" w:ascii="仿宋" w:hAnsi="仿宋" w:eastAsia="仿宋"/>
          <w:bCs/>
          <w:sz w:val="32"/>
          <w:szCs w:val="32"/>
        </w:rPr>
        <w:t>（3）积极推进基层治理创新</w:t>
      </w:r>
    </w:p>
    <w:p>
      <w:pPr>
        <w:adjustRightInd w:val="0"/>
        <w:snapToGrid w:val="0"/>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（4）深入开展街区整理和城市精细化管理</w:t>
      </w:r>
    </w:p>
    <w:p>
      <w:pPr>
        <w:adjustRightInd w:val="0"/>
        <w:snapToGrid w:val="0"/>
        <w:spacing w:line="600" w:lineRule="exact"/>
        <w:ind w:left="638" w:leftChars="304" w:firstLine="0" w:firstLineChars="0"/>
        <w:rPr>
          <w:rFonts w:hint="eastAsia" w:ascii="仿宋" w:hAnsi="仿宋" w:eastAsia="仿宋"/>
          <w:bCs/>
          <w:sz w:val="32"/>
          <w:szCs w:val="32"/>
        </w:rPr>
      </w:pPr>
      <w:r>
        <w:rPr>
          <w:rFonts w:hint="eastAsia" w:ascii="仿宋" w:hAnsi="仿宋" w:eastAsia="仿宋"/>
          <w:bCs/>
          <w:sz w:val="32"/>
          <w:szCs w:val="32"/>
        </w:rPr>
        <w:t>（5）全力做好地区安全稳定工作</w:t>
      </w:r>
      <w:r>
        <w:rPr>
          <w:rFonts w:hint="eastAsia" w:ascii="仿宋" w:hAnsi="仿宋" w:eastAsia="仿宋"/>
          <w:bCs/>
          <w:sz w:val="32"/>
          <w:szCs w:val="32"/>
        </w:rPr>
        <w:br w:type="textWrapping"/>
      </w:r>
      <w:r>
        <w:rPr>
          <w:rFonts w:hint="eastAsia" w:ascii="仿宋" w:hAnsi="仿宋" w:eastAsia="仿宋"/>
          <w:bCs/>
          <w:sz w:val="32"/>
          <w:szCs w:val="32"/>
        </w:rPr>
        <w:t>（6）认真做好民生保障工作</w:t>
      </w:r>
    </w:p>
    <w:p>
      <w:pPr>
        <w:adjustRightInd w:val="0"/>
        <w:snapToGrid w:val="0"/>
        <w:spacing w:line="600" w:lineRule="exact"/>
        <w:ind w:firstLine="640" w:firstLineChars="200"/>
        <w:rPr>
          <w:rFonts w:hint="eastAsia" w:ascii="仿宋" w:hAnsi="仿宋" w:eastAsia="仿宋"/>
          <w:bCs/>
          <w:sz w:val="32"/>
          <w:szCs w:val="32"/>
        </w:rPr>
      </w:pPr>
      <w:r>
        <w:rPr>
          <w:rFonts w:hint="eastAsia" w:ascii="仿宋" w:hAnsi="仿宋" w:eastAsia="仿宋"/>
          <w:bCs/>
          <w:sz w:val="32"/>
          <w:szCs w:val="32"/>
        </w:rPr>
        <w:t>（7）纵深推进全面从严治党</w:t>
      </w:r>
    </w:p>
    <w:p>
      <w:pPr>
        <w:spacing w:line="360" w:lineRule="auto"/>
        <w:ind w:left="640"/>
        <w:rPr>
          <w:rFonts w:ascii="仿宋_GB2312" w:eastAsia="仿宋_GB2312"/>
          <w:sz w:val="32"/>
          <w:szCs w:val="32"/>
        </w:rPr>
      </w:pPr>
      <w:r>
        <w:rPr>
          <w:rFonts w:hint="eastAsia" w:ascii="仿宋_GB2312" w:eastAsia="仿宋_GB2312"/>
          <w:sz w:val="32"/>
          <w:szCs w:val="32"/>
        </w:rPr>
        <w:t>2.201</w:t>
      </w:r>
      <w:r>
        <w:rPr>
          <w:rFonts w:hint="eastAsia" w:ascii="仿宋_GB2312" w:eastAsia="仿宋_GB2312"/>
          <w:sz w:val="32"/>
          <w:szCs w:val="32"/>
          <w:lang w:val="en-US" w:eastAsia="zh-CN"/>
        </w:rPr>
        <w:t>9</w:t>
      </w:r>
      <w:r>
        <w:rPr>
          <w:rFonts w:hint="eastAsia" w:ascii="仿宋_GB2312" w:eastAsia="仿宋_GB2312"/>
          <w:sz w:val="32"/>
          <w:szCs w:val="32"/>
        </w:rPr>
        <w:t>年财政绩效评价结果</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月至</w:t>
      </w:r>
      <w:r>
        <w:rPr>
          <w:rFonts w:hint="eastAsia" w:ascii="仿宋_GB2312" w:eastAsia="仿宋_GB2312"/>
          <w:sz w:val="32"/>
          <w:szCs w:val="32"/>
          <w:lang w:val="en-US" w:eastAsia="zh-CN"/>
        </w:rPr>
        <w:t>5</w:t>
      </w:r>
      <w:r>
        <w:rPr>
          <w:rFonts w:hint="eastAsia" w:ascii="仿宋_GB2312" w:eastAsia="仿宋_GB2312"/>
          <w:sz w:val="32"/>
          <w:szCs w:val="32"/>
        </w:rPr>
        <w:t>月绩效评价工作组对我街道201</w:t>
      </w:r>
      <w:r>
        <w:rPr>
          <w:rFonts w:hint="eastAsia" w:ascii="仿宋_GB2312" w:eastAsia="仿宋_GB2312"/>
          <w:sz w:val="32"/>
          <w:szCs w:val="32"/>
          <w:lang w:val="en-US" w:eastAsia="zh-CN"/>
        </w:rPr>
        <w:t>9</w:t>
      </w:r>
      <w:r>
        <w:rPr>
          <w:rFonts w:hint="eastAsia" w:ascii="仿宋_GB2312" w:eastAsia="仿宋_GB2312"/>
          <w:sz w:val="32"/>
          <w:szCs w:val="32"/>
        </w:rPr>
        <w:t>年度</w:t>
      </w:r>
      <w:r>
        <w:rPr>
          <w:rFonts w:hint="eastAsia" w:ascii="仿宋_GB2312" w:eastAsia="仿宋_GB2312"/>
          <w:sz w:val="32"/>
          <w:szCs w:val="32"/>
          <w:lang w:eastAsia="zh-CN"/>
        </w:rPr>
        <w:t>两个社会救助类购买服务项目</w:t>
      </w:r>
      <w:r>
        <w:rPr>
          <w:rFonts w:hint="eastAsia" w:ascii="仿宋_GB2312" w:eastAsia="仿宋_GB2312"/>
          <w:sz w:val="32"/>
          <w:szCs w:val="32"/>
        </w:rPr>
        <w:t>开展绩效评价。</w:t>
      </w:r>
      <w:r>
        <w:rPr>
          <w:rFonts w:hint="eastAsia" w:ascii="仿宋_GB2312" w:eastAsia="仿宋_GB2312"/>
          <w:sz w:val="32"/>
          <w:szCs w:val="32"/>
          <w:lang w:eastAsia="zh-CN"/>
        </w:rPr>
        <w:t>“青少年教育、帮扶项目”绩效评价得分</w:t>
      </w:r>
      <w:r>
        <w:rPr>
          <w:rFonts w:hint="eastAsia" w:ascii="仿宋_GB2312" w:eastAsia="仿宋_GB2312"/>
          <w:sz w:val="32"/>
          <w:szCs w:val="32"/>
          <w:lang w:val="en-US" w:eastAsia="zh-CN"/>
        </w:rPr>
        <w:t>79.04分，绩效评定级别为“良好”；“社会组织助力民生项目”绩效评价得分78.84分，绩效评定级别为“良好”。</w:t>
      </w:r>
      <w:r>
        <w:rPr>
          <w:rFonts w:hint="eastAsia" w:ascii="仿宋_GB2312" w:eastAsia="仿宋_GB2312"/>
          <w:sz w:val="32"/>
          <w:szCs w:val="32"/>
        </w:rPr>
        <w:t>工作组肯定了</w:t>
      </w:r>
      <w:r>
        <w:rPr>
          <w:rFonts w:hint="eastAsia" w:ascii="仿宋_GB2312" w:eastAsia="仿宋_GB2312"/>
          <w:sz w:val="32"/>
          <w:szCs w:val="32"/>
          <w:lang w:eastAsia="zh-CN"/>
        </w:rPr>
        <w:t>两个社会救助类项目取得成效</w:t>
      </w:r>
      <w:r>
        <w:rPr>
          <w:rFonts w:hint="eastAsia" w:ascii="仿宋_GB2312" w:eastAsia="仿宋_GB2312"/>
          <w:sz w:val="32"/>
          <w:szCs w:val="32"/>
        </w:rPr>
        <w:t>，也指出了存在的问题，并给出了相关建议。街道高度重视</w:t>
      </w:r>
      <w:r>
        <w:rPr>
          <w:rFonts w:hint="eastAsia" w:ascii="仿宋_GB2312" w:eastAsia="仿宋_GB2312"/>
          <w:sz w:val="32"/>
          <w:szCs w:val="32"/>
          <w:lang w:eastAsia="zh-CN"/>
        </w:rPr>
        <w:t>绩效评价结果</w:t>
      </w:r>
      <w:r>
        <w:rPr>
          <w:rFonts w:hint="eastAsia" w:ascii="仿宋_GB2312" w:eastAsia="仿宋_GB2312"/>
          <w:sz w:val="32"/>
          <w:szCs w:val="32"/>
        </w:rPr>
        <w:t>，认真研究</w:t>
      </w:r>
      <w:r>
        <w:rPr>
          <w:rFonts w:hint="eastAsia" w:ascii="仿宋_GB2312" w:eastAsia="仿宋_GB2312"/>
          <w:sz w:val="32"/>
          <w:szCs w:val="32"/>
          <w:lang w:eastAsia="zh-CN"/>
        </w:rPr>
        <w:t>评价发现的问题</w:t>
      </w:r>
      <w:r>
        <w:rPr>
          <w:rFonts w:hint="eastAsia" w:ascii="仿宋_GB2312" w:eastAsia="仿宋_GB2312"/>
          <w:sz w:val="32"/>
          <w:szCs w:val="32"/>
        </w:rPr>
        <w:t>，</w:t>
      </w:r>
      <w:r>
        <w:rPr>
          <w:rFonts w:hint="eastAsia" w:ascii="仿宋_GB2312" w:eastAsia="仿宋_GB2312"/>
          <w:sz w:val="32"/>
          <w:szCs w:val="32"/>
          <w:lang w:eastAsia="zh-CN"/>
        </w:rPr>
        <w:t>根据管理建议，落实整改</w:t>
      </w:r>
      <w:r>
        <w:rPr>
          <w:rFonts w:hint="eastAsia" w:ascii="仿宋_GB2312" w:eastAsia="仿宋_GB2312"/>
          <w:sz w:val="32"/>
          <w:szCs w:val="32"/>
        </w:rPr>
        <w:t>，强化支出责任。</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（五）国有</w:t>
      </w:r>
      <w:r>
        <w:rPr>
          <w:rFonts w:ascii="仿宋_GB2312" w:eastAsia="仿宋_GB2312"/>
          <w:color w:val="000000"/>
          <w:sz w:val="32"/>
          <w:szCs w:val="32"/>
        </w:rPr>
        <w:t>资本经营预算财政拨款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无</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（六）国有资产</w:t>
      </w:r>
      <w:r>
        <w:rPr>
          <w:rFonts w:ascii="仿宋_GB2312" w:eastAsia="仿宋_GB2312"/>
          <w:color w:val="000000"/>
          <w:sz w:val="32"/>
          <w:szCs w:val="32"/>
        </w:rPr>
        <w:t>占用情况说明</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截止201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年底，本部门固定资产总额</w:t>
      </w:r>
      <w:r>
        <w:rPr>
          <w:rFonts w:hint="eastAsia" w:ascii="仿宋_GB2312" w:eastAsia="仿宋_GB2312"/>
          <w:color w:val="000000"/>
          <w:sz w:val="32"/>
          <w:szCs w:val="32"/>
          <w:lang w:eastAsia="zh-CN"/>
        </w:rPr>
        <w:t>原值</w:t>
      </w:r>
      <w:r>
        <w:rPr>
          <w:rFonts w:hint="eastAsia" w:ascii="仿宋_GB2312" w:eastAsia="仿宋_GB2312"/>
          <w:color w:val="000000"/>
          <w:sz w:val="32"/>
          <w:szCs w:val="32"/>
        </w:rPr>
        <w:t>12</w:t>
      </w:r>
      <w:r>
        <w:rPr>
          <w:rFonts w:hint="eastAsia" w:ascii="仿宋_GB2312" w:eastAsia="仿宋_GB2312"/>
          <w:color w:val="000000"/>
          <w:sz w:val="32"/>
          <w:szCs w:val="32"/>
          <w:lang w:val="en-US" w:eastAsia="zh-CN"/>
        </w:rPr>
        <w:t>737</w:t>
      </w:r>
      <w:r>
        <w:rPr>
          <w:rFonts w:hint="eastAsia" w:ascii="仿宋_GB2312" w:eastAsia="仿宋_GB2312"/>
          <w:color w:val="000000"/>
          <w:sz w:val="32"/>
          <w:szCs w:val="32"/>
        </w:rPr>
        <w:t>.06万元</w:t>
      </w:r>
      <w:r>
        <w:rPr>
          <w:rFonts w:hint="eastAsia" w:ascii="仿宋_GB2312" w:eastAsia="仿宋_GB2312"/>
          <w:color w:val="000000"/>
          <w:sz w:val="32"/>
          <w:szCs w:val="32"/>
          <w:lang w:eastAsia="zh-CN"/>
        </w:rPr>
        <w:t>，净值</w:t>
      </w:r>
      <w:r>
        <w:rPr>
          <w:rFonts w:hint="eastAsia" w:ascii="仿宋_GB2312" w:eastAsia="仿宋_GB2312"/>
          <w:color w:val="000000"/>
          <w:sz w:val="32"/>
          <w:szCs w:val="32"/>
          <w:lang w:val="en-US" w:eastAsia="zh-CN"/>
        </w:rPr>
        <w:t>9993.35万元</w:t>
      </w:r>
      <w:r>
        <w:rPr>
          <w:rFonts w:hint="eastAsia" w:ascii="仿宋_GB2312" w:eastAsia="仿宋_GB2312"/>
          <w:color w:val="000000"/>
          <w:sz w:val="32"/>
          <w:szCs w:val="32"/>
        </w:rPr>
        <w:t>。其中:车辆</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台，</w:t>
      </w:r>
      <w:r>
        <w:rPr>
          <w:rFonts w:hint="eastAsia" w:ascii="仿宋_GB2312" w:eastAsia="仿宋_GB2312"/>
          <w:color w:val="000000"/>
          <w:sz w:val="32"/>
          <w:szCs w:val="32"/>
          <w:lang w:val="en-US" w:eastAsia="zh-CN"/>
        </w:rPr>
        <w:t>16.42</w:t>
      </w:r>
      <w:r>
        <w:rPr>
          <w:rFonts w:hint="eastAsia" w:ascii="仿宋_GB2312" w:eastAsia="仿宋_GB2312"/>
          <w:color w:val="000000"/>
          <w:sz w:val="32"/>
          <w:szCs w:val="32"/>
        </w:rPr>
        <w:t>万元；单位价值50万元以上的通用设备无，单位价值100万元以上的专用</w:t>
      </w:r>
      <w:r>
        <w:rPr>
          <w:rFonts w:ascii="仿宋_GB2312" w:eastAsia="仿宋_GB2312"/>
          <w:color w:val="000000"/>
          <w:sz w:val="32"/>
          <w:szCs w:val="32"/>
        </w:rPr>
        <w:t>设备</w:t>
      </w:r>
      <w:r>
        <w:rPr>
          <w:rFonts w:hint="eastAsia" w:ascii="仿宋_GB2312" w:eastAsia="仿宋_GB2312"/>
          <w:color w:val="000000"/>
          <w:sz w:val="32"/>
          <w:szCs w:val="32"/>
        </w:rPr>
        <w:t>无。</w:t>
      </w:r>
    </w:p>
    <w:p>
      <w:pPr>
        <w:spacing w:line="560" w:lineRule="exact"/>
        <w:ind w:firstLine="803" w:firstLineChars="250"/>
        <w:rPr>
          <w:rFonts w:ascii="仿宋_GB2312" w:eastAsia="仿宋_GB2312"/>
          <w:b/>
          <w:bCs/>
          <w:color w:val="000000"/>
          <w:sz w:val="32"/>
          <w:szCs w:val="32"/>
        </w:rPr>
      </w:pPr>
      <w:r>
        <w:rPr>
          <w:rFonts w:hint="eastAsia" w:ascii="仿宋_GB2312" w:eastAsia="仿宋_GB2312"/>
          <w:b/>
          <w:bCs/>
          <w:color w:val="000000"/>
          <w:sz w:val="32"/>
          <w:szCs w:val="32"/>
        </w:rPr>
        <w:t>六</w:t>
      </w:r>
      <w:r>
        <w:rPr>
          <w:rFonts w:ascii="仿宋_GB2312" w:eastAsia="仿宋_GB2312"/>
          <w:b/>
          <w:bCs/>
          <w:color w:val="000000"/>
          <w:sz w:val="32"/>
          <w:szCs w:val="32"/>
        </w:rPr>
        <w:t>、名称</w:t>
      </w:r>
      <w:r>
        <w:rPr>
          <w:rFonts w:hint="eastAsia" w:ascii="仿宋_GB2312" w:eastAsia="仿宋_GB2312"/>
          <w:b/>
          <w:bCs/>
          <w:color w:val="000000"/>
          <w:sz w:val="32"/>
          <w:szCs w:val="32"/>
        </w:rPr>
        <w:t>解释</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行政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p>
      <w:pPr>
        <w:spacing w:line="360" w:lineRule="auto"/>
        <w:ind w:firstLine="480" w:firstLineChars="150"/>
        <w:rPr>
          <w:rFonts w:hint="eastAsia" w:ascii="仿宋_GB2312" w:eastAsia="仿宋_GB2312"/>
          <w:sz w:val="32"/>
        </w:rPr>
      </w:pPr>
    </w:p>
    <w:p>
      <w:pPr>
        <w:rPr>
          <w:rFonts w:ascii="仿宋_GB2312" w:eastAsia="仿宋_GB2312"/>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swiss"/>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Batang">
    <w:panose1 w:val="02030600000101010101"/>
    <w:charset w:val="81"/>
    <w:family w:val="roman"/>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992"/>
    <w:rsid w:val="000311B9"/>
    <w:rsid w:val="00034AB5"/>
    <w:rsid w:val="00046D4E"/>
    <w:rsid w:val="00050AE2"/>
    <w:rsid w:val="00075F1F"/>
    <w:rsid w:val="000A0025"/>
    <w:rsid w:val="000F2CF3"/>
    <w:rsid w:val="00100C1C"/>
    <w:rsid w:val="00105B00"/>
    <w:rsid w:val="00105BDD"/>
    <w:rsid w:val="00115D08"/>
    <w:rsid w:val="00115F76"/>
    <w:rsid w:val="001307B5"/>
    <w:rsid w:val="001318B2"/>
    <w:rsid w:val="00140103"/>
    <w:rsid w:val="00153B30"/>
    <w:rsid w:val="00176180"/>
    <w:rsid w:val="00181666"/>
    <w:rsid w:val="00184CA2"/>
    <w:rsid w:val="001906F5"/>
    <w:rsid w:val="001A2FC2"/>
    <w:rsid w:val="001A35F4"/>
    <w:rsid w:val="001A7B80"/>
    <w:rsid w:val="001E040C"/>
    <w:rsid w:val="00201A7B"/>
    <w:rsid w:val="0021490F"/>
    <w:rsid w:val="00223E25"/>
    <w:rsid w:val="00245959"/>
    <w:rsid w:val="00252F8E"/>
    <w:rsid w:val="00253F4F"/>
    <w:rsid w:val="0026343C"/>
    <w:rsid w:val="002771EA"/>
    <w:rsid w:val="00280F7A"/>
    <w:rsid w:val="002B6498"/>
    <w:rsid w:val="002C1280"/>
    <w:rsid w:val="002D1A90"/>
    <w:rsid w:val="002D794C"/>
    <w:rsid w:val="002E4368"/>
    <w:rsid w:val="002E760D"/>
    <w:rsid w:val="002F0596"/>
    <w:rsid w:val="00307123"/>
    <w:rsid w:val="00343EC1"/>
    <w:rsid w:val="00365D70"/>
    <w:rsid w:val="00366EEF"/>
    <w:rsid w:val="00372B02"/>
    <w:rsid w:val="00376A98"/>
    <w:rsid w:val="00376B0F"/>
    <w:rsid w:val="003915C3"/>
    <w:rsid w:val="003920BF"/>
    <w:rsid w:val="003D0710"/>
    <w:rsid w:val="003D7713"/>
    <w:rsid w:val="003F2AA5"/>
    <w:rsid w:val="003F3650"/>
    <w:rsid w:val="004011A7"/>
    <w:rsid w:val="004038CF"/>
    <w:rsid w:val="00492E6C"/>
    <w:rsid w:val="00494BC0"/>
    <w:rsid w:val="004A3405"/>
    <w:rsid w:val="004C0638"/>
    <w:rsid w:val="004C0A47"/>
    <w:rsid w:val="004D2EC8"/>
    <w:rsid w:val="004D6378"/>
    <w:rsid w:val="004E35CA"/>
    <w:rsid w:val="004F1D76"/>
    <w:rsid w:val="004F795D"/>
    <w:rsid w:val="005119C7"/>
    <w:rsid w:val="00515DF8"/>
    <w:rsid w:val="005252CF"/>
    <w:rsid w:val="00534C6D"/>
    <w:rsid w:val="005535A0"/>
    <w:rsid w:val="00570B70"/>
    <w:rsid w:val="0057314B"/>
    <w:rsid w:val="00581807"/>
    <w:rsid w:val="0058541B"/>
    <w:rsid w:val="005867CE"/>
    <w:rsid w:val="00586A31"/>
    <w:rsid w:val="00594B60"/>
    <w:rsid w:val="005A35FA"/>
    <w:rsid w:val="005A49C4"/>
    <w:rsid w:val="005A4CE7"/>
    <w:rsid w:val="005A7D3A"/>
    <w:rsid w:val="005D4F81"/>
    <w:rsid w:val="005D792E"/>
    <w:rsid w:val="005F06CF"/>
    <w:rsid w:val="005F58A9"/>
    <w:rsid w:val="00604CEB"/>
    <w:rsid w:val="00611A35"/>
    <w:rsid w:val="006163D8"/>
    <w:rsid w:val="006206B1"/>
    <w:rsid w:val="00630136"/>
    <w:rsid w:val="006304A2"/>
    <w:rsid w:val="00683179"/>
    <w:rsid w:val="006866E4"/>
    <w:rsid w:val="006915C6"/>
    <w:rsid w:val="006A5AE4"/>
    <w:rsid w:val="006A687C"/>
    <w:rsid w:val="006B7A3C"/>
    <w:rsid w:val="006E1C9A"/>
    <w:rsid w:val="006E2A04"/>
    <w:rsid w:val="006E562C"/>
    <w:rsid w:val="00707948"/>
    <w:rsid w:val="00723512"/>
    <w:rsid w:val="00740030"/>
    <w:rsid w:val="00741F39"/>
    <w:rsid w:val="007472A8"/>
    <w:rsid w:val="00747623"/>
    <w:rsid w:val="0075221B"/>
    <w:rsid w:val="00764152"/>
    <w:rsid w:val="00767A0D"/>
    <w:rsid w:val="007812E4"/>
    <w:rsid w:val="0078156F"/>
    <w:rsid w:val="007A0BF3"/>
    <w:rsid w:val="007B2A4E"/>
    <w:rsid w:val="007B62DE"/>
    <w:rsid w:val="007C5F1A"/>
    <w:rsid w:val="007C7EDF"/>
    <w:rsid w:val="007D3F76"/>
    <w:rsid w:val="007D60F0"/>
    <w:rsid w:val="007E5865"/>
    <w:rsid w:val="007F6054"/>
    <w:rsid w:val="0081706A"/>
    <w:rsid w:val="0082057B"/>
    <w:rsid w:val="0083293D"/>
    <w:rsid w:val="00837D33"/>
    <w:rsid w:val="00843751"/>
    <w:rsid w:val="00857D5C"/>
    <w:rsid w:val="00881FB9"/>
    <w:rsid w:val="00884FD0"/>
    <w:rsid w:val="00894604"/>
    <w:rsid w:val="008A70F2"/>
    <w:rsid w:val="008C0CD6"/>
    <w:rsid w:val="008C31E5"/>
    <w:rsid w:val="008C4764"/>
    <w:rsid w:val="008C7815"/>
    <w:rsid w:val="008F556B"/>
    <w:rsid w:val="008F5D68"/>
    <w:rsid w:val="008F6F0A"/>
    <w:rsid w:val="009136CB"/>
    <w:rsid w:val="0091458D"/>
    <w:rsid w:val="00923B26"/>
    <w:rsid w:val="009246F0"/>
    <w:rsid w:val="0092703F"/>
    <w:rsid w:val="00932430"/>
    <w:rsid w:val="00942371"/>
    <w:rsid w:val="00972887"/>
    <w:rsid w:val="009736B2"/>
    <w:rsid w:val="009904AF"/>
    <w:rsid w:val="00997B9C"/>
    <w:rsid w:val="009B4A4B"/>
    <w:rsid w:val="009E47EB"/>
    <w:rsid w:val="009F0B0F"/>
    <w:rsid w:val="00A01CCF"/>
    <w:rsid w:val="00A070F5"/>
    <w:rsid w:val="00A349B5"/>
    <w:rsid w:val="00A50CF7"/>
    <w:rsid w:val="00AA0578"/>
    <w:rsid w:val="00AB140F"/>
    <w:rsid w:val="00AB5561"/>
    <w:rsid w:val="00AB7E05"/>
    <w:rsid w:val="00AC091D"/>
    <w:rsid w:val="00AC1AC1"/>
    <w:rsid w:val="00AD2628"/>
    <w:rsid w:val="00AD6631"/>
    <w:rsid w:val="00AE12A3"/>
    <w:rsid w:val="00AE489A"/>
    <w:rsid w:val="00AE59A7"/>
    <w:rsid w:val="00AF499E"/>
    <w:rsid w:val="00AF51F7"/>
    <w:rsid w:val="00B106B5"/>
    <w:rsid w:val="00B10CA7"/>
    <w:rsid w:val="00B24B2D"/>
    <w:rsid w:val="00B30961"/>
    <w:rsid w:val="00B37E2B"/>
    <w:rsid w:val="00B400E0"/>
    <w:rsid w:val="00B41F8C"/>
    <w:rsid w:val="00B6209D"/>
    <w:rsid w:val="00B64934"/>
    <w:rsid w:val="00B6552F"/>
    <w:rsid w:val="00B87199"/>
    <w:rsid w:val="00BA40F2"/>
    <w:rsid w:val="00BA52FC"/>
    <w:rsid w:val="00BA75FE"/>
    <w:rsid w:val="00BB3F5C"/>
    <w:rsid w:val="00BB3F9C"/>
    <w:rsid w:val="00BB5992"/>
    <w:rsid w:val="00BC5DA2"/>
    <w:rsid w:val="00BE5F4A"/>
    <w:rsid w:val="00BF3E1B"/>
    <w:rsid w:val="00BF778C"/>
    <w:rsid w:val="00C134C7"/>
    <w:rsid w:val="00C26EC3"/>
    <w:rsid w:val="00C350E3"/>
    <w:rsid w:val="00C45FE0"/>
    <w:rsid w:val="00C67F4B"/>
    <w:rsid w:val="00C922A0"/>
    <w:rsid w:val="00CA294B"/>
    <w:rsid w:val="00CA4391"/>
    <w:rsid w:val="00CA64A9"/>
    <w:rsid w:val="00CA7AE0"/>
    <w:rsid w:val="00CB2947"/>
    <w:rsid w:val="00CB50CF"/>
    <w:rsid w:val="00CC564A"/>
    <w:rsid w:val="00CC6308"/>
    <w:rsid w:val="00CD5B1D"/>
    <w:rsid w:val="00CE6DA0"/>
    <w:rsid w:val="00D01A4E"/>
    <w:rsid w:val="00D1743B"/>
    <w:rsid w:val="00D2601B"/>
    <w:rsid w:val="00D4702D"/>
    <w:rsid w:val="00D528CF"/>
    <w:rsid w:val="00D64F96"/>
    <w:rsid w:val="00D654EA"/>
    <w:rsid w:val="00D74CC8"/>
    <w:rsid w:val="00D854C9"/>
    <w:rsid w:val="00D9416C"/>
    <w:rsid w:val="00D9657D"/>
    <w:rsid w:val="00DA0F32"/>
    <w:rsid w:val="00DB586C"/>
    <w:rsid w:val="00DB7A7F"/>
    <w:rsid w:val="00DC470F"/>
    <w:rsid w:val="00DD508F"/>
    <w:rsid w:val="00DD521B"/>
    <w:rsid w:val="00DE212D"/>
    <w:rsid w:val="00E26457"/>
    <w:rsid w:val="00E31875"/>
    <w:rsid w:val="00E6065E"/>
    <w:rsid w:val="00E61821"/>
    <w:rsid w:val="00E62ED8"/>
    <w:rsid w:val="00E75972"/>
    <w:rsid w:val="00E92125"/>
    <w:rsid w:val="00E93E06"/>
    <w:rsid w:val="00E94E63"/>
    <w:rsid w:val="00E97082"/>
    <w:rsid w:val="00EA7571"/>
    <w:rsid w:val="00EC3F9D"/>
    <w:rsid w:val="00ED4569"/>
    <w:rsid w:val="00ED5B79"/>
    <w:rsid w:val="00ED71E7"/>
    <w:rsid w:val="00EE0550"/>
    <w:rsid w:val="00EE79B5"/>
    <w:rsid w:val="00EF268D"/>
    <w:rsid w:val="00EF5089"/>
    <w:rsid w:val="00F04B0F"/>
    <w:rsid w:val="00F370C0"/>
    <w:rsid w:val="00F53335"/>
    <w:rsid w:val="00F63969"/>
    <w:rsid w:val="00F65CA5"/>
    <w:rsid w:val="00F663E6"/>
    <w:rsid w:val="00F8035B"/>
    <w:rsid w:val="00F83910"/>
    <w:rsid w:val="00F90C89"/>
    <w:rsid w:val="00FB0586"/>
    <w:rsid w:val="00FB1A1A"/>
    <w:rsid w:val="00FB7047"/>
    <w:rsid w:val="00FE7D96"/>
    <w:rsid w:val="00FF2ACF"/>
    <w:rsid w:val="00FF3482"/>
    <w:rsid w:val="00FF421C"/>
    <w:rsid w:val="01020FB7"/>
    <w:rsid w:val="02F00738"/>
    <w:rsid w:val="0311256A"/>
    <w:rsid w:val="043B0E72"/>
    <w:rsid w:val="048B43C2"/>
    <w:rsid w:val="04BD23AA"/>
    <w:rsid w:val="050A1278"/>
    <w:rsid w:val="0AA628FF"/>
    <w:rsid w:val="0CF213DD"/>
    <w:rsid w:val="0E1D26E9"/>
    <w:rsid w:val="0EEA4817"/>
    <w:rsid w:val="0F6F3990"/>
    <w:rsid w:val="130D1456"/>
    <w:rsid w:val="1378048E"/>
    <w:rsid w:val="13AD134E"/>
    <w:rsid w:val="14FE0282"/>
    <w:rsid w:val="152A3D29"/>
    <w:rsid w:val="164A6DA6"/>
    <w:rsid w:val="182A41E8"/>
    <w:rsid w:val="1B366392"/>
    <w:rsid w:val="1BE71B51"/>
    <w:rsid w:val="1E22352C"/>
    <w:rsid w:val="1E395AD1"/>
    <w:rsid w:val="1E3E5D33"/>
    <w:rsid w:val="2183599C"/>
    <w:rsid w:val="225D68F8"/>
    <w:rsid w:val="233A2A40"/>
    <w:rsid w:val="236E45C0"/>
    <w:rsid w:val="2380244F"/>
    <w:rsid w:val="23964411"/>
    <w:rsid w:val="23E4097E"/>
    <w:rsid w:val="25946599"/>
    <w:rsid w:val="262A731E"/>
    <w:rsid w:val="263C3C28"/>
    <w:rsid w:val="26612DFD"/>
    <w:rsid w:val="2818325C"/>
    <w:rsid w:val="28E55D9F"/>
    <w:rsid w:val="2995416C"/>
    <w:rsid w:val="2AD529D5"/>
    <w:rsid w:val="2B390C30"/>
    <w:rsid w:val="2E04056F"/>
    <w:rsid w:val="300763B2"/>
    <w:rsid w:val="3082482B"/>
    <w:rsid w:val="3159137E"/>
    <w:rsid w:val="31C213E5"/>
    <w:rsid w:val="333A4D31"/>
    <w:rsid w:val="33601907"/>
    <w:rsid w:val="35AD062E"/>
    <w:rsid w:val="3C4F73B1"/>
    <w:rsid w:val="3D6E5946"/>
    <w:rsid w:val="40226519"/>
    <w:rsid w:val="419C20D1"/>
    <w:rsid w:val="42250B8D"/>
    <w:rsid w:val="43807C1E"/>
    <w:rsid w:val="438750BA"/>
    <w:rsid w:val="43A91ADA"/>
    <w:rsid w:val="43B84CF5"/>
    <w:rsid w:val="43E71EC6"/>
    <w:rsid w:val="45103B8B"/>
    <w:rsid w:val="46690BBA"/>
    <w:rsid w:val="48D15C3F"/>
    <w:rsid w:val="49C83F8F"/>
    <w:rsid w:val="4C2307C1"/>
    <w:rsid w:val="4D084E6A"/>
    <w:rsid w:val="500E444F"/>
    <w:rsid w:val="5165490E"/>
    <w:rsid w:val="51CE6896"/>
    <w:rsid w:val="52D84615"/>
    <w:rsid w:val="554A045D"/>
    <w:rsid w:val="55B67168"/>
    <w:rsid w:val="56BE743F"/>
    <w:rsid w:val="58620272"/>
    <w:rsid w:val="589C08C1"/>
    <w:rsid w:val="59351ED1"/>
    <w:rsid w:val="5B9F63DE"/>
    <w:rsid w:val="5C6C60BB"/>
    <w:rsid w:val="5F982974"/>
    <w:rsid w:val="655E65CF"/>
    <w:rsid w:val="65CA2DD1"/>
    <w:rsid w:val="66333D46"/>
    <w:rsid w:val="66F56A5A"/>
    <w:rsid w:val="672F71C4"/>
    <w:rsid w:val="67663C60"/>
    <w:rsid w:val="697B3FFC"/>
    <w:rsid w:val="6B0D2318"/>
    <w:rsid w:val="6D335E51"/>
    <w:rsid w:val="6DDA49AA"/>
    <w:rsid w:val="6E8C2F90"/>
    <w:rsid w:val="73276CF0"/>
    <w:rsid w:val="732952D0"/>
    <w:rsid w:val="738B20EE"/>
    <w:rsid w:val="739F7F1D"/>
    <w:rsid w:val="75FA5E9F"/>
    <w:rsid w:val="76A85109"/>
    <w:rsid w:val="7A24286B"/>
    <w:rsid w:val="7A335512"/>
    <w:rsid w:val="7C7B2407"/>
    <w:rsid w:val="7D103A62"/>
    <w:rsid w:val="7D601779"/>
    <w:rsid w:val="7EDD1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0807C0-917A-466D-B5DC-B7AFC2316D8E}">
  <ds:schemaRefs/>
</ds:datastoreItem>
</file>

<file path=docProps/app.xml><?xml version="1.0" encoding="utf-8"?>
<Properties xmlns="http://schemas.openxmlformats.org/officeDocument/2006/extended-properties" xmlns:vt="http://schemas.openxmlformats.org/officeDocument/2006/docPropsVTypes">
  <Template>Normal.dotm</Template>
  <Pages>7</Pages>
  <Words>467</Words>
  <Characters>2663</Characters>
  <Lines>22</Lines>
  <Paragraphs>6</Paragraphs>
  <TotalTime>15</TotalTime>
  <ScaleCrop>false</ScaleCrop>
  <LinksUpToDate>false</LinksUpToDate>
  <CharactersWithSpaces>3124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2019-01-28T02:58:00Z</dcterms:created>
  <dc:creator>Administrator</dc:creator>
  <cp:lastModifiedBy>郑海燕</cp:lastModifiedBy>
  <cp:lastPrinted>2019-02-18T09:06:00Z</cp:lastPrinted>
  <dcterms:modified xsi:type="dcterms:W3CDTF">2020-02-11T06:50:57Z</dcterms:modified>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