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BE" w:rsidRDefault="00DF134A" w:rsidP="00DF134A">
      <w:pPr>
        <w:jc w:val="center"/>
        <w:rPr>
          <w:rFonts w:asciiTheme="majorEastAsia" w:eastAsiaTheme="majorEastAsia" w:hAnsiTheme="majorEastAsia" w:hint="eastAsia"/>
          <w:sz w:val="44"/>
          <w:szCs w:val="44"/>
        </w:rPr>
      </w:pPr>
      <w:r w:rsidRPr="00DF134A">
        <w:rPr>
          <w:rFonts w:asciiTheme="majorEastAsia" w:eastAsiaTheme="majorEastAsia" w:hAnsiTheme="majorEastAsia" w:hint="eastAsia"/>
          <w:sz w:val="44"/>
          <w:szCs w:val="44"/>
        </w:rPr>
        <w:t>北京市</w:t>
      </w:r>
      <w:r w:rsidR="00AB54BE">
        <w:rPr>
          <w:rFonts w:asciiTheme="majorEastAsia" w:eastAsiaTheme="majorEastAsia" w:hAnsiTheme="majorEastAsia" w:hint="eastAsia"/>
          <w:sz w:val="44"/>
          <w:szCs w:val="44"/>
        </w:rPr>
        <w:t>西城区</w:t>
      </w:r>
      <w:r w:rsidRPr="00DF134A">
        <w:rPr>
          <w:rFonts w:asciiTheme="majorEastAsia" w:eastAsiaTheme="majorEastAsia" w:hAnsiTheme="majorEastAsia" w:hint="eastAsia"/>
          <w:sz w:val="44"/>
          <w:szCs w:val="44"/>
        </w:rPr>
        <w:t>统计局</w:t>
      </w:r>
    </w:p>
    <w:p w:rsidR="001D2DAD" w:rsidRPr="00DF134A" w:rsidRDefault="00DF134A" w:rsidP="00DF134A">
      <w:pPr>
        <w:jc w:val="center"/>
        <w:rPr>
          <w:rFonts w:asciiTheme="majorEastAsia" w:eastAsiaTheme="majorEastAsia" w:hAnsiTheme="majorEastAsia"/>
          <w:sz w:val="44"/>
          <w:szCs w:val="44"/>
        </w:rPr>
      </w:pPr>
      <w:r w:rsidRPr="00DF134A">
        <w:rPr>
          <w:rFonts w:asciiTheme="majorEastAsia" w:eastAsiaTheme="majorEastAsia" w:hAnsiTheme="majorEastAsia" w:hint="eastAsia"/>
          <w:sz w:val="44"/>
          <w:szCs w:val="44"/>
        </w:rPr>
        <w:t>2020年度统计执法</w:t>
      </w:r>
      <w:r w:rsidR="00B86089">
        <w:rPr>
          <w:rFonts w:asciiTheme="majorEastAsia" w:eastAsiaTheme="majorEastAsia" w:hAnsiTheme="majorEastAsia" w:hint="eastAsia"/>
          <w:sz w:val="44"/>
          <w:szCs w:val="44"/>
        </w:rPr>
        <w:t>检查</w:t>
      </w:r>
      <w:r w:rsidRPr="00DF134A">
        <w:rPr>
          <w:rFonts w:asciiTheme="majorEastAsia" w:eastAsiaTheme="majorEastAsia" w:hAnsiTheme="majorEastAsia" w:hint="eastAsia"/>
          <w:sz w:val="44"/>
          <w:szCs w:val="44"/>
        </w:rPr>
        <w:t>计划</w:t>
      </w:r>
    </w:p>
    <w:p w:rsidR="00317ADA" w:rsidRDefault="00317ADA" w:rsidP="00317ADA">
      <w:pPr>
        <w:ind w:firstLineChars="200" w:firstLine="640"/>
        <w:rPr>
          <w:rFonts w:ascii="仿宋_GB2312" w:eastAsia="仿宋_GB2312" w:hAnsi="黑体"/>
          <w:sz w:val="32"/>
          <w:szCs w:val="32"/>
        </w:rPr>
      </w:pPr>
    </w:p>
    <w:p w:rsidR="00DF134A" w:rsidRDefault="00CF78F1" w:rsidP="00317ADA">
      <w:pPr>
        <w:ind w:firstLineChars="200" w:firstLine="640"/>
        <w:rPr>
          <w:rFonts w:ascii="仿宋_GB2312" w:eastAsia="仿宋_GB2312" w:hAnsi="仿宋"/>
          <w:sz w:val="32"/>
          <w:szCs w:val="32"/>
        </w:rPr>
      </w:pPr>
      <w:r w:rsidRPr="009E51EE">
        <w:rPr>
          <w:rFonts w:ascii="仿宋_GB2312" w:eastAsia="仿宋_GB2312" w:hint="eastAsia"/>
          <w:sz w:val="32"/>
          <w:szCs w:val="32"/>
        </w:rPr>
        <w:t>2020年是全面建成小康社会和“十三五”规划的收官之年</w:t>
      </w:r>
      <w:r>
        <w:rPr>
          <w:rFonts w:ascii="仿宋_GB2312" w:eastAsia="仿宋_GB2312" w:hint="eastAsia"/>
          <w:sz w:val="32"/>
          <w:szCs w:val="32"/>
        </w:rPr>
        <w:t>,</w:t>
      </w:r>
      <w:r w:rsidR="00317ADA">
        <w:rPr>
          <w:rFonts w:ascii="仿宋_GB2312" w:eastAsia="仿宋_GB2312" w:hAnsi="黑体" w:hint="eastAsia"/>
          <w:sz w:val="32"/>
          <w:szCs w:val="32"/>
        </w:rPr>
        <w:t>为</w:t>
      </w:r>
      <w:r w:rsidR="00317ADA">
        <w:rPr>
          <w:rFonts w:ascii="仿宋_GB2312" w:eastAsia="仿宋_GB2312" w:hAnsi="仿宋" w:hint="eastAsia"/>
          <w:sz w:val="32"/>
          <w:szCs w:val="32"/>
        </w:rPr>
        <w:t>深入推进</w:t>
      </w:r>
      <w:r w:rsidR="00755D91">
        <w:rPr>
          <w:rFonts w:ascii="仿宋_GB2312" w:eastAsia="仿宋_GB2312" w:hAnsi="仿宋" w:hint="eastAsia"/>
          <w:sz w:val="32"/>
          <w:szCs w:val="32"/>
        </w:rPr>
        <w:t>依法行政，</w:t>
      </w:r>
      <w:r w:rsidR="00317ADA">
        <w:rPr>
          <w:rFonts w:ascii="仿宋_GB2312" w:eastAsia="仿宋_GB2312" w:hAnsi="仿宋" w:hint="eastAsia"/>
          <w:sz w:val="32"/>
          <w:szCs w:val="32"/>
        </w:rPr>
        <w:t>健全统计执法监督体系，确保统计数据真实准确，高质量完成</w:t>
      </w:r>
      <w:r>
        <w:rPr>
          <w:rFonts w:ascii="仿宋_GB2312" w:eastAsia="仿宋_GB2312" w:hAnsi="仿宋" w:hint="eastAsia"/>
          <w:sz w:val="32"/>
          <w:szCs w:val="32"/>
        </w:rPr>
        <w:t>全年</w:t>
      </w:r>
      <w:r w:rsidR="00317ADA">
        <w:rPr>
          <w:rFonts w:ascii="仿宋_GB2312" w:eastAsia="仿宋_GB2312" w:hAnsi="仿宋" w:hint="eastAsia"/>
          <w:sz w:val="32"/>
          <w:szCs w:val="32"/>
        </w:rPr>
        <w:t>统计执法工作，根据《北京市</w:t>
      </w:r>
      <w:r w:rsidR="00877EDA">
        <w:rPr>
          <w:rFonts w:ascii="仿宋_GB2312" w:eastAsia="仿宋_GB2312" w:hAnsi="仿宋" w:hint="eastAsia"/>
          <w:sz w:val="32"/>
          <w:szCs w:val="32"/>
        </w:rPr>
        <w:t>统计</w:t>
      </w:r>
      <w:r w:rsidR="00261EDB">
        <w:rPr>
          <w:rFonts w:ascii="仿宋_GB2312" w:eastAsia="仿宋_GB2312" w:hAnsi="仿宋" w:hint="eastAsia"/>
          <w:sz w:val="32"/>
          <w:szCs w:val="32"/>
        </w:rPr>
        <w:t>系统</w:t>
      </w:r>
      <w:r w:rsidR="00317ADA">
        <w:rPr>
          <w:rFonts w:ascii="仿宋_GB2312" w:eastAsia="仿宋_GB2312" w:hAnsi="仿宋" w:hint="eastAsia"/>
          <w:sz w:val="32"/>
          <w:szCs w:val="32"/>
        </w:rPr>
        <w:t>全面推行行政执法公示制度执法全过程记录制度重大执法决定法制审核制度</w:t>
      </w:r>
      <w:r w:rsidR="00261EDB">
        <w:rPr>
          <w:rFonts w:ascii="仿宋_GB2312" w:eastAsia="仿宋_GB2312" w:hAnsi="仿宋" w:hint="eastAsia"/>
          <w:sz w:val="32"/>
          <w:szCs w:val="32"/>
        </w:rPr>
        <w:t>的</w:t>
      </w:r>
      <w:r w:rsidR="00317ADA">
        <w:rPr>
          <w:rFonts w:ascii="仿宋_GB2312" w:eastAsia="仿宋_GB2312" w:hAnsi="仿宋" w:hint="eastAsia"/>
          <w:sz w:val="32"/>
          <w:szCs w:val="32"/>
        </w:rPr>
        <w:t>实施方案</w:t>
      </w:r>
      <w:r w:rsidR="00261EDB">
        <w:rPr>
          <w:rFonts w:ascii="仿宋_GB2312" w:eastAsia="仿宋_GB2312" w:hAnsi="仿宋" w:hint="eastAsia"/>
          <w:sz w:val="32"/>
          <w:szCs w:val="32"/>
        </w:rPr>
        <w:t>（试行）</w:t>
      </w:r>
      <w:r w:rsidR="00317ADA">
        <w:rPr>
          <w:rFonts w:ascii="仿宋_GB2312" w:eastAsia="仿宋_GB2312" w:hAnsi="仿宋" w:hint="eastAsia"/>
          <w:sz w:val="32"/>
          <w:szCs w:val="32"/>
        </w:rPr>
        <w:t>》的要求，特制定本计划。</w:t>
      </w:r>
    </w:p>
    <w:p w:rsidR="00BB0C84" w:rsidRDefault="002949F3" w:rsidP="009737B4">
      <w:pPr>
        <w:ind w:firstLineChars="200" w:firstLine="640"/>
        <w:rPr>
          <w:rFonts w:ascii="仿宋_GB2312" w:eastAsia="仿宋_GB2312"/>
          <w:sz w:val="32"/>
          <w:szCs w:val="32"/>
        </w:rPr>
      </w:pPr>
      <w:r>
        <w:rPr>
          <w:rFonts w:ascii="仿宋_GB2312" w:eastAsia="仿宋_GB2312" w:hint="eastAsia"/>
          <w:sz w:val="32"/>
          <w:szCs w:val="32"/>
        </w:rPr>
        <w:t>一、</w:t>
      </w:r>
      <w:r w:rsidR="003403F2">
        <w:rPr>
          <w:rFonts w:ascii="仿宋_GB2312" w:eastAsia="仿宋_GB2312" w:hint="eastAsia"/>
          <w:sz w:val="32"/>
          <w:szCs w:val="32"/>
        </w:rPr>
        <w:t>检查主体</w:t>
      </w:r>
      <w:r w:rsidR="00BB0C84">
        <w:rPr>
          <w:rFonts w:ascii="仿宋_GB2312" w:eastAsia="仿宋_GB2312" w:hint="eastAsia"/>
          <w:sz w:val="32"/>
          <w:szCs w:val="32"/>
        </w:rPr>
        <w:t>及检查依据</w:t>
      </w:r>
    </w:p>
    <w:p w:rsidR="00317ADA" w:rsidRDefault="00BB0C84" w:rsidP="00BB0C84">
      <w:pPr>
        <w:ind w:firstLine="630"/>
        <w:jc w:val="left"/>
        <w:rPr>
          <w:rFonts w:ascii="仿宋_GB2312" w:eastAsia="仿宋_GB2312"/>
          <w:sz w:val="32"/>
          <w:szCs w:val="32"/>
        </w:rPr>
      </w:pPr>
      <w:r>
        <w:rPr>
          <w:rFonts w:ascii="仿宋_GB2312" w:eastAsia="仿宋_GB2312" w:hint="eastAsia"/>
          <w:sz w:val="32"/>
          <w:szCs w:val="32"/>
        </w:rPr>
        <w:t>检查主体</w:t>
      </w:r>
      <w:r w:rsidR="00755D91">
        <w:rPr>
          <w:rFonts w:ascii="仿宋_GB2312" w:eastAsia="仿宋_GB2312" w:hint="eastAsia"/>
          <w:sz w:val="32"/>
          <w:szCs w:val="32"/>
        </w:rPr>
        <w:t>为</w:t>
      </w:r>
      <w:r>
        <w:rPr>
          <w:rFonts w:ascii="仿宋_GB2312" w:eastAsia="仿宋_GB2312" w:hint="eastAsia"/>
          <w:sz w:val="32"/>
          <w:szCs w:val="32"/>
        </w:rPr>
        <w:t>北京市</w:t>
      </w:r>
      <w:r w:rsidR="00AB54BE">
        <w:rPr>
          <w:rFonts w:ascii="仿宋_GB2312" w:eastAsia="仿宋_GB2312" w:hint="eastAsia"/>
          <w:sz w:val="32"/>
          <w:szCs w:val="32"/>
        </w:rPr>
        <w:t>西城区</w:t>
      </w:r>
      <w:r>
        <w:rPr>
          <w:rFonts w:ascii="仿宋_GB2312" w:eastAsia="仿宋_GB2312" w:hint="eastAsia"/>
          <w:sz w:val="32"/>
          <w:szCs w:val="32"/>
        </w:rPr>
        <w:t>统计局。</w:t>
      </w:r>
      <w:r>
        <w:rPr>
          <w:rFonts w:ascii="仿宋_GB2312" w:eastAsia="仿宋_GB2312" w:hAnsi="黑体" w:hint="eastAsia"/>
          <w:sz w:val="32"/>
          <w:szCs w:val="32"/>
        </w:rPr>
        <w:t>检查依据为《中华人民共和国统计法》</w:t>
      </w:r>
      <w:r w:rsidR="002C58A7">
        <w:rPr>
          <w:rFonts w:ascii="仿宋_GB2312" w:eastAsia="仿宋_GB2312" w:hAnsi="黑体" w:hint="eastAsia"/>
          <w:sz w:val="32"/>
          <w:szCs w:val="32"/>
        </w:rPr>
        <w:t>、《中华人民共和国统计法实施条例》、《全国人口普查条例》、《北京市统计条例》</w:t>
      </w:r>
      <w:r>
        <w:rPr>
          <w:rFonts w:ascii="仿宋_GB2312" w:eastAsia="仿宋_GB2312" w:hAnsi="黑体" w:hint="eastAsia"/>
          <w:sz w:val="32"/>
          <w:szCs w:val="32"/>
        </w:rPr>
        <w:t>等法律法规。开展时间为2020年4月至1</w:t>
      </w:r>
      <w:r w:rsidR="00F0138E">
        <w:rPr>
          <w:rFonts w:ascii="仿宋_GB2312" w:eastAsia="仿宋_GB2312" w:hAnsi="黑体" w:hint="eastAsia"/>
          <w:sz w:val="32"/>
          <w:szCs w:val="32"/>
        </w:rPr>
        <w:t>2</w:t>
      </w:r>
      <w:r>
        <w:rPr>
          <w:rFonts w:ascii="仿宋_GB2312" w:eastAsia="仿宋_GB2312" w:hAnsi="黑体" w:hint="eastAsia"/>
          <w:sz w:val="32"/>
          <w:szCs w:val="32"/>
        </w:rPr>
        <w:t>月。</w:t>
      </w:r>
    </w:p>
    <w:p w:rsidR="00BB0C84" w:rsidRDefault="002949F3" w:rsidP="009737B4">
      <w:pPr>
        <w:ind w:firstLineChars="200" w:firstLine="640"/>
        <w:rPr>
          <w:rFonts w:ascii="仿宋_GB2312" w:eastAsia="仿宋_GB2312"/>
          <w:sz w:val="32"/>
          <w:szCs w:val="32"/>
        </w:rPr>
      </w:pPr>
      <w:r>
        <w:rPr>
          <w:rFonts w:ascii="仿宋_GB2312" w:eastAsia="仿宋_GB2312" w:hint="eastAsia"/>
          <w:sz w:val="32"/>
          <w:szCs w:val="32"/>
        </w:rPr>
        <w:t>二、</w:t>
      </w:r>
      <w:r w:rsidR="003403F2">
        <w:rPr>
          <w:rFonts w:ascii="仿宋_GB2312" w:eastAsia="仿宋_GB2312" w:hint="eastAsia"/>
          <w:sz w:val="32"/>
          <w:szCs w:val="32"/>
        </w:rPr>
        <w:t>检查方式</w:t>
      </w:r>
    </w:p>
    <w:p w:rsidR="003403F2" w:rsidRDefault="002759F4" w:rsidP="00BB0C84">
      <w:pPr>
        <w:ind w:firstLineChars="200" w:firstLine="640"/>
        <w:rPr>
          <w:rFonts w:ascii="仿宋_GB2312" w:eastAsia="仿宋_GB2312" w:hAnsi="黑体"/>
          <w:sz w:val="32"/>
          <w:szCs w:val="32"/>
        </w:rPr>
      </w:pPr>
      <w:r>
        <w:rPr>
          <w:rFonts w:ascii="仿宋_GB2312" w:eastAsia="仿宋_GB2312" w:hAnsi="黑体" w:hint="eastAsia"/>
          <w:sz w:val="32"/>
          <w:szCs w:val="32"/>
        </w:rPr>
        <w:t>对</w:t>
      </w:r>
      <w:r w:rsidR="00FF76AC">
        <w:rPr>
          <w:rFonts w:ascii="仿宋_GB2312" w:eastAsia="仿宋_GB2312" w:hAnsi="黑体" w:hint="eastAsia"/>
          <w:sz w:val="32"/>
          <w:szCs w:val="32"/>
        </w:rPr>
        <w:t>调查</w:t>
      </w:r>
      <w:r w:rsidR="00E7365E">
        <w:rPr>
          <w:rFonts w:ascii="仿宋_GB2312" w:eastAsia="仿宋_GB2312" w:hAnsi="黑体" w:hint="eastAsia"/>
          <w:sz w:val="32"/>
          <w:szCs w:val="32"/>
        </w:rPr>
        <w:t>单位</w:t>
      </w:r>
      <w:r w:rsidR="00620544">
        <w:rPr>
          <w:rFonts w:ascii="仿宋_GB2312" w:eastAsia="仿宋_GB2312" w:hAnsi="黑体" w:hint="eastAsia"/>
          <w:sz w:val="32"/>
          <w:szCs w:val="32"/>
        </w:rPr>
        <w:t>全表种</w:t>
      </w:r>
      <w:r w:rsidR="00622B73">
        <w:rPr>
          <w:rFonts w:ascii="仿宋_GB2312" w:eastAsia="仿宋_GB2312" w:hAnsi="黑体" w:hint="eastAsia"/>
          <w:sz w:val="32"/>
          <w:szCs w:val="32"/>
        </w:rPr>
        <w:t>的</w:t>
      </w:r>
      <w:r w:rsidR="009744F9">
        <w:rPr>
          <w:rFonts w:ascii="仿宋_GB2312" w:eastAsia="仿宋_GB2312" w:hAnsi="黑体" w:hint="eastAsia"/>
          <w:sz w:val="32"/>
          <w:szCs w:val="32"/>
        </w:rPr>
        <w:t>常规检查</w:t>
      </w:r>
      <w:r w:rsidR="00564EE2">
        <w:rPr>
          <w:rFonts w:ascii="仿宋_GB2312" w:eastAsia="仿宋_GB2312" w:hAnsi="黑体" w:hint="eastAsia"/>
          <w:sz w:val="32"/>
          <w:szCs w:val="32"/>
        </w:rPr>
        <w:t>，对</w:t>
      </w:r>
      <w:r w:rsidR="00B40D95">
        <w:rPr>
          <w:rFonts w:ascii="仿宋_GB2312" w:eastAsia="仿宋_GB2312" w:hAnsi="黑体" w:hint="eastAsia"/>
          <w:sz w:val="32"/>
          <w:szCs w:val="32"/>
        </w:rPr>
        <w:t>新增产业禁限目录单位、高耗能高耗水单位、</w:t>
      </w:r>
      <w:r w:rsidR="00663B20">
        <w:rPr>
          <w:rFonts w:ascii="仿宋_GB2312" w:eastAsia="仿宋_GB2312" w:hAnsi="黑体" w:hint="eastAsia"/>
          <w:sz w:val="32"/>
          <w:szCs w:val="32"/>
        </w:rPr>
        <w:t>从业人员规模较大单位、</w:t>
      </w:r>
      <w:r w:rsidR="00B40D95">
        <w:rPr>
          <w:rFonts w:ascii="仿宋_GB2312" w:eastAsia="仿宋_GB2312" w:hAnsi="黑体" w:hint="eastAsia"/>
          <w:sz w:val="32"/>
          <w:szCs w:val="32"/>
        </w:rPr>
        <w:t>调查单位基本情况检查等专项检查</w:t>
      </w:r>
      <w:r>
        <w:rPr>
          <w:rFonts w:ascii="仿宋_GB2312" w:eastAsia="仿宋_GB2312" w:hAnsi="黑体" w:hint="eastAsia"/>
          <w:sz w:val="32"/>
          <w:szCs w:val="32"/>
        </w:rPr>
        <w:t>采用“双随机”方式进行。对</w:t>
      </w:r>
      <w:r w:rsidR="00B01811">
        <w:rPr>
          <w:rFonts w:ascii="仿宋_GB2312" w:eastAsia="仿宋_GB2312" w:hAnsi="黑体" w:hint="eastAsia"/>
          <w:sz w:val="32"/>
          <w:szCs w:val="32"/>
        </w:rPr>
        <w:t>人口普查</w:t>
      </w:r>
      <w:r w:rsidR="00755D91">
        <w:rPr>
          <w:rFonts w:ascii="仿宋_GB2312" w:eastAsia="仿宋_GB2312" w:hAnsi="黑体" w:hint="eastAsia"/>
          <w:sz w:val="32"/>
          <w:szCs w:val="32"/>
        </w:rPr>
        <w:t>违法案件查处</w:t>
      </w:r>
      <w:r w:rsidR="00B01811">
        <w:rPr>
          <w:rFonts w:ascii="仿宋_GB2312" w:eastAsia="仿宋_GB2312" w:hAnsi="黑体" w:hint="eastAsia"/>
          <w:sz w:val="32"/>
          <w:szCs w:val="32"/>
        </w:rPr>
        <w:t>、</w:t>
      </w:r>
      <w:r w:rsidR="003403F2">
        <w:rPr>
          <w:rFonts w:ascii="仿宋_GB2312" w:eastAsia="仿宋_GB2312" w:hAnsi="黑体" w:hint="eastAsia"/>
          <w:sz w:val="32"/>
          <w:szCs w:val="32"/>
        </w:rPr>
        <w:t>举报案件查处、</w:t>
      </w:r>
      <w:r w:rsidR="002C58A7">
        <w:rPr>
          <w:rFonts w:ascii="仿宋_GB2312" w:eastAsia="仿宋_GB2312" w:hAnsi="黑体" w:hint="eastAsia"/>
          <w:sz w:val="32"/>
          <w:szCs w:val="32"/>
        </w:rPr>
        <w:t>迟报单位</w:t>
      </w:r>
      <w:r w:rsidR="00755D91">
        <w:rPr>
          <w:rFonts w:ascii="仿宋_GB2312" w:eastAsia="仿宋_GB2312" w:hAnsi="黑体" w:hint="eastAsia"/>
          <w:sz w:val="32"/>
          <w:szCs w:val="32"/>
        </w:rPr>
        <w:t>查处等检查</w:t>
      </w:r>
      <w:r w:rsidR="00564EE2">
        <w:rPr>
          <w:rFonts w:ascii="仿宋_GB2312" w:eastAsia="仿宋_GB2312" w:hAnsi="黑体" w:hint="eastAsia"/>
          <w:sz w:val="32"/>
          <w:szCs w:val="32"/>
        </w:rPr>
        <w:t>采用</w:t>
      </w:r>
      <w:r>
        <w:rPr>
          <w:rFonts w:ascii="仿宋_GB2312" w:eastAsia="仿宋_GB2312" w:hAnsi="黑体" w:hint="eastAsia"/>
          <w:sz w:val="32"/>
          <w:szCs w:val="32"/>
        </w:rPr>
        <w:t>先立案后</w:t>
      </w:r>
      <w:r w:rsidR="00755D91">
        <w:rPr>
          <w:rFonts w:ascii="仿宋_GB2312" w:eastAsia="仿宋_GB2312" w:hAnsi="黑体" w:hint="eastAsia"/>
          <w:sz w:val="32"/>
          <w:szCs w:val="32"/>
        </w:rPr>
        <w:t>检</w:t>
      </w:r>
      <w:r>
        <w:rPr>
          <w:rFonts w:ascii="仿宋_GB2312" w:eastAsia="仿宋_GB2312" w:hAnsi="黑体" w:hint="eastAsia"/>
          <w:sz w:val="32"/>
          <w:szCs w:val="32"/>
        </w:rPr>
        <w:t>查</w:t>
      </w:r>
      <w:r w:rsidR="002C58A7">
        <w:rPr>
          <w:rFonts w:ascii="仿宋_GB2312" w:eastAsia="仿宋_GB2312" w:hAnsi="黑体" w:hint="eastAsia"/>
          <w:sz w:val="32"/>
          <w:szCs w:val="32"/>
        </w:rPr>
        <w:t>方式</w:t>
      </w:r>
      <w:r w:rsidR="00622B73">
        <w:rPr>
          <w:rFonts w:ascii="仿宋_GB2312" w:eastAsia="仿宋_GB2312" w:hAnsi="黑体" w:hint="eastAsia"/>
          <w:sz w:val="32"/>
          <w:szCs w:val="32"/>
        </w:rPr>
        <w:t>进行</w:t>
      </w:r>
      <w:r w:rsidR="003403F2">
        <w:rPr>
          <w:rFonts w:ascii="仿宋_GB2312" w:eastAsia="仿宋_GB2312" w:hAnsi="黑体" w:hint="eastAsia"/>
          <w:sz w:val="32"/>
          <w:szCs w:val="32"/>
        </w:rPr>
        <w:t>。</w:t>
      </w:r>
    </w:p>
    <w:p w:rsidR="00FD127C" w:rsidRDefault="003403F2" w:rsidP="009737B4">
      <w:pPr>
        <w:ind w:firstLineChars="200" w:firstLine="640"/>
        <w:rPr>
          <w:rFonts w:ascii="仿宋_GB2312" w:eastAsia="仿宋_GB2312" w:hAnsi="黑体"/>
          <w:sz w:val="32"/>
          <w:szCs w:val="32"/>
        </w:rPr>
      </w:pPr>
      <w:r>
        <w:rPr>
          <w:rFonts w:ascii="仿宋_GB2312" w:eastAsia="仿宋_GB2312" w:hAnsi="黑体" w:hint="eastAsia"/>
          <w:sz w:val="32"/>
          <w:szCs w:val="32"/>
        </w:rPr>
        <w:t>三、管理对象基数</w:t>
      </w:r>
    </w:p>
    <w:p w:rsidR="00CF78F1" w:rsidRPr="00CF78F1" w:rsidRDefault="00BB0C84" w:rsidP="00CF78F1">
      <w:pPr>
        <w:autoSpaceDE w:val="0"/>
        <w:autoSpaceDN w:val="0"/>
        <w:adjustRightInd w:val="0"/>
        <w:ind w:firstLineChars="200" w:firstLine="640"/>
        <w:jc w:val="left"/>
        <w:rPr>
          <w:rFonts w:ascii="仿宋_GB2312" w:eastAsia="仿宋_GB2312" w:hAnsi="黑体"/>
          <w:sz w:val="32"/>
          <w:szCs w:val="32"/>
        </w:rPr>
      </w:pPr>
      <w:r>
        <w:rPr>
          <w:rFonts w:ascii="仿宋_GB2312" w:eastAsia="仿宋_GB2312" w:hAnsi="黑体" w:hint="eastAsia"/>
          <w:sz w:val="32"/>
          <w:szCs w:val="32"/>
        </w:rPr>
        <w:t>2020年</w:t>
      </w:r>
      <w:r w:rsidR="00FD127C">
        <w:rPr>
          <w:rFonts w:ascii="仿宋_GB2312" w:eastAsia="仿宋_GB2312" w:hAnsi="黑体" w:hint="eastAsia"/>
          <w:sz w:val="32"/>
          <w:szCs w:val="32"/>
        </w:rPr>
        <w:t>统计执法管理检查对象为</w:t>
      </w:r>
      <w:r w:rsidR="00CF78F1">
        <w:rPr>
          <w:rFonts w:ascii="仿宋_GB2312" w:eastAsia="仿宋_GB2312" w:hAnsi="黑体" w:hint="eastAsia"/>
          <w:sz w:val="32"/>
          <w:szCs w:val="32"/>
        </w:rPr>
        <w:t>北京市</w:t>
      </w:r>
      <w:r w:rsidR="00AB54BE">
        <w:rPr>
          <w:rFonts w:ascii="仿宋_GB2312" w:eastAsia="仿宋_GB2312" w:hAnsi="黑体" w:hint="eastAsia"/>
          <w:sz w:val="32"/>
          <w:szCs w:val="32"/>
        </w:rPr>
        <w:t>西城区</w:t>
      </w:r>
      <w:r w:rsidR="00CF78F1" w:rsidRPr="00CF78F1">
        <w:rPr>
          <w:rFonts w:ascii="仿宋_GB2312" w:eastAsia="仿宋_GB2312" w:hAnsi="黑体" w:hint="eastAsia"/>
          <w:sz w:val="32"/>
          <w:szCs w:val="32"/>
        </w:rPr>
        <w:t>规模以</w:t>
      </w:r>
      <w:r w:rsidR="00CF78F1" w:rsidRPr="00CF78F1">
        <w:rPr>
          <w:rFonts w:ascii="仿宋_GB2312" w:eastAsia="仿宋_GB2312" w:hAnsi="黑体" w:hint="eastAsia"/>
          <w:sz w:val="32"/>
          <w:szCs w:val="32"/>
        </w:rPr>
        <w:lastRenderedPageBreak/>
        <w:t>上工业、有资质的建筑业、限额以上批发和零售业、限额以上住宿和餐饮业、有开发经营活动的全部房地产开发经营业、规模以上服务业法人单位</w:t>
      </w:r>
      <w:r w:rsidR="00CF78F1">
        <w:rPr>
          <w:rFonts w:ascii="仿宋_GB2312" w:eastAsia="仿宋_GB2312" w:hAnsi="黑体" w:hint="eastAsia"/>
          <w:sz w:val="32"/>
          <w:szCs w:val="32"/>
        </w:rPr>
        <w:t>，共</w:t>
      </w:r>
      <w:r w:rsidR="00AB54BE">
        <w:rPr>
          <w:rFonts w:ascii="仿宋_GB2312" w:eastAsia="仿宋_GB2312" w:hAnsi="黑体" w:hint="eastAsia"/>
          <w:sz w:val="32"/>
          <w:szCs w:val="32"/>
        </w:rPr>
        <w:t>2646</w:t>
      </w:r>
      <w:r w:rsidR="00CF78F1">
        <w:rPr>
          <w:rFonts w:ascii="仿宋_GB2312" w:eastAsia="仿宋_GB2312" w:hAnsi="黑体" w:hint="eastAsia"/>
          <w:sz w:val="32"/>
          <w:szCs w:val="32"/>
        </w:rPr>
        <w:t>家。</w:t>
      </w:r>
    </w:p>
    <w:p w:rsidR="00FD127C" w:rsidRDefault="003403F2" w:rsidP="000B5BCB">
      <w:pPr>
        <w:autoSpaceDE w:val="0"/>
        <w:autoSpaceDN w:val="0"/>
        <w:adjustRightInd w:val="0"/>
        <w:ind w:firstLineChars="200" w:firstLine="640"/>
        <w:jc w:val="left"/>
        <w:rPr>
          <w:rFonts w:ascii="仿宋_GB2312" w:eastAsia="仿宋_GB2312" w:hAnsi="黑体"/>
          <w:sz w:val="32"/>
          <w:szCs w:val="32"/>
        </w:rPr>
      </w:pPr>
      <w:r>
        <w:rPr>
          <w:rFonts w:ascii="仿宋_GB2312" w:eastAsia="仿宋_GB2312" w:hAnsi="黑体" w:hint="eastAsia"/>
          <w:sz w:val="32"/>
          <w:szCs w:val="32"/>
        </w:rPr>
        <w:t>四、检查比例</w:t>
      </w:r>
    </w:p>
    <w:p w:rsidR="003403F2" w:rsidRDefault="00485F98" w:rsidP="00FD127C">
      <w:pPr>
        <w:ind w:firstLineChars="200" w:firstLine="640"/>
        <w:rPr>
          <w:rFonts w:ascii="仿宋_GB2312" w:eastAsia="仿宋_GB2312" w:hAnsi="黑体"/>
          <w:sz w:val="32"/>
          <w:szCs w:val="32"/>
        </w:rPr>
      </w:pPr>
      <w:r>
        <w:rPr>
          <w:rFonts w:ascii="仿宋_GB2312" w:eastAsia="仿宋_GB2312" w:hAnsi="黑体" w:hint="eastAsia"/>
          <w:sz w:val="32"/>
          <w:szCs w:val="32"/>
        </w:rPr>
        <w:t>统计执法</w:t>
      </w:r>
      <w:r w:rsidR="00FD127C">
        <w:rPr>
          <w:rFonts w:ascii="仿宋_GB2312" w:eastAsia="仿宋_GB2312" w:hAnsi="黑体" w:hint="eastAsia"/>
          <w:sz w:val="32"/>
          <w:szCs w:val="32"/>
        </w:rPr>
        <w:t>检查比例</w:t>
      </w:r>
      <w:r w:rsidR="00AB54BE">
        <w:rPr>
          <w:rFonts w:ascii="仿宋_GB2312" w:eastAsia="仿宋_GB2312" w:hAnsi="黑体" w:hint="eastAsia"/>
          <w:sz w:val="32"/>
          <w:szCs w:val="32"/>
        </w:rPr>
        <w:t>不低于</w:t>
      </w:r>
      <w:r w:rsidR="00FD127C">
        <w:rPr>
          <w:rFonts w:ascii="仿宋_GB2312" w:eastAsia="仿宋_GB2312" w:hAnsi="黑体" w:hint="eastAsia"/>
          <w:sz w:val="32"/>
          <w:szCs w:val="32"/>
        </w:rPr>
        <w:t>统计执法管理检查对象</w:t>
      </w:r>
      <w:r w:rsidR="003403F2">
        <w:rPr>
          <w:rFonts w:ascii="仿宋_GB2312" w:eastAsia="仿宋_GB2312" w:hAnsi="黑体" w:hint="eastAsia"/>
          <w:sz w:val="32"/>
          <w:szCs w:val="32"/>
        </w:rPr>
        <w:t>的</w:t>
      </w:r>
      <w:r w:rsidR="00AB54BE">
        <w:rPr>
          <w:rFonts w:ascii="仿宋_GB2312" w:eastAsia="仿宋_GB2312" w:hAnsi="黑体" w:hint="eastAsia"/>
          <w:sz w:val="32"/>
          <w:szCs w:val="32"/>
        </w:rPr>
        <w:t>5</w:t>
      </w:r>
      <w:r w:rsidR="003403F2">
        <w:rPr>
          <w:rFonts w:ascii="仿宋_GB2312" w:eastAsia="仿宋_GB2312" w:hAnsi="黑体" w:hint="eastAsia"/>
          <w:sz w:val="32"/>
          <w:szCs w:val="32"/>
        </w:rPr>
        <w:t>%。</w:t>
      </w:r>
    </w:p>
    <w:p w:rsidR="00CF78F1" w:rsidRDefault="00CF78F1"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E7365E" w:rsidRDefault="00E7365E"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p>
    <w:p w:rsidR="00CF78F1" w:rsidRDefault="00CF78F1" w:rsidP="00FD127C">
      <w:pPr>
        <w:ind w:firstLineChars="200" w:firstLine="640"/>
        <w:rPr>
          <w:rFonts w:ascii="仿宋_GB2312" w:eastAsia="仿宋_GB2312" w:hAnsi="黑体"/>
          <w:sz w:val="32"/>
          <w:szCs w:val="32"/>
        </w:rPr>
      </w:pPr>
      <w:r>
        <w:rPr>
          <w:rFonts w:ascii="仿宋_GB2312" w:eastAsia="仿宋_GB2312" w:hAnsi="黑体" w:hint="eastAsia"/>
          <w:sz w:val="32"/>
          <w:szCs w:val="32"/>
        </w:rPr>
        <w:t xml:space="preserve">                           北京市</w:t>
      </w:r>
      <w:r w:rsidR="006428D5">
        <w:rPr>
          <w:rFonts w:ascii="仿宋_GB2312" w:eastAsia="仿宋_GB2312" w:hAnsi="黑体" w:hint="eastAsia"/>
          <w:sz w:val="32"/>
          <w:szCs w:val="32"/>
        </w:rPr>
        <w:t>西城区</w:t>
      </w:r>
      <w:r>
        <w:rPr>
          <w:rFonts w:ascii="仿宋_GB2312" w:eastAsia="仿宋_GB2312" w:hAnsi="黑体" w:hint="eastAsia"/>
          <w:sz w:val="32"/>
          <w:szCs w:val="32"/>
        </w:rPr>
        <w:t>统计局</w:t>
      </w:r>
    </w:p>
    <w:p w:rsidR="00CF78F1" w:rsidRPr="003403F2" w:rsidRDefault="00CF78F1" w:rsidP="00FD127C">
      <w:pPr>
        <w:ind w:firstLineChars="200" w:firstLine="640"/>
        <w:rPr>
          <w:rFonts w:ascii="仿宋_GB2312" w:eastAsia="仿宋_GB2312"/>
          <w:sz w:val="32"/>
          <w:szCs w:val="32"/>
        </w:rPr>
      </w:pPr>
      <w:r>
        <w:rPr>
          <w:rFonts w:ascii="仿宋_GB2312" w:eastAsia="仿宋_GB2312" w:hAnsi="黑体" w:hint="eastAsia"/>
          <w:sz w:val="32"/>
          <w:szCs w:val="32"/>
        </w:rPr>
        <w:t xml:space="preserve">                        </w:t>
      </w:r>
      <w:r w:rsidR="006428D5">
        <w:rPr>
          <w:rFonts w:ascii="仿宋_GB2312" w:eastAsia="仿宋_GB2312" w:hAnsi="黑体" w:hint="eastAsia"/>
          <w:sz w:val="32"/>
          <w:szCs w:val="32"/>
        </w:rPr>
        <w:t xml:space="preserve">    </w:t>
      </w:r>
      <w:bookmarkStart w:id="0" w:name="_GoBack"/>
      <w:bookmarkEnd w:id="0"/>
      <w:r w:rsidR="00E031F4">
        <w:rPr>
          <w:rFonts w:ascii="仿宋_GB2312" w:eastAsia="仿宋_GB2312" w:hAnsi="黑体" w:hint="eastAsia"/>
          <w:sz w:val="32"/>
          <w:szCs w:val="32"/>
        </w:rPr>
        <w:t xml:space="preserve"> </w:t>
      </w:r>
      <w:r>
        <w:rPr>
          <w:rFonts w:ascii="仿宋_GB2312" w:eastAsia="仿宋_GB2312" w:hAnsi="黑体" w:hint="eastAsia"/>
          <w:sz w:val="32"/>
          <w:szCs w:val="32"/>
        </w:rPr>
        <w:t>2020</w:t>
      </w:r>
      <w:r w:rsidR="00E031F4">
        <w:rPr>
          <w:rFonts w:ascii="仿宋_GB2312" w:eastAsia="仿宋_GB2312" w:hAnsi="黑体" w:hint="eastAsia"/>
          <w:sz w:val="32"/>
          <w:szCs w:val="32"/>
        </w:rPr>
        <w:t>年</w:t>
      </w:r>
      <w:r>
        <w:rPr>
          <w:rFonts w:ascii="仿宋_GB2312" w:eastAsia="仿宋_GB2312" w:hAnsi="黑体" w:hint="eastAsia"/>
          <w:sz w:val="32"/>
          <w:szCs w:val="32"/>
        </w:rPr>
        <w:t>3</w:t>
      </w:r>
      <w:r w:rsidR="00E031F4">
        <w:rPr>
          <w:rFonts w:ascii="仿宋_GB2312" w:eastAsia="仿宋_GB2312" w:hAnsi="黑体" w:hint="eastAsia"/>
          <w:sz w:val="32"/>
          <w:szCs w:val="32"/>
        </w:rPr>
        <w:t>月</w:t>
      </w:r>
      <w:r w:rsidR="006428D5">
        <w:rPr>
          <w:rFonts w:ascii="仿宋_GB2312" w:eastAsia="仿宋_GB2312" w:hAnsi="黑体" w:hint="eastAsia"/>
          <w:sz w:val="32"/>
          <w:szCs w:val="32"/>
        </w:rPr>
        <w:t>20</w:t>
      </w:r>
      <w:r w:rsidR="00E031F4">
        <w:rPr>
          <w:rFonts w:ascii="仿宋_GB2312" w:eastAsia="仿宋_GB2312" w:hAnsi="黑体" w:hint="eastAsia"/>
          <w:sz w:val="32"/>
          <w:szCs w:val="32"/>
        </w:rPr>
        <w:t>日</w:t>
      </w:r>
    </w:p>
    <w:sectPr w:rsidR="00CF78F1" w:rsidRPr="003403F2" w:rsidSect="001D2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40" w:rsidRDefault="00650E40" w:rsidP="00CF78F1">
      <w:r>
        <w:separator/>
      </w:r>
    </w:p>
  </w:endnote>
  <w:endnote w:type="continuationSeparator" w:id="0">
    <w:p w:rsidR="00650E40" w:rsidRDefault="00650E40" w:rsidP="00CF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40" w:rsidRDefault="00650E40" w:rsidP="00CF78F1">
      <w:r>
        <w:separator/>
      </w:r>
    </w:p>
  </w:footnote>
  <w:footnote w:type="continuationSeparator" w:id="0">
    <w:p w:rsidR="00650E40" w:rsidRDefault="00650E40" w:rsidP="00CF7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A"/>
    <w:rsid w:val="00063034"/>
    <w:rsid w:val="000832B9"/>
    <w:rsid w:val="000B5BCB"/>
    <w:rsid w:val="000C6C4D"/>
    <w:rsid w:val="000F6F4F"/>
    <w:rsid w:val="001B5C33"/>
    <w:rsid w:val="001D2DAD"/>
    <w:rsid w:val="00261EDB"/>
    <w:rsid w:val="002759F4"/>
    <w:rsid w:val="002949F3"/>
    <w:rsid w:val="002C58A7"/>
    <w:rsid w:val="00317ADA"/>
    <w:rsid w:val="003403F2"/>
    <w:rsid w:val="00415A47"/>
    <w:rsid w:val="00485F98"/>
    <w:rsid w:val="00522430"/>
    <w:rsid w:val="00533EBD"/>
    <w:rsid w:val="00564EE2"/>
    <w:rsid w:val="00620544"/>
    <w:rsid w:val="00622B73"/>
    <w:rsid w:val="006428D5"/>
    <w:rsid w:val="00650E40"/>
    <w:rsid w:val="00663B20"/>
    <w:rsid w:val="006E36F3"/>
    <w:rsid w:val="0074627E"/>
    <w:rsid w:val="00746F51"/>
    <w:rsid w:val="00755D91"/>
    <w:rsid w:val="00845FFD"/>
    <w:rsid w:val="00877EDA"/>
    <w:rsid w:val="008A6D99"/>
    <w:rsid w:val="0093555E"/>
    <w:rsid w:val="009737B4"/>
    <w:rsid w:val="009744F9"/>
    <w:rsid w:val="00AB54BE"/>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F51"/>
    <w:rPr>
      <w:sz w:val="18"/>
      <w:szCs w:val="18"/>
    </w:rPr>
  </w:style>
  <w:style w:type="character" w:customStyle="1" w:styleId="Char">
    <w:name w:val="批注框文本 Char"/>
    <w:basedOn w:val="a0"/>
    <w:link w:val="a3"/>
    <w:uiPriority w:val="99"/>
    <w:semiHidden/>
    <w:rsid w:val="00746F51"/>
    <w:rPr>
      <w:sz w:val="18"/>
      <w:szCs w:val="18"/>
    </w:rPr>
  </w:style>
  <w:style w:type="paragraph" w:styleId="a4">
    <w:name w:val="header"/>
    <w:basedOn w:val="a"/>
    <w:link w:val="Char0"/>
    <w:uiPriority w:val="99"/>
    <w:unhideWhenUsed/>
    <w:rsid w:val="00CF78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78F1"/>
    <w:rPr>
      <w:sz w:val="18"/>
      <w:szCs w:val="18"/>
    </w:rPr>
  </w:style>
  <w:style w:type="paragraph" w:styleId="a5">
    <w:name w:val="footer"/>
    <w:basedOn w:val="a"/>
    <w:link w:val="Char1"/>
    <w:uiPriority w:val="99"/>
    <w:unhideWhenUsed/>
    <w:rsid w:val="00CF78F1"/>
    <w:pPr>
      <w:tabs>
        <w:tab w:val="center" w:pos="4153"/>
        <w:tab w:val="right" w:pos="8306"/>
      </w:tabs>
      <w:snapToGrid w:val="0"/>
      <w:jc w:val="left"/>
    </w:pPr>
    <w:rPr>
      <w:sz w:val="18"/>
      <w:szCs w:val="18"/>
    </w:rPr>
  </w:style>
  <w:style w:type="character" w:customStyle="1" w:styleId="Char1">
    <w:name w:val="页脚 Char"/>
    <w:basedOn w:val="a0"/>
    <w:link w:val="a5"/>
    <w:uiPriority w:val="99"/>
    <w:rsid w:val="00CF78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F51"/>
    <w:rPr>
      <w:sz w:val="18"/>
      <w:szCs w:val="18"/>
    </w:rPr>
  </w:style>
  <w:style w:type="character" w:customStyle="1" w:styleId="Char">
    <w:name w:val="批注框文本 Char"/>
    <w:basedOn w:val="a0"/>
    <w:link w:val="a3"/>
    <w:uiPriority w:val="99"/>
    <w:semiHidden/>
    <w:rsid w:val="00746F51"/>
    <w:rPr>
      <w:sz w:val="18"/>
      <w:szCs w:val="18"/>
    </w:rPr>
  </w:style>
  <w:style w:type="paragraph" w:styleId="a4">
    <w:name w:val="header"/>
    <w:basedOn w:val="a"/>
    <w:link w:val="Char0"/>
    <w:uiPriority w:val="99"/>
    <w:unhideWhenUsed/>
    <w:rsid w:val="00CF78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78F1"/>
    <w:rPr>
      <w:sz w:val="18"/>
      <w:szCs w:val="18"/>
    </w:rPr>
  </w:style>
  <w:style w:type="paragraph" w:styleId="a5">
    <w:name w:val="footer"/>
    <w:basedOn w:val="a"/>
    <w:link w:val="Char1"/>
    <w:uiPriority w:val="99"/>
    <w:unhideWhenUsed/>
    <w:rsid w:val="00CF78F1"/>
    <w:pPr>
      <w:tabs>
        <w:tab w:val="center" w:pos="4153"/>
        <w:tab w:val="right" w:pos="8306"/>
      </w:tabs>
      <w:snapToGrid w:val="0"/>
      <w:jc w:val="left"/>
    </w:pPr>
    <w:rPr>
      <w:sz w:val="18"/>
      <w:szCs w:val="18"/>
    </w:rPr>
  </w:style>
  <w:style w:type="character" w:customStyle="1" w:styleId="Char1">
    <w:name w:val="页脚 Char"/>
    <w:basedOn w:val="a0"/>
    <w:link w:val="a5"/>
    <w:uiPriority w:val="99"/>
    <w:rsid w:val="00CF78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Company>TJJ</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李健</cp:lastModifiedBy>
  <cp:revision>2</cp:revision>
  <cp:lastPrinted>2020-03-19T02:39:00Z</cp:lastPrinted>
  <dcterms:created xsi:type="dcterms:W3CDTF">2020-03-23T01:20:00Z</dcterms:created>
  <dcterms:modified xsi:type="dcterms:W3CDTF">2020-03-23T01:20:00Z</dcterms:modified>
</cp:coreProperties>
</file>