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640"/>
        <w:jc w:val="center"/>
        <w:rPr>
          <w:rFonts w:hint="eastAsia" w:ascii="新宋体" w:hAnsi="新宋体" w:eastAsia="新宋体" w:cs="新宋体"/>
          <w:b/>
          <w:i w:val="0"/>
          <w:caps w:val="0"/>
          <w:color w:val="333333"/>
          <w:spacing w:val="0"/>
          <w:sz w:val="44"/>
          <w:szCs w:val="44"/>
          <w:shd w:val="clear" w:fill="FFFFFF"/>
        </w:rPr>
      </w:pPr>
      <w:r>
        <w:rPr>
          <w:rFonts w:hint="eastAsia" w:ascii="新宋体" w:hAnsi="新宋体" w:eastAsia="新宋体" w:cs="新宋体"/>
          <w:b/>
          <w:i w:val="0"/>
          <w:caps w:val="0"/>
          <w:color w:val="333333"/>
          <w:spacing w:val="0"/>
          <w:sz w:val="44"/>
          <w:szCs w:val="44"/>
          <w:shd w:val="clear" w:fill="FFFFFF"/>
        </w:rPr>
        <w:t>北京市工商行政管理局西城分局</w:t>
      </w:r>
    </w:p>
    <w:p>
      <w:pPr>
        <w:keepNext w:val="0"/>
        <w:keepLines w:val="0"/>
        <w:widowControl/>
        <w:suppressLineNumbers w:val="0"/>
        <w:ind w:left="0" w:firstLine="640"/>
        <w:jc w:val="center"/>
        <w:rPr>
          <w:rFonts w:hint="eastAsia" w:ascii="新宋体" w:hAnsi="新宋体" w:eastAsia="新宋体" w:cs="新宋体"/>
          <w:i w:val="0"/>
          <w:caps w:val="0"/>
          <w:color w:val="000000"/>
          <w:spacing w:val="0"/>
          <w:kern w:val="0"/>
          <w:sz w:val="44"/>
          <w:szCs w:val="44"/>
          <w:lang w:val="en-US" w:eastAsia="zh-CN" w:bidi="ar"/>
        </w:rPr>
      </w:pPr>
      <w:r>
        <w:rPr>
          <w:rFonts w:hint="eastAsia" w:ascii="新宋体" w:hAnsi="新宋体" w:eastAsia="新宋体" w:cs="新宋体"/>
          <w:b/>
          <w:i w:val="0"/>
          <w:caps w:val="0"/>
          <w:color w:val="333333"/>
          <w:spacing w:val="0"/>
          <w:sz w:val="44"/>
          <w:szCs w:val="44"/>
          <w:shd w:val="clear" w:fill="FFFFFF"/>
        </w:rPr>
        <w:t>2016年政府信息公开年度报告</w:t>
      </w:r>
      <w:bookmarkStart w:id="0" w:name="_GoBack"/>
      <w:bookmarkEnd w:id="0"/>
    </w:p>
    <w:p>
      <w:pPr>
        <w:keepNext w:val="0"/>
        <w:keepLines w:val="0"/>
        <w:widowControl/>
        <w:suppressLineNumbers w:val="0"/>
        <w:ind w:left="0" w:firstLine="640"/>
        <w:jc w:val="both"/>
        <w:rPr>
          <w:rFonts w:hint="eastAsia" w:ascii="仿宋" w:hAnsi="仿宋" w:eastAsia="仿宋" w:cs="仿宋"/>
          <w:i w:val="0"/>
          <w:caps w:val="0"/>
          <w:color w:val="000000"/>
          <w:spacing w:val="0"/>
          <w:kern w:val="0"/>
          <w:sz w:val="24"/>
          <w:szCs w:val="24"/>
          <w:lang w:val="en-US" w:eastAsia="zh-CN" w:bidi="ar"/>
        </w:rPr>
      </w:pPr>
    </w:p>
    <w:p>
      <w:pPr>
        <w:keepNext w:val="0"/>
        <w:keepLines w:val="0"/>
        <w:widowControl/>
        <w:suppressLineNumbers w:val="0"/>
        <w:ind w:left="0" w:firstLine="640"/>
        <w:jc w:val="both"/>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本报告是根据《中华人民共和国政府信息公开条例》（以下简称《条例》）要求，由北京市工商行政管理西城分局编制的2016年度政府信息公开年度报告。</w:t>
      </w:r>
    </w:p>
    <w:p>
      <w:pPr>
        <w:keepNext w:val="0"/>
        <w:keepLines w:val="0"/>
        <w:widowControl/>
        <w:suppressLineNumbers w:val="0"/>
        <w:ind w:left="0" w:firstLine="640"/>
        <w:jc w:val="both"/>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全文包括概述，重点领域信息公开情况，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p>
    <w:p>
      <w:pPr>
        <w:keepNext w:val="0"/>
        <w:keepLines w:val="0"/>
        <w:widowControl/>
        <w:suppressLineNumbers w:val="0"/>
        <w:ind w:left="0" w:firstLine="640"/>
        <w:jc w:val="both"/>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本报告所列数据的统计期限自2016年1月1日起，至2016年12月31日止。本报告的电子版可在“首都之窗”门户网站（zfxxgk.beijing.gov.cn/columns/3264/index.html）下载。如对报告有疑问，请与北京市工商行政管理局西城分局办公室联系（地址：北京市西城区南草厂街冠英园西区5号西城工商分局办公室；邮编：100035；联系电话：010-88087657；电子邮箱：gsfj-xxgk@bjxch.gov.cn）。</w:t>
      </w:r>
    </w:p>
    <w:p>
      <w:pPr>
        <w:keepNext w:val="0"/>
        <w:keepLines w:val="0"/>
        <w:widowControl/>
        <w:suppressLineNumbers w:val="0"/>
        <w:ind w:left="0" w:firstLine="60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一、概述</w:t>
      </w:r>
    </w:p>
    <w:p>
      <w:pPr>
        <w:keepNext w:val="0"/>
        <w:keepLines w:val="0"/>
        <w:widowControl/>
        <w:suppressLineNumbers w:val="0"/>
        <w:ind w:left="0" w:firstLine="640"/>
        <w:jc w:val="both"/>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根据《条例》要求，2016年我局政府信息公开工作开展如下：配备了1名专职工作人员，1名兼职工作人员，设立了1个专门的信息申请受理点，提供依申请公开的受理服务；完善并有效落实了各类有关政府信息公开的工作机制。2016年，我局政府信息公开工作运行正常，政府信息公开咨询、申请以及答复工作开展顺利。</w:t>
      </w:r>
    </w:p>
    <w:p>
      <w:pPr>
        <w:keepNext w:val="0"/>
        <w:keepLines w:val="0"/>
        <w:widowControl/>
        <w:suppressLineNumbers w:val="0"/>
        <w:ind w:left="0" w:firstLine="64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二、重点领域信息公开情况</w:t>
      </w:r>
    </w:p>
    <w:p>
      <w:pPr>
        <w:keepNext w:val="0"/>
        <w:keepLines w:val="0"/>
        <w:widowControl/>
        <w:suppressLineNumbers w:val="0"/>
        <w:ind w:left="0" w:firstLine="640"/>
        <w:jc w:val="both"/>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按照市局政府信息与政务公开工作总体部署，结合《西城区2016年政务公开工作方案》、《西城区2016年政务公开内容要点》等文件要求，分局梳理制作了《西城工商分局2016年政务公开工作任务分解表》，确定了分局承担的25项公开任务。其中，2016年公开任务20项，2017年4项，2018年1项。2016年公开任务中，必公开任务3项，探索公开任务2项，常态化公开任务15项。在区政府信息公开办和市局相关处室的指导下，在分局各科室大力支持下，分局政府信息和政务公开工作得以有条不紊地落实、推进，并受到区政府领导认可，分局被确定为西城区政府信息与政务公开七家试点单位之一。</w:t>
      </w:r>
    </w:p>
    <w:p>
      <w:pPr>
        <w:keepNext w:val="0"/>
        <w:keepLines w:val="0"/>
        <w:widowControl/>
        <w:suppressLineNumbers w:val="0"/>
        <w:ind w:left="0" w:firstLine="645"/>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（一）必公开任务圆满落地。</w:t>
      </w:r>
    </w:p>
    <w:p>
      <w:pPr>
        <w:keepNext w:val="0"/>
        <w:keepLines w:val="0"/>
        <w:widowControl/>
        <w:suppressLineNumbers w:val="0"/>
        <w:ind w:left="0" w:firstLine="640"/>
        <w:jc w:val="both"/>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分局承担的3项必公开任务均于2016年12月底前落实并予以持续完善。动态公开权力清单和责任清单方面，在市局相关处室的指导下，分局梳理制作了审批事项清单、行政处罚权力清单、行政职权事项清单、行政职权运行责任清单等4份清单，涵盖了47个职权运行环节，近1400条具体事项，并分别于2016年8月15日、9月25日在分局门户网站政务公开专栏公开；实行重大行政决策预公开、重要政策解读公开及规范性文件集中公开工作方面，分局结合具体工作实际，在充分听取市局、区政府法制办、区政府信息公开办意见的基础上，共梳理确认“规范性文件”9件，并在分局门户网站政务公开专栏予以集中公开。其中《北京市西城区加强事中事后监管推进监管信息共享平台工作方案》，我局按照区政府关于实行重大行政决策预公开、重要政策解读公开的要求，以图文并茂的形式予以解读，并在门户网站与文件同步公开；推进企业信用信息公开方面，其中“配合市工商局落实《北京市加强企业信用体系建设第二阶段行动计划(2016—2018年)》;配合做好‘信用北京’网站功能建设，以链接方式为‘信用北京’网站提供企业信用信息公示内容”，公开网站是北京市企业信用信息网，分局门户网站、区政务门户网、信用北京网都设有该网址链接。关于“按照市工商局要求，做好‘信用京津冀’和信用联合奖惩案例专栏的内容提供”，市局门户网站已设立相关专栏，分局按照市局要求定期报送信用京津冀和联合奖惩案例的信息数据。关于“推进统一社会信用代码公示制度，各区政府、市政府各部门在本区、本部门门户网站建设公示专栏，向社会公开已取得社会信用代码的法人和其他组织”，在区政府办及科信委的大力支持下，分局参与制作完成区政府门户网站“社会信用代码公示”专栏建设,分局门户网站采取链接的形式，于2016年10月底完成第一批统一社会信用代码公示（2015年10月1日至2016年9月20日期间取得统一社会信用代码的企业），此后将以月为周期向社会公开取得社会统一信用代码的企业主体。</w:t>
      </w:r>
    </w:p>
    <w:p>
      <w:pPr>
        <w:keepNext w:val="0"/>
        <w:keepLines w:val="0"/>
        <w:widowControl/>
        <w:suppressLineNumbers w:val="0"/>
        <w:ind w:left="0" w:firstLine="645"/>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（二）探索公开任务取得实质性进展。</w:t>
      </w:r>
    </w:p>
    <w:p>
      <w:pPr>
        <w:keepNext w:val="0"/>
        <w:keepLines w:val="0"/>
        <w:widowControl/>
        <w:suppressLineNumbers w:val="0"/>
        <w:ind w:left="0" w:firstLine="640"/>
        <w:jc w:val="both"/>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推进服务企业信息公开方面，分局门户网站政务公开栏目先后公示了《北京市工商行政管理局关于印发北京市企业简易注销登记办法（试行）的通知》（京工商发〔2016〕66号）、《北京市工商行政管理局关于印发企业登记电子公告试行办法的通知》（京工商发〔2016〕67号）及相关文件解读，分局微博、微信公众号等平台跟进公开相关内容。同时，配合网上登记系统，开通了登记材料双向寄递服务，并在登记大厅设立相关服务提示；推进西城区企业监管信息共享平台建设方面，在充分公开相关文件及政策解读的基础上，以首次区级跨部门联合“双随机”抽查工作为契机，着力探索抽查结果的运用与公开，分局在政务管理和服务全过程公开方面进行的有益探索，得到区政府领导的充分肯定，被评定为西城区2016年政务公开工作亮点报送市政府信息公开办。</w:t>
      </w:r>
    </w:p>
    <w:p>
      <w:pPr>
        <w:keepNext w:val="0"/>
        <w:keepLines w:val="0"/>
        <w:widowControl/>
        <w:suppressLineNumbers w:val="0"/>
        <w:ind w:left="0" w:firstLine="645"/>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（三）常态化政务公开工作扎实有序开展。</w:t>
      </w:r>
    </w:p>
    <w:p>
      <w:pPr>
        <w:keepNext w:val="0"/>
        <w:keepLines w:val="0"/>
        <w:widowControl/>
        <w:suppressLineNumbers w:val="0"/>
        <w:ind w:left="0" w:firstLine="640"/>
        <w:jc w:val="both"/>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分局重视政府信息与政务公开基础性工作，一是强化政府信息主动发布意识，将政务公开和政府信息公开工作纳入重要议事日程，建立办公室牵头，科室协调配合的信息发布工作机制，指定专人负责，确保公开责任落实。二是健全公开前保密审查机制，完善《</w:t>
      </w:r>
      <w:r>
        <w:rPr>
          <w:rFonts w:hint="eastAsia" w:ascii="仿宋" w:hAnsi="仿宋" w:eastAsia="仿宋" w:cs="仿宋"/>
          <w:i w:val="0"/>
          <w:caps w:val="0"/>
          <w:spacing w:val="0"/>
          <w:kern w:val="0"/>
          <w:sz w:val="24"/>
          <w:szCs w:val="24"/>
          <w:lang w:val="en-US" w:eastAsia="zh-CN" w:bidi="ar"/>
        </w:rPr>
        <w:fldChar w:fldCharType="begin"/>
      </w:r>
      <w:r>
        <w:rPr>
          <w:rFonts w:hint="eastAsia" w:ascii="仿宋" w:hAnsi="仿宋" w:eastAsia="仿宋" w:cs="仿宋"/>
          <w:i w:val="0"/>
          <w:caps w:val="0"/>
          <w:spacing w:val="0"/>
          <w:kern w:val="0"/>
          <w:sz w:val="24"/>
          <w:szCs w:val="24"/>
          <w:lang w:val="en-US" w:eastAsia="zh-CN" w:bidi="ar"/>
        </w:rPr>
        <w:instrText xml:space="preserve"> HYPERLINK "http://zfxxgk.beijing.gov.cn/columns/3264/javascript:GetDetail('12913891-32F5-4451-BC3E-51A35C77DEF1','admin/Assembly/AssemblyDetail.aspx','Assembly','%E8%A5%BF%E5%9F%8E%E5%B7%A5%E5%95%86%E5%88%86%E5%B1%80%E6%94%BF%E5%BA%9C%E4%BF%A1%E6%81%AF...')" </w:instrText>
      </w:r>
      <w:r>
        <w:rPr>
          <w:rFonts w:hint="eastAsia" w:ascii="仿宋" w:hAnsi="仿宋" w:eastAsia="仿宋" w:cs="仿宋"/>
          <w:i w:val="0"/>
          <w:caps w:val="0"/>
          <w:spacing w:val="0"/>
          <w:kern w:val="0"/>
          <w:sz w:val="24"/>
          <w:szCs w:val="24"/>
          <w:lang w:val="en-US" w:eastAsia="zh-CN" w:bidi="ar"/>
        </w:rPr>
        <w:fldChar w:fldCharType="separate"/>
      </w:r>
      <w:r>
        <w:rPr>
          <w:rStyle w:val="4"/>
          <w:rFonts w:hint="eastAsia" w:ascii="仿宋" w:hAnsi="仿宋" w:eastAsia="仿宋" w:cs="仿宋"/>
          <w:i w:val="0"/>
          <w:caps w:val="0"/>
          <w:spacing w:val="0"/>
          <w:sz w:val="24"/>
          <w:szCs w:val="24"/>
        </w:rPr>
        <w:t>西城工商分局政府信息公开保密审查工作制度</w:t>
      </w:r>
      <w:r>
        <w:rPr>
          <w:rFonts w:hint="eastAsia" w:ascii="仿宋" w:hAnsi="仿宋" w:eastAsia="仿宋" w:cs="仿宋"/>
          <w:i w:val="0"/>
          <w:caps w:val="0"/>
          <w:spacing w:val="0"/>
          <w:kern w:val="0"/>
          <w:sz w:val="24"/>
          <w:szCs w:val="24"/>
          <w:lang w:val="en-US" w:eastAsia="zh-CN" w:bidi="ar"/>
        </w:rPr>
        <w:fldChar w:fldCharType="end"/>
      </w:r>
      <w:r>
        <w:rPr>
          <w:rFonts w:hint="eastAsia" w:ascii="仿宋" w:hAnsi="仿宋" w:eastAsia="仿宋" w:cs="仿宋"/>
          <w:i w:val="0"/>
          <w:caps w:val="0"/>
          <w:color w:val="000000"/>
          <w:spacing w:val="0"/>
          <w:kern w:val="0"/>
          <w:sz w:val="24"/>
          <w:szCs w:val="24"/>
          <w:lang w:val="en-US" w:eastAsia="zh-CN" w:bidi="ar"/>
        </w:rPr>
        <w:t>》，按照“谁公开谁审查，先审查后公开”原则，明确保密审查责任，履行保密审查程序。三是做好政府信息公开专栏动态管理和维护，做到“每周新增业务动态、每月监测网站运行、每季更新政策文件、每年修订公开指南”，确保信息公开栏目齐全、更新及时、检索便捷，切实提高公开信息的质量和水平。</w:t>
      </w:r>
    </w:p>
    <w:p>
      <w:pPr>
        <w:keepNext w:val="0"/>
        <w:keepLines w:val="0"/>
        <w:widowControl/>
        <w:suppressLineNumbers w:val="0"/>
        <w:ind w:left="0" w:firstLine="60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三、主动公开政府信息的情况</w:t>
      </w:r>
    </w:p>
    <w:p>
      <w:pPr>
        <w:keepNext w:val="0"/>
        <w:keepLines w:val="0"/>
        <w:widowControl/>
        <w:suppressLineNumbers w:val="0"/>
        <w:ind w:left="0" w:firstLine="60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（一）公开情况</w:t>
      </w:r>
    </w:p>
    <w:p>
      <w:pPr>
        <w:keepNext w:val="0"/>
        <w:keepLines w:val="0"/>
        <w:widowControl/>
        <w:suppressLineNumbers w:val="0"/>
        <w:ind w:left="0" w:firstLine="64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坚持“公开为原则、不公开为例外”的原则，以“主管部门统筹协调、业务部门主责办理、保密部门协助审查、法制部门审核把关”为主要内容的办理工作机制，建立健全了分局各科室的协调机制和会商制度，加强对重点信息发布前的审查工作。</w:t>
      </w:r>
    </w:p>
    <w:p>
      <w:pPr>
        <w:keepNext w:val="0"/>
        <w:keepLines w:val="0"/>
        <w:widowControl/>
        <w:suppressLineNumbers w:val="0"/>
        <w:ind w:left="0" w:firstLine="64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2016年，分局通过政务门户网、微博、微信公众号共发布各类信息904条，同比增长38.4%。新增行政规范性文件11条，主动公开机构职能类信息数7条，主动公开规划计划类信息数1条，主动公开行政职责类信息数4条，主动公开业务动态类信息数660条。</w:t>
      </w:r>
    </w:p>
    <w:p>
      <w:pPr>
        <w:keepNext w:val="0"/>
        <w:keepLines w:val="0"/>
        <w:widowControl/>
        <w:suppressLineNumbers w:val="0"/>
        <w:ind w:left="0" w:firstLine="60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（二）主动公开范围</w:t>
      </w:r>
    </w:p>
    <w:p>
      <w:pPr>
        <w:keepNext w:val="0"/>
        <w:keepLines w:val="0"/>
        <w:widowControl/>
        <w:suppressLineNumbers w:val="0"/>
        <w:ind w:left="0" w:firstLine="640"/>
        <w:jc w:val="both"/>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随着政府信息公开工作的不断深入，公众对政府信息公开内容的要求也不断增加。在这种情况下，我局始终把握“及时、便民”的工作宗旨，通过不断扩大主动公开范围的方式，满足社会公众对工商信息公开的需求。</w:t>
      </w:r>
    </w:p>
    <w:p>
      <w:pPr>
        <w:keepNext w:val="0"/>
        <w:keepLines w:val="0"/>
        <w:widowControl/>
        <w:suppressLineNumbers w:val="0"/>
        <w:ind w:left="0" w:firstLine="640"/>
        <w:jc w:val="both"/>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一是切实做好政策规章、规范性文件的公开工作。今年我局为贯彻落实区委区政府有关会议精神，充分发挥工商部门登记职能作用，及时宣传工商法规，解读工商政策，便于市民了解工商职能，有效保障自身权益。</w:t>
      </w:r>
    </w:p>
    <w:p>
      <w:pPr>
        <w:keepNext w:val="0"/>
        <w:keepLines w:val="0"/>
        <w:widowControl/>
        <w:suppressLineNumbers w:val="0"/>
        <w:ind w:left="0" w:firstLine="640"/>
        <w:jc w:val="both"/>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二是继续推进工商职权公开，加强各类公共服务、便民服务类信息公开力度。我局在做好公文类政府信息主动公开工作的基础上，依托“北京工商”和西城工商门户网站及西城工商官方微博及微信公众服务号着重加强了便民服务类信息的主动公开，在微信平台上增加了在线预约服务、信用查询、年报一对一咨询等快捷服务窗口，增加了与民众的沟通互动渠道，强化了对公众关注度高、与百姓生活联系密切的业务类信息、服务类信息的主动公开。</w:t>
      </w:r>
    </w:p>
    <w:p>
      <w:pPr>
        <w:keepNext w:val="0"/>
        <w:keepLines w:val="0"/>
        <w:widowControl/>
        <w:suppressLineNumbers w:val="0"/>
        <w:ind w:left="0" w:firstLine="60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（三）主动公开途径</w:t>
      </w:r>
    </w:p>
    <w:p>
      <w:pPr>
        <w:keepNext w:val="0"/>
        <w:keepLines w:val="0"/>
        <w:widowControl/>
        <w:suppressLineNumbers w:val="0"/>
        <w:ind w:left="0" w:firstLine="64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一是网上信息公开平台。充分依托“西城分局”门户网站，设立了政务公开、分局介绍、工作动态、办事指南等专栏，及时发布各类工商信息，宣传工商法规，解读工商政策。</w:t>
      </w:r>
    </w:p>
    <w:p>
      <w:pPr>
        <w:keepNext w:val="0"/>
        <w:keepLines w:val="0"/>
        <w:widowControl/>
        <w:suppressLineNumbers w:val="0"/>
        <w:ind w:left="0" w:firstLine="64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二是设置政务微博、政务微信公众号，将工作动态、热点新闻、政策解读信息等向社会公开。</w:t>
      </w:r>
    </w:p>
    <w:p>
      <w:pPr>
        <w:keepNext w:val="0"/>
        <w:keepLines w:val="0"/>
        <w:widowControl/>
        <w:suppressLineNumbers w:val="0"/>
        <w:ind w:left="0" w:firstLine="64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三是依托各类新闻媒体公开。加强宣传报道工商工作，在各级报纸、杂志、电视台、网站等媒体上广泛宣传工商部门的工作成果、法律法规、消费维权知识。</w:t>
      </w:r>
    </w:p>
    <w:p>
      <w:pPr>
        <w:keepNext w:val="0"/>
        <w:keepLines w:val="0"/>
        <w:widowControl/>
        <w:suppressLineNumbers w:val="0"/>
        <w:ind w:left="0" w:firstLine="64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四是利用办公场所进行信息公开。在分局办公室及工商所设置可以查询主动公开信息的电脑设备，在分局办公楼一层大厅设置了LED显示屏及自助查询机，公开工商部门涉及行政许可、行政检查、行政强制、行政处罚、行政收费、行政救济等各类信息。同时，利用社区和企业资源，不定期组织宣传会、座谈会、答疑会、培训会等，为市民提供优质高效的服务，取得了良好的社会效果。</w:t>
      </w:r>
    </w:p>
    <w:p>
      <w:pPr>
        <w:keepNext w:val="0"/>
        <w:keepLines w:val="0"/>
        <w:widowControl/>
        <w:suppressLineNumbers w:val="0"/>
        <w:ind w:left="0" w:firstLine="60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（四）教育培训</w:t>
      </w:r>
    </w:p>
    <w:p>
      <w:pPr>
        <w:keepNext w:val="0"/>
        <w:keepLines w:val="0"/>
        <w:widowControl/>
        <w:suppressLineNumbers w:val="0"/>
        <w:ind w:left="0" w:firstLine="640"/>
        <w:jc w:val="both"/>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分局积极参加市局、区政府组织的信息公开培训活动，并在分局内部组织开展政府信息公开培训、不定期召开信息公开工作协调会，统一思想，提高认识，加强交流，取得了良好的效果。</w:t>
      </w:r>
    </w:p>
    <w:p>
      <w:pPr>
        <w:keepNext w:val="0"/>
        <w:keepLines w:val="0"/>
        <w:widowControl/>
        <w:suppressLineNumbers w:val="0"/>
        <w:ind w:left="0" w:firstLine="60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四、依申请公开政府信息和不予公开政府信息的情况</w:t>
      </w:r>
    </w:p>
    <w:p>
      <w:pPr>
        <w:keepNext w:val="0"/>
        <w:keepLines w:val="0"/>
        <w:widowControl/>
        <w:suppressLineNumbers w:val="0"/>
        <w:ind w:left="0" w:firstLine="60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（一）申请情况</w:t>
      </w:r>
    </w:p>
    <w:p>
      <w:pPr>
        <w:keepNext w:val="0"/>
        <w:keepLines w:val="0"/>
        <w:widowControl/>
        <w:suppressLineNumbers w:val="0"/>
        <w:ind w:left="0" w:firstLine="640"/>
        <w:jc w:val="both"/>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2016年西城工商分局共受理依申请公开政府信息73件，其中22件为申请了解企业档案信息，35件为申请了解案件调查处理情况，9件为申请处罚决定书复印件,3件为申请了解信息公开渠道问题，4件为了解受理机构相关信息。</w:t>
      </w:r>
    </w:p>
    <w:p>
      <w:pPr>
        <w:keepNext w:val="0"/>
        <w:keepLines w:val="0"/>
        <w:widowControl/>
        <w:suppressLineNumbers w:val="0"/>
        <w:ind w:left="0" w:firstLine="60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（二）答复情况</w:t>
      </w:r>
    </w:p>
    <w:p>
      <w:pPr>
        <w:keepNext w:val="0"/>
        <w:keepLines w:val="0"/>
        <w:widowControl/>
        <w:suppressLineNumbers w:val="0"/>
        <w:ind w:left="0" w:firstLine="64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答复73件。答复率100%。</w:t>
      </w:r>
    </w:p>
    <w:p>
      <w:pPr>
        <w:keepNext w:val="0"/>
        <w:keepLines w:val="0"/>
        <w:widowControl/>
        <w:suppressLineNumbers w:val="0"/>
        <w:ind w:left="0" w:firstLine="60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（三）主要做法</w:t>
      </w:r>
    </w:p>
    <w:p>
      <w:pPr>
        <w:keepNext w:val="0"/>
        <w:keepLines w:val="0"/>
        <w:widowControl/>
        <w:suppressLineNumbers w:val="0"/>
        <w:ind w:left="0" w:firstLine="640"/>
        <w:jc w:val="both"/>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一是修订政府信息公开指南。依据《中华人民共和国政府信息公开条例》、《北京市政府信息公开规定》，分局修订了“西城工商分局2016年政府信息公开指南”，完善依申请公开流程，进一步明确依申请公开受理机构、办公地址、联系电话、传真号码、电子邮箱等信息，为群众依申请公开提供了更加便利、多样的途径。二是建立依申请公开会商机制。由分局办公室牵头，分局法制科等相关科室、所参与，针对有关疑难案件处理情况等信息公开申请进行联席商议，确保信息检索充分、办理程序规范、答复口径统一。</w:t>
      </w:r>
    </w:p>
    <w:p>
      <w:pPr>
        <w:keepNext w:val="0"/>
        <w:keepLines w:val="0"/>
        <w:widowControl/>
        <w:suppressLineNumbers w:val="0"/>
        <w:ind w:left="0" w:firstLine="60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（四）其他需要说明的问题</w:t>
      </w:r>
    </w:p>
    <w:p>
      <w:pPr>
        <w:keepNext w:val="0"/>
        <w:keepLines w:val="0"/>
        <w:widowControl/>
        <w:suppressLineNumbers w:val="0"/>
        <w:ind w:left="0" w:firstLine="64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特点：一是出现了同一申请人对同一主体的信息进行多次申请，或不同申请人对同一事项重复进行申请。二是申请内容以案件办理情况以及相关文书为主。三是申请主体以个人申请为主，未出现以企业法人名义申请情况。</w:t>
      </w:r>
    </w:p>
    <w:p>
      <w:pPr>
        <w:keepNext w:val="0"/>
        <w:keepLines w:val="0"/>
        <w:widowControl/>
        <w:suppressLineNumbers w:val="0"/>
        <w:spacing w:line="270" w:lineRule="atLeast"/>
        <w:ind w:left="0" w:firstLine="64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五、政府信息公开的人员、收费及减免情况</w:t>
      </w:r>
    </w:p>
    <w:p>
      <w:pPr>
        <w:keepNext w:val="0"/>
        <w:keepLines w:val="0"/>
        <w:widowControl/>
        <w:suppressLineNumbers w:val="0"/>
        <w:ind w:left="0" w:firstLine="60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（一）工作人员情况</w:t>
      </w:r>
    </w:p>
    <w:p>
      <w:pPr>
        <w:keepNext w:val="0"/>
        <w:keepLines w:val="0"/>
        <w:widowControl/>
        <w:suppressLineNumbers w:val="0"/>
        <w:ind w:left="0" w:firstLine="640"/>
        <w:jc w:val="both"/>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本机关从事政府信息公开工作的专职人员共1人，兼职人员共1人。</w:t>
      </w:r>
    </w:p>
    <w:p>
      <w:pPr>
        <w:keepNext w:val="0"/>
        <w:keepLines w:val="0"/>
        <w:widowControl/>
        <w:suppressLineNumbers w:val="0"/>
        <w:ind w:left="0" w:firstLine="60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（二）依申请公开政府信息收费情况</w:t>
      </w:r>
    </w:p>
    <w:p>
      <w:pPr>
        <w:keepNext w:val="0"/>
        <w:keepLines w:val="0"/>
        <w:widowControl/>
        <w:suppressLineNumbers w:val="0"/>
        <w:ind w:left="0" w:firstLine="640"/>
        <w:jc w:val="both"/>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2016年，本机关依申请提供政府信息共收取检索、复印、邮递等成本费用共计0元。</w:t>
      </w:r>
    </w:p>
    <w:p>
      <w:pPr>
        <w:keepNext w:val="0"/>
        <w:keepLines w:val="0"/>
        <w:widowControl/>
        <w:suppressLineNumbers w:val="0"/>
        <w:ind w:left="0" w:firstLine="60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（三）依申请公开政府信息减免收费情况</w:t>
      </w:r>
    </w:p>
    <w:p>
      <w:pPr>
        <w:keepNext w:val="0"/>
        <w:keepLines w:val="0"/>
        <w:widowControl/>
        <w:suppressLineNumbers w:val="0"/>
        <w:ind w:left="0" w:firstLine="640"/>
        <w:jc w:val="both"/>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2016年，本机关对政府信息公开申请人减免收取检索、复印、邮递等成本费用共计0元。</w:t>
      </w:r>
    </w:p>
    <w:p>
      <w:pPr>
        <w:keepNext w:val="0"/>
        <w:keepLines w:val="0"/>
        <w:widowControl/>
        <w:suppressLineNumbers w:val="0"/>
        <w:ind w:left="0" w:firstLine="60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（四）与诉讼有关的费用支出</w:t>
      </w:r>
    </w:p>
    <w:p>
      <w:pPr>
        <w:keepNext w:val="0"/>
        <w:keepLines w:val="0"/>
        <w:widowControl/>
        <w:suppressLineNumbers w:val="0"/>
        <w:ind w:left="0" w:firstLine="640"/>
        <w:jc w:val="both"/>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2016年，本机关与诉讼有关的费用支出共计0元。</w:t>
      </w:r>
    </w:p>
    <w:p>
      <w:pPr>
        <w:keepNext w:val="0"/>
        <w:keepLines w:val="0"/>
        <w:widowControl/>
        <w:suppressLineNumbers w:val="0"/>
        <w:ind w:left="0" w:firstLine="60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六、政府信息公开咨询情况</w:t>
      </w:r>
    </w:p>
    <w:p>
      <w:pPr>
        <w:keepNext w:val="0"/>
        <w:keepLines w:val="0"/>
        <w:widowControl/>
        <w:suppressLineNumbers w:val="0"/>
        <w:ind w:left="0" w:firstLine="64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2016年，我局共接受公民、法人及其他组织政府信息公开方面的咨询约50人次。其中，现场咨询4人次。</w:t>
      </w:r>
    </w:p>
    <w:p>
      <w:pPr>
        <w:keepNext w:val="0"/>
        <w:keepLines w:val="0"/>
        <w:widowControl/>
        <w:suppressLineNumbers w:val="0"/>
        <w:ind w:left="0" w:firstLine="60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七、因政府信息公开申请行政复议、提起行政诉讼的情况</w:t>
      </w:r>
    </w:p>
    <w:p>
      <w:pPr>
        <w:keepNext w:val="0"/>
        <w:keepLines w:val="0"/>
        <w:widowControl/>
        <w:suppressLineNumbers w:val="0"/>
        <w:ind w:left="0" w:firstLine="64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 2016年，西城分局与信息公开相关的行政复议共3件，均得到维持。无行政诉讼。</w:t>
      </w:r>
    </w:p>
    <w:p>
      <w:pPr>
        <w:keepNext w:val="0"/>
        <w:keepLines w:val="0"/>
        <w:widowControl/>
        <w:suppressLineNumbers w:val="0"/>
        <w:ind w:left="0" w:firstLine="60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八、政府信息公开工作存在的主要问题、改进情况和其他需要报告的事项</w:t>
      </w:r>
    </w:p>
    <w:p>
      <w:pPr>
        <w:keepNext w:val="0"/>
        <w:keepLines w:val="0"/>
        <w:widowControl/>
        <w:suppressLineNumbers w:val="0"/>
        <w:ind w:left="0" w:firstLine="640"/>
        <w:jc w:val="both"/>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回顾2016年政府信息公开工作，我局虽然取得了一定成绩，但工作中也存在一些问题，主要是如何界定“咨询事项”、“涉及商业秘密、个人隐私的政府信息”方面，还需要继续对相关政府信息进行梳理分析。在下一步的工作中，我局将继续加强政府信息公开工作力度，在系统内部形成运转规范、协调有力、公开透明、廉洁高效的工作氛围，不断增强责任意识，努力提高依法办事的水平，严格依法行政，进而不断提升行政效能，推动各项工作的有序开展。</w:t>
      </w:r>
    </w:p>
    <w:p>
      <w:pPr>
        <w:keepNext w:val="0"/>
        <w:keepLines w:val="0"/>
        <w:widowControl/>
        <w:suppressLineNumbers w:val="0"/>
        <w:ind w:left="0" w:firstLine="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 </w:t>
      </w:r>
    </w:p>
    <w:p>
      <w:pPr>
        <w:keepNext w:val="0"/>
        <w:keepLines w:val="0"/>
        <w:widowControl/>
        <w:suppressLineNumbers w:val="0"/>
        <w:ind w:left="0" w:firstLine="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 </w:t>
      </w:r>
    </w:p>
    <w:p>
      <w:pPr>
        <w:keepNext w:val="0"/>
        <w:keepLines w:val="0"/>
        <w:widowControl/>
        <w:suppressLineNumbers w:val="0"/>
        <w:ind w:left="0" w:firstLine="640"/>
        <w:jc w:val="righ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              北京市工商行政管理局西城分局</w:t>
      </w:r>
    </w:p>
    <w:p>
      <w:pPr>
        <w:keepNext w:val="0"/>
        <w:keepLines w:val="0"/>
        <w:widowControl/>
        <w:suppressLineNumbers w:val="0"/>
        <w:ind w:left="0" w:firstLine="640"/>
        <w:jc w:val="righ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                      2017年3月 </w:t>
      </w:r>
    </w:p>
    <w:p>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Calibri Light">
    <w:panose1 w:val="020F0302020204030204"/>
    <w:charset w:val="00"/>
    <w:family w:val="auto"/>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F403F"/>
    <w:rsid w:val="6DFF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2020-04-22T02:46:00Z</dcterms:created>
  <dc:creator>じ頖縌dē★℡々</dc:creator>
  <cp:lastModifiedBy>じ頖縌dē★℡々</cp:lastModifiedBy>
  <dcterms:modified xsi:type="dcterms:W3CDTF">2020-04-22T02:51:41Z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