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firstLine="450"/>
        <w:jc w:val="center"/>
        <w:rPr>
          <w:rFonts w:hint="eastAsia" w:ascii="楷体" w:hAnsi="楷体" w:eastAsia="楷体" w:cs="楷体"/>
          <w:b/>
          <w:bCs w:val="0"/>
          <w:i w:val="0"/>
          <w:caps w:val="0"/>
          <w:color w:val="000000"/>
          <w:spacing w:val="0"/>
          <w:sz w:val="44"/>
          <w:szCs w:val="44"/>
        </w:rPr>
      </w:pPr>
      <w:bookmarkStart w:id="0" w:name="_GoBack"/>
      <w:bookmarkEnd w:id="0"/>
      <w:r>
        <w:rPr>
          <w:rFonts w:hint="eastAsia" w:ascii="楷体" w:hAnsi="楷体" w:eastAsia="楷体" w:cs="楷体"/>
          <w:b/>
          <w:bCs w:val="0"/>
          <w:i w:val="0"/>
          <w:caps w:val="0"/>
          <w:color w:val="000000"/>
          <w:spacing w:val="0"/>
          <w:sz w:val="44"/>
          <w:szCs w:val="44"/>
        </w:rPr>
        <w:t>北京市工商行政管理局西城分局</w:t>
      </w:r>
    </w:p>
    <w:p>
      <w:pPr>
        <w:keepNext w:val="0"/>
        <w:keepLines w:val="0"/>
        <w:widowControl/>
        <w:suppressLineNumbers w:val="0"/>
        <w:ind w:left="0" w:firstLine="450"/>
        <w:jc w:val="center"/>
        <w:rPr>
          <w:rFonts w:hint="eastAsia" w:ascii="楷体" w:hAnsi="楷体" w:eastAsia="楷体" w:cs="楷体"/>
          <w:b/>
          <w:bCs w:val="0"/>
          <w:i w:val="0"/>
          <w:caps w:val="0"/>
          <w:color w:val="000000"/>
          <w:spacing w:val="0"/>
          <w:kern w:val="0"/>
          <w:sz w:val="44"/>
          <w:szCs w:val="44"/>
          <w:lang w:val="en-US" w:eastAsia="zh-CN" w:bidi="ar"/>
        </w:rPr>
      </w:pPr>
      <w:r>
        <w:rPr>
          <w:rFonts w:hint="eastAsia" w:ascii="楷体" w:hAnsi="楷体" w:eastAsia="楷体" w:cs="楷体"/>
          <w:b/>
          <w:bCs w:val="0"/>
          <w:i w:val="0"/>
          <w:caps w:val="0"/>
          <w:color w:val="000000"/>
          <w:spacing w:val="0"/>
          <w:sz w:val="44"/>
          <w:szCs w:val="44"/>
        </w:rPr>
        <w:t>2015年政府信息公开工作年度报告</w:t>
      </w:r>
    </w:p>
    <w:p>
      <w:pPr>
        <w:keepNext w:val="0"/>
        <w:keepLines w:val="0"/>
        <w:widowControl/>
        <w:suppressLineNumbers w:val="0"/>
        <w:ind w:left="0" w:firstLine="450"/>
        <w:jc w:val="left"/>
        <w:rPr>
          <w:rFonts w:hint="eastAsia" w:ascii="仿宋" w:hAnsi="仿宋" w:eastAsia="仿宋" w:cs="仿宋"/>
          <w:i w:val="0"/>
          <w:caps w:val="0"/>
          <w:color w:val="000000"/>
          <w:spacing w:val="0"/>
          <w:kern w:val="0"/>
          <w:sz w:val="24"/>
          <w:szCs w:val="24"/>
          <w:lang w:val="en-US" w:eastAsia="zh-CN" w:bidi="ar"/>
        </w:rPr>
      </w:pP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本报告是根据《中华人民共和国政府信息公开条例》（以下简称《条例》）要求，由北京市工商行政管理西城分局编制的2015年度政府信息公开年度报告。</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一、概述</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根据《条例》要求，2015年我局政府信息公开工作开展如下：配备了1名专职工作人员，1名兼职工作人员，设立了1个专门的信息申请受理点，提供依申请公开的受理服务；完善并有效落实了各类有关政府信息公开的工作机制。2015年，我局政府信息公开工作运行正常，政府信息公开咨询、申请以及答复工作开展顺利。</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二、主动公开政府信息的情况</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（一）公开情况</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坚持“公开为原则、不公开为例外”的原则，以“主管部门统筹协调、业务部门主责办理、保密部门协助审查、法制部门审核把关”为主要内容的办理工作机制，建立健全了分局各科室的协调机制和会商制度，加强对重点信息发布前的审查工作。</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西城分局2015年度主动公开信息495条，比上一年度增加281条。新增行政规范性文件12条，主动公开机构职能类信息数6条，主动公开法规文件类信息数1条，主动公开规划计划类信息数1条，主动公开行政职责类信息数1条，主动公开业务动态类信息数450条。</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（二）主动公开范围</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随着政府信息公开工作的不断深入，公众对政府信息公开内容的要求也不断增加。在这种情况下，我局始终把握“及时、便民”的工作宗旨，通过不断扩大主动公开范围的方式，满足社会公众对工商信息公开的需求。</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一是切实做好政策规章、规范性文件的公开工作。今年我局为贯彻落实区委区政府有关会议精神，充分发挥工商部门登记职能作用，及时宣传工商法规，解读工商政策，便于市民了解工商职能，有效保障自身权益。</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二是继续推进工商职权公开，加强各类公共服务、便民服务类信息公开力度。我局在做好公文类政府信息主动公开工作的基础上，依托“北京工商”和西城工商门户网站及西城工商官方微博及微信公众服务号着重加强了便民服务类信息的主动公开，在微信平台上增加了在线预约服务、信用查询、年报一对一咨询等快捷服务窗口，增加了与民众的沟通互动渠道，强化了对公众关注度高、与百姓生活联系密切的业务类信息、服务类信息的主动公开。</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（三）主动公开途径</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一是网上信息公开平台。充分依托“西城分局”门户网站，设立了政务公开、分局介绍、工作动态、办事指南等专栏，及时发布各类工商信息，宣传工商法规，解读工商政策。</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二是设置政务微博，政务微信公众号，将工作动态、热点新闻、政策解读信息等向社会公开。</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三是依托各类新闻媒体公开。加强宣传报道工商工作，在各级报纸、杂志、电视台、网站等媒体上广泛宣传工商部门的工作成果、法律法规、消费维权知识。</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四是利用办公场所进行信息公开。在分局办公室及工商所设置可以查询主动公开信息的电脑设备，在分局办公楼一层大厅设置了LED显示屏及自助查询机，公开工商部门涉及行政许可、行政检查、行政强制、行政处罚、行政收费、行政救济等各类信息。同时，利用社区和企业资源，不定期组织宣传会、座谈会、答疑会、培训会等，为市民提供优质高效的服务，取得了良好的社会效果。</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（四）教育培训</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分局积极参加市局、区政府组织的信息公开培训活动，并在分局内部组织开展政府信息公开培训、不定期召开信息公开工作协调会，统一思想，提高认识，加强交流，取得了良好的效果。</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三、依申请公开政府信息和不予公开政府信息的情况</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（一）申请情况</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2015年西城工商分局共受理依申请公开政府信息25件，其中12件为申请了解企业档案信息，9件为申请了解案件调查处理情况，3件为申请处罚决定书复印件,1件为申请了解信息公开渠道问题。</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（二）答复情况</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答复24件，补正1件。答复率100%。</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（三）其他需要说明的问题</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特点：一是出现了同一申请人对同一主体的信息进行多次申请，或不同申请人对同一主体进行申请。二是本年度分局受理的信息公开申请中，均为个人申请,没有以法人名义提出的申请。</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四、政府信息公开的人员、收费及减免情况</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（一）工作人员情况</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本机关从事政府信息公开工作的专职人员共1人，兼职人员共1人。</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（二）依申请公开政府信息收费情况</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2015年，本机关依申请提供政府信息共收取检索、复印、邮递等成本费用共计0元。</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（三）依申请公开政府信息减免收费情况</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2015年，本机关对政府信息公开申请人减免收取检索、复印、邮递等成本费用共计0元。</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（四）与诉讼有关的费用支出</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2015年，本机关与诉讼有关的费用支出共计0元。</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五、政府信息公开咨询情况</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2015年，我局共接受公民、法人及其他组织政府信息公开方面的咨询约20人次。其中，现场咨询2人次。</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六、因政府信息公开申请行政复议、提起行政诉讼的情况</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 2015年，西城分局与信息公开相关的行政复议共两件，均予以维持。与信息公开相关的行政诉讼共两件，对方均撤诉。</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七、政府信息公开工作存在的主要问题、改进情况和其他需要报告的事项</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回顾2015年政府信息公开工作，我局虽然取得了一定成绩，但工作中也存在一些问题，主要是如何合理界定涉及商业秘密、个人隐私的政府信息方面，还需要继续对相关政府信息进行梳理分析。在下一步的工作中，我局将继续加强政府信息公开工作力度，在系统内部形成行为规范、运转协调、公开透明、廉洁高效的工作氛围，不断增强责任意识，努力提高依法办事的水平，严格依法行政，进而不断提升行政效能，推动各项工作的有序开展。</w:t>
      </w:r>
    </w:p>
    <w:p>
      <w:pPr>
        <w:keepNext w:val="0"/>
        <w:keepLines w:val="0"/>
        <w:widowControl/>
        <w:suppressLineNumbers w:val="0"/>
        <w:ind w:left="0" w:firstLine="450"/>
        <w:jc w:val="lef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 </w:t>
      </w:r>
    </w:p>
    <w:p>
      <w:pPr>
        <w:keepNext w:val="0"/>
        <w:keepLines w:val="0"/>
        <w:widowControl/>
        <w:suppressLineNumbers w:val="0"/>
        <w:ind w:left="0" w:firstLine="450"/>
        <w:jc w:val="righ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​北京市工商行政管理局西城分局</w:t>
      </w:r>
    </w:p>
    <w:p>
      <w:pPr>
        <w:keepNext w:val="0"/>
        <w:keepLines w:val="0"/>
        <w:widowControl/>
        <w:suppressLineNumbers w:val="0"/>
        <w:ind w:left="0" w:firstLine="450"/>
        <w:jc w:val="right"/>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kern w:val="0"/>
          <w:sz w:val="24"/>
          <w:szCs w:val="24"/>
          <w:lang w:val="en-US" w:eastAsia="zh-CN" w:bidi="ar"/>
        </w:rPr>
        <w:t> 2016年3月</w:t>
      </w:r>
    </w:p>
    <w:p>
      <w:pPr>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B4E49"/>
    <w:rsid w:val="296B4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2020-04-22T02:58:00Z</dcterms:created>
  <dc:creator>じ頖縌dē★℡々</dc:creator>
  <cp:lastModifiedBy>じ頖縌dē★℡々</cp:lastModifiedBy>
  <dcterms:modified xsi:type="dcterms:W3CDTF">2020-04-22T03:00:20Z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