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A21" w:rsidRPr="007C0A21" w:rsidRDefault="00692DF5" w:rsidP="00692DF5">
      <w:pPr>
        <w:spacing w:afterLines="50" w:after="156"/>
        <w:jc w:val="center"/>
        <w:rPr>
          <w:rFonts w:ascii="方正小标宋简体" w:eastAsia="方正小标宋简体"/>
          <w:color w:val="FF0000"/>
          <w:spacing w:val="7"/>
          <w:w w:val="88"/>
          <w:kern w:val="0"/>
          <w:sz w:val="100"/>
          <w:szCs w:val="100"/>
        </w:rPr>
      </w:pPr>
      <w:r>
        <w:rPr>
          <w:rFonts w:ascii="方正小标宋简体" w:eastAsia="方正小标宋简体"/>
          <w:noProof/>
          <w:color w:val="FF0000"/>
          <w:spacing w:val="6"/>
          <w:kern w:val="0"/>
          <w:sz w:val="100"/>
          <w:szCs w:val="100"/>
        </w:rPr>
        <mc:AlternateContent>
          <mc:Choice Requires="wps">
            <w:drawing>
              <wp:anchor distT="4294967295" distB="4294967295" distL="114300" distR="114300" simplePos="0" relativeHeight="251662336" behindDoc="0" locked="0" layoutInCell="1" allowOverlap="1">
                <wp:simplePos x="0" y="0"/>
                <wp:positionH relativeFrom="column">
                  <wp:posOffset>-65405</wp:posOffset>
                </wp:positionH>
                <wp:positionV relativeFrom="paragraph">
                  <wp:posOffset>953769</wp:posOffset>
                </wp:positionV>
                <wp:extent cx="5615940" cy="0"/>
                <wp:effectExtent l="0" t="19050" r="3810" b="19050"/>
                <wp:wrapNone/>
                <wp:docPr id="4"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5940" cy="0"/>
                        </a:xfrm>
                        <a:prstGeom prst="line">
                          <a:avLst/>
                        </a:prstGeom>
                        <a:noFill/>
                        <a:ln w="28575" cap="flat" cmpd="sng" algn="ctr">
                          <a:solidFill>
                            <a:srgbClr val="FF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15pt,75.1pt" to="437.0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m3J2AEAAHcDAAAOAAAAZHJzL2Uyb0RvYy54bWysU81uEzEQviPxDpbvZDehKe0qmx4ahUsF&#10;kQoPMPF6dy38J4/JJi/BCyBxgxNH7n0bymN07PzQwg2xh9HY8/mbmW9mZ1dbo9lGBlTO1nw8KjmT&#10;VrhG2a7m798tX1xwhhFsA9pZWfOdRH41f/5sNvhKTlzvdCMDIxKL1eBr3sfoq6JA0UsDOHJeWgq2&#10;LhiIdAxd0QQYiN3oYlKW58XgQuODExKRbhf7IJ9n/raVIr5tW5SR6ZpTbTHbkO062WI+g6oL4Hsl&#10;DmXAP1RhQFlKeqJaQAT2Mai/qIwSwaFr40g4U7i2VULmHqibcflHN7c9eJl7IXHQn2TC/0cr3mxW&#10;gamm5mecWTA0ovvPP35++vrr7gvZ++/f2Msk0uCxIuy1XYXUptjaW3/jxAekWPEkmA7o97BtG0yC&#10;U59sm0XfnUSX28gEXU7Px9PLM5qNOMYKqI4PfcD4WjrDklNzrWzSAyrY3GBMqaE6QtK1dUuldZ6p&#10;tmyo+eRi+mpK1ECr1WqI5BpPzaLtOAPd0c6KGDIlOq2a9DwRYejW1zqwDdDeLJclfUkFSvcElnIv&#10;APs9LocOMG0TjcwbeCj1tzDJW7tmtwpH9Wi6mf2wiWl9Hp/Jf/y/zB8AAAD//wMAUEsDBBQABgAI&#10;AAAAIQDB4NAf3gAAAAsBAAAPAAAAZHJzL2Rvd25yZXYueG1sTI/LTsMwEEX3SPyDNUjsWjvhFYU4&#10;VUGwQ0INj27d2MRR43EUu6n79wwSEixn7tGdM9UquYHNZgq9RwnZUgAz2HrdYyfh/e15UQALUaFW&#10;g0cj4WQCrOrzs0qV2h9xY+YmdoxKMJRKgo1xLDkPrTVOhaUfDVL25SenIo1Tx/WkjlTuBp4Lccud&#10;6pEuWDWaR2vafXNwEtJnsbbbl/jw5D9e7T5tGzfnJykvL9L6Hlg0Kf7B8KNP6lCT084fUAc2SFhk&#10;4opQCm5EDoyI4u46A7b73fC64v9/qL8BAAD//wMAUEsBAi0AFAAGAAgAAAAhALaDOJL+AAAA4QEA&#10;ABMAAAAAAAAAAAAAAAAAAAAAAFtDb250ZW50X1R5cGVzXS54bWxQSwECLQAUAAYACAAAACEAOP0h&#10;/9YAAACUAQAACwAAAAAAAAAAAAAAAAAvAQAAX3JlbHMvLnJlbHNQSwECLQAUAAYACAAAACEAhoJt&#10;ydgBAAB3AwAADgAAAAAAAAAAAAAAAAAuAgAAZHJzL2Uyb0RvYy54bWxQSwECLQAUAAYACAAAACEA&#10;weDQH94AAAALAQAADwAAAAAAAAAAAAAAAAAyBAAAZHJzL2Rvd25yZXYueG1sUEsFBgAAAAAEAAQA&#10;8wAAAD0FAAAAAA==&#10;" strokecolor="red" strokeweight="2.25pt">
                <o:lock v:ext="edit" shapetype="f"/>
              </v:line>
            </w:pict>
          </mc:Fallback>
        </mc:AlternateContent>
      </w:r>
      <w:r>
        <w:rPr>
          <w:rFonts w:ascii="方正小标宋简体" w:eastAsia="方正小标宋简体"/>
          <w:noProof/>
          <w:color w:val="FF0000"/>
          <w:kern w:val="0"/>
          <w:sz w:val="100"/>
          <w:szCs w:val="100"/>
        </w:rPr>
        <mc:AlternateContent>
          <mc:Choice Requires="wps">
            <w:drawing>
              <wp:anchor distT="4294967295" distB="4294967295" distL="114300" distR="114300" simplePos="0" relativeHeight="251663360" behindDoc="0" locked="0" layoutInCell="1" allowOverlap="1">
                <wp:simplePos x="0" y="0"/>
                <wp:positionH relativeFrom="column">
                  <wp:posOffset>-65405</wp:posOffset>
                </wp:positionH>
                <wp:positionV relativeFrom="paragraph">
                  <wp:posOffset>1001394</wp:posOffset>
                </wp:positionV>
                <wp:extent cx="5615940" cy="0"/>
                <wp:effectExtent l="0" t="0" r="22860" b="19050"/>
                <wp:wrapNone/>
                <wp:docPr id="3"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5940" cy="0"/>
                        </a:xfrm>
                        <a:prstGeom prst="line">
                          <a:avLst/>
                        </a:prstGeom>
                        <a:ln w="31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78.85pt" to="437.05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hR9wEAACYEAAAOAAAAZHJzL2Uyb0RvYy54bWysU0uO1DAQ3SNxB8t7OslADxB1ehYzajYj&#10;aDHMAdxOudvCP9mmk74EF0BiByuW7LkNwzGm7HTC8JEQiCys2PXqVb3n8uKs14rswQdpTUOrWUkJ&#10;GG5babYNvX61evCEkhCZaZmyBhp6gEDPlvfvLTpXw4ndWdWCJ0hiQt25hu5idHVRBL4DzcLMOjAY&#10;FNZrFnHrt0XrWYfsWhUnZXladNa3zlsOIeDpxRCky8wvBPD4QogAkaiGYm8xrz6vm7QWywWrt565&#10;neTHNtg/dKGZNFh0orpgkZE3Xv5CpSX3NlgRZ9zqwgohOWQNqKYqf1JztWMOshY0J7jJpvD/aPnz&#10;/doT2Tb0ISWGabyim3efv7798O3Le1xvPn0kVTKpc6FG7LlZ+yST9+bKXVr+OmCs+CGYNsENsF54&#10;neCok/TZ9MNkOvSRcDycn1bzp4/wbvgYK1g9Jjof4jOwmqSfhippkh+sZvvLEFNpVo+QdKwM6VBJ&#10;9XieUcEq2a6kUikW/HZzrjzZMxyF1arELwlDhjsw3ClzVDSIyHLiQcHA/xIEuoVtV0OFNKcw0TLO&#10;wcRsWGZCdEoT2MKUWP458YhPqZBn+G+Sp4xc2Zo4JWtprP9d9diPLYsBPzow6E4WbGx7WPvxsnEY&#10;s3PHh5Om/e4+p39/3stbAAAA//8DAFBLAwQUAAYACAAAACEAe+zdk94AAAALAQAADwAAAGRycy9k&#10;b3ducmV2LnhtbEyPwUrDQBCG74LvsIzgRdpNWjUlzaaIINSjUYTeptlpEszuht1tkr69Iwh6nPk/&#10;/vmm2M2mFyP50DmrIF0mIMjWTne2UfDx/rLYgAgRrcbeWVJwoQC78vqqwFy7yb7RWMVGcIkNOSpo&#10;YxxyKUPdksGwdANZzk7OG4w8+kZqjxOXm16ukuRRGuwsX2hxoOeW6q/qbBTs/X7s14dXtxoOU42p&#10;v3zeYaXU7c38tAURaY5/MPzoszqU7HR0Z6uD6BUs0mTNKAcPWQaCiU12n4I4/m5kWcj/P5TfAAAA&#10;//8DAFBLAQItABQABgAIAAAAIQC2gziS/gAAAOEBAAATAAAAAAAAAAAAAAAAAAAAAABbQ29udGVu&#10;dF9UeXBlc10ueG1sUEsBAi0AFAAGAAgAAAAhADj9If/WAAAAlAEAAAsAAAAAAAAAAAAAAAAALwEA&#10;AF9yZWxzLy5yZWxzUEsBAi0AFAAGAAgAAAAhAMRnKFH3AQAAJgQAAA4AAAAAAAAAAAAAAAAALgIA&#10;AGRycy9lMm9Eb2MueG1sUEsBAi0AFAAGAAgAAAAhAHvs3ZPeAAAACwEAAA8AAAAAAAAAAAAAAAAA&#10;UQQAAGRycy9kb3ducmV2LnhtbFBLBQYAAAAABAAEAPMAAABcBQAAAAA=&#10;" strokecolor="red" strokeweight=".25pt">
                <o:lock v:ext="edit" shapetype="f"/>
              </v:line>
            </w:pict>
          </mc:Fallback>
        </mc:AlternateContent>
      </w:r>
      <w:r w:rsidR="007C0A21" w:rsidRPr="00F0101B">
        <w:rPr>
          <w:rFonts w:ascii="方正小标宋简体" w:eastAsia="方正小标宋简体" w:hint="eastAsia"/>
          <w:color w:val="FF0000"/>
          <w:w w:val="92"/>
          <w:kern w:val="0"/>
          <w:sz w:val="100"/>
          <w:szCs w:val="100"/>
          <w:fitText w:val="8399" w:id="2074788609"/>
        </w:rPr>
        <w:t>北京市西城区</w:t>
      </w:r>
      <w:r w:rsidR="009875C3" w:rsidRPr="00F0101B">
        <w:rPr>
          <w:rFonts w:ascii="方正小标宋简体" w:eastAsia="方正小标宋简体" w:hint="eastAsia"/>
          <w:color w:val="FF0000"/>
          <w:w w:val="92"/>
          <w:kern w:val="0"/>
          <w:sz w:val="100"/>
          <w:szCs w:val="100"/>
          <w:fitText w:val="8399" w:id="2074788609"/>
        </w:rPr>
        <w:t>财政</w:t>
      </w:r>
      <w:r w:rsidR="007C0A21" w:rsidRPr="00F0101B">
        <w:rPr>
          <w:rFonts w:ascii="方正小标宋简体" w:eastAsia="方正小标宋简体" w:hint="eastAsia"/>
          <w:color w:val="FF0000"/>
          <w:spacing w:val="90"/>
          <w:w w:val="92"/>
          <w:kern w:val="0"/>
          <w:sz w:val="100"/>
          <w:szCs w:val="100"/>
          <w:fitText w:val="8399" w:id="2074788609"/>
        </w:rPr>
        <w:t>局</w:t>
      </w:r>
    </w:p>
    <w:p w:rsidR="007C0A21" w:rsidRDefault="007C0A21" w:rsidP="00DB225E">
      <w:pPr>
        <w:widowControl/>
        <w:spacing w:after="136" w:line="500" w:lineRule="exact"/>
        <w:jc w:val="center"/>
        <w:rPr>
          <w:rFonts w:ascii="方正小标宋简体" w:eastAsia="方正小标宋简体" w:hAnsi="ˎ̥" w:cs="宋体" w:hint="eastAsia"/>
          <w:kern w:val="0"/>
          <w:sz w:val="44"/>
          <w:szCs w:val="44"/>
        </w:rPr>
      </w:pPr>
      <w:r>
        <w:rPr>
          <w:rFonts w:ascii="方正小标宋简体" w:eastAsia="方正小标宋简体" w:hAnsi="ˎ̥" w:cs="宋体" w:hint="eastAsia"/>
          <w:kern w:val="0"/>
          <w:sz w:val="44"/>
          <w:szCs w:val="44"/>
        </w:rPr>
        <w:t>北京市西城区</w:t>
      </w:r>
      <w:r w:rsidR="009875C3">
        <w:rPr>
          <w:rFonts w:ascii="方正小标宋简体" w:eastAsia="方正小标宋简体" w:hAnsi="ˎ̥" w:cs="宋体" w:hint="eastAsia"/>
          <w:kern w:val="0"/>
          <w:sz w:val="44"/>
          <w:szCs w:val="44"/>
        </w:rPr>
        <w:t>财政</w:t>
      </w:r>
      <w:r>
        <w:rPr>
          <w:rFonts w:ascii="方正小标宋简体" w:eastAsia="方正小标宋简体" w:hAnsi="ˎ̥" w:cs="宋体" w:hint="eastAsia"/>
          <w:kern w:val="0"/>
          <w:sz w:val="44"/>
          <w:szCs w:val="44"/>
        </w:rPr>
        <w:t>局2019年</w:t>
      </w:r>
    </w:p>
    <w:p w:rsidR="007C0A21" w:rsidRPr="006E1186" w:rsidRDefault="00AA301C" w:rsidP="00DB225E">
      <w:pPr>
        <w:widowControl/>
        <w:spacing w:after="136" w:line="500" w:lineRule="exact"/>
        <w:jc w:val="center"/>
        <w:rPr>
          <w:rFonts w:ascii="方正小标宋简体" w:eastAsia="方正小标宋简体" w:hAnsi="ˎ̥" w:cs="宋体" w:hint="eastAsia"/>
          <w:kern w:val="0"/>
          <w:sz w:val="44"/>
          <w:szCs w:val="44"/>
        </w:rPr>
      </w:pPr>
      <w:r>
        <w:rPr>
          <w:rFonts w:ascii="方正小标宋简体" w:eastAsia="方正小标宋简体" w:hAnsi="ˎ̥" w:cs="宋体" w:hint="eastAsia"/>
          <w:kern w:val="0"/>
          <w:sz w:val="44"/>
          <w:szCs w:val="44"/>
        </w:rPr>
        <w:t>推进</w:t>
      </w:r>
      <w:r w:rsidR="007C0A21" w:rsidRPr="007C0A21">
        <w:rPr>
          <w:rFonts w:ascii="方正小标宋简体" w:eastAsia="方正小标宋简体" w:hAnsi="ˎ̥" w:cs="宋体" w:hint="eastAsia"/>
          <w:kern w:val="0"/>
          <w:sz w:val="44"/>
          <w:szCs w:val="44"/>
        </w:rPr>
        <w:t>法治政府建设报告</w:t>
      </w:r>
    </w:p>
    <w:p w:rsidR="00D65749" w:rsidRDefault="007C0A21" w:rsidP="007C0A21">
      <w:pPr>
        <w:widowControl/>
        <w:jc w:val="left"/>
        <w:rPr>
          <w:rFonts w:ascii="仿宋_GB2312" w:eastAsia="仿宋_GB2312" w:hAnsi="ˎ̥" w:cs="宋体" w:hint="eastAsia"/>
          <w:kern w:val="0"/>
          <w:sz w:val="32"/>
          <w:szCs w:val="32"/>
        </w:rPr>
      </w:pPr>
      <w:r w:rsidRPr="007C0A21">
        <w:rPr>
          <w:rFonts w:ascii="仿宋_GB2312" w:eastAsia="仿宋_GB2312" w:hAnsi="ˎ̥" w:cs="宋体" w:hint="eastAsia"/>
          <w:kern w:val="0"/>
          <w:sz w:val="32"/>
          <w:szCs w:val="32"/>
        </w:rPr>
        <w:t>区委区政府：</w:t>
      </w:r>
      <w:r>
        <w:rPr>
          <w:rFonts w:ascii="仿宋_GB2312" w:eastAsia="仿宋_GB2312" w:hAnsi="ˎ̥" w:cs="宋体" w:hint="eastAsia"/>
          <w:kern w:val="0"/>
          <w:sz w:val="32"/>
          <w:szCs w:val="32"/>
        </w:rPr>
        <w:t xml:space="preserve">   </w:t>
      </w:r>
    </w:p>
    <w:p w:rsidR="007C0A21" w:rsidRDefault="00503172" w:rsidP="00503172">
      <w:pPr>
        <w:widowControl/>
        <w:ind w:firstLineChars="200" w:firstLine="640"/>
        <w:jc w:val="left"/>
        <w:rPr>
          <w:rFonts w:ascii="仿宋_GB2312" w:eastAsia="仿宋_GB2312" w:hAnsi="ˎ̥" w:cs="宋体" w:hint="eastAsia"/>
          <w:kern w:val="0"/>
          <w:sz w:val="32"/>
          <w:szCs w:val="32"/>
        </w:rPr>
      </w:pPr>
      <w:r w:rsidRPr="00503172">
        <w:rPr>
          <w:rFonts w:ascii="仿宋_GB2312" w:eastAsia="仿宋_GB2312" w:hAnsi="ˎ̥" w:cs="宋体" w:hint="eastAsia"/>
          <w:kern w:val="0"/>
          <w:sz w:val="32"/>
          <w:szCs w:val="32"/>
        </w:rPr>
        <w:t>2019</w:t>
      </w:r>
      <w:r>
        <w:rPr>
          <w:rFonts w:ascii="仿宋_GB2312" w:eastAsia="仿宋_GB2312" w:hAnsi="ˎ̥" w:cs="宋体" w:hint="eastAsia"/>
          <w:kern w:val="0"/>
          <w:sz w:val="32"/>
          <w:szCs w:val="32"/>
        </w:rPr>
        <w:t>年，西城区财政</w:t>
      </w:r>
      <w:r w:rsidRPr="00503172">
        <w:rPr>
          <w:rFonts w:ascii="仿宋_GB2312" w:eastAsia="仿宋_GB2312" w:hAnsi="ˎ̥" w:cs="宋体" w:hint="eastAsia"/>
          <w:kern w:val="0"/>
          <w:sz w:val="32"/>
          <w:szCs w:val="32"/>
        </w:rPr>
        <w:t>局认真学</w:t>
      </w:r>
      <w:proofErr w:type="gramStart"/>
      <w:r w:rsidRPr="00503172">
        <w:rPr>
          <w:rFonts w:ascii="仿宋_GB2312" w:eastAsia="仿宋_GB2312" w:hAnsi="ˎ̥" w:cs="宋体" w:hint="eastAsia"/>
          <w:kern w:val="0"/>
          <w:sz w:val="32"/>
          <w:szCs w:val="32"/>
        </w:rPr>
        <w:t>习习近</w:t>
      </w:r>
      <w:proofErr w:type="gramEnd"/>
      <w:r w:rsidRPr="00503172">
        <w:rPr>
          <w:rFonts w:ascii="仿宋_GB2312" w:eastAsia="仿宋_GB2312" w:hAnsi="ˎ̥" w:cs="宋体" w:hint="eastAsia"/>
          <w:kern w:val="0"/>
          <w:sz w:val="32"/>
          <w:szCs w:val="32"/>
        </w:rPr>
        <w:t>平新时代中国特色社会主义思想和关于“不忘初心、牢记使命”的论述，增强“四个意识”，坚定“四个自信”，做到“两个维护”，提高政治站位，服务大局，按照《法治政府建设实施纲要（2015-2020）》和《北京市西城区2019年法治政府建设工作要点》要求，统筹推进法治政府建设财政部门牵头任务的落实，完善依法行政制度体系，推进依法理财民主决策，健全预算政策执行和预算管理的监督体系，积极主动推进</w:t>
      </w:r>
      <w:r>
        <w:rPr>
          <w:rFonts w:ascii="仿宋_GB2312" w:eastAsia="仿宋_GB2312" w:hAnsi="ˎ̥" w:cs="宋体" w:hint="eastAsia"/>
          <w:kern w:val="0"/>
          <w:sz w:val="32"/>
          <w:szCs w:val="32"/>
        </w:rPr>
        <w:t>2019年法治政府建设各项</w:t>
      </w:r>
      <w:r w:rsidR="00217355">
        <w:rPr>
          <w:rFonts w:ascii="仿宋_GB2312" w:eastAsia="仿宋_GB2312" w:hAnsi="ˎ̥" w:cs="宋体" w:hint="eastAsia"/>
          <w:kern w:val="0"/>
          <w:sz w:val="32"/>
          <w:szCs w:val="32"/>
        </w:rPr>
        <w:t>工作</w:t>
      </w:r>
      <w:r>
        <w:rPr>
          <w:rFonts w:ascii="仿宋_GB2312" w:eastAsia="仿宋_GB2312" w:hAnsi="ˎ̥" w:cs="宋体" w:hint="eastAsia"/>
          <w:kern w:val="0"/>
          <w:sz w:val="32"/>
          <w:szCs w:val="32"/>
        </w:rPr>
        <w:t>任务的</w:t>
      </w:r>
      <w:r w:rsidRPr="00503172">
        <w:rPr>
          <w:rFonts w:ascii="仿宋_GB2312" w:eastAsia="仿宋_GB2312" w:hAnsi="ˎ̥" w:cs="宋体" w:hint="eastAsia"/>
          <w:kern w:val="0"/>
          <w:sz w:val="32"/>
          <w:szCs w:val="32"/>
        </w:rPr>
        <w:t>完成。</w:t>
      </w:r>
    </w:p>
    <w:p w:rsidR="007C0A21" w:rsidRPr="0056733E" w:rsidRDefault="007C0A21" w:rsidP="00F65933">
      <w:pPr>
        <w:pStyle w:val="a5"/>
        <w:widowControl/>
        <w:numPr>
          <w:ilvl w:val="0"/>
          <w:numId w:val="6"/>
        </w:numPr>
        <w:spacing w:before="136"/>
        <w:ind w:firstLineChars="0"/>
        <w:jc w:val="left"/>
        <w:rPr>
          <w:rFonts w:ascii="黑体" w:eastAsia="黑体" w:hAnsi="黑体" w:cs="宋体"/>
          <w:kern w:val="0"/>
          <w:sz w:val="32"/>
          <w:szCs w:val="32"/>
        </w:rPr>
      </w:pPr>
      <w:r w:rsidRPr="0056733E">
        <w:rPr>
          <w:rFonts w:ascii="黑体" w:eastAsia="黑体" w:hAnsi="黑体" w:cs="宋体" w:hint="eastAsia"/>
          <w:kern w:val="0"/>
          <w:sz w:val="32"/>
          <w:szCs w:val="32"/>
        </w:rPr>
        <w:t>2019年度</w:t>
      </w:r>
      <w:r w:rsidR="00503172" w:rsidRPr="0056733E">
        <w:rPr>
          <w:rFonts w:ascii="黑体" w:eastAsia="黑体" w:hAnsi="黑体" w:cs="宋体" w:hint="eastAsia"/>
          <w:kern w:val="0"/>
          <w:sz w:val="32"/>
          <w:szCs w:val="32"/>
        </w:rPr>
        <w:t>推进法治政府建设的主要举措和成效</w:t>
      </w:r>
    </w:p>
    <w:p w:rsidR="0056733E" w:rsidRPr="00AB2DAF" w:rsidRDefault="00AB2DAF" w:rsidP="00AB2DAF">
      <w:pPr>
        <w:widowControl/>
        <w:spacing w:before="136"/>
        <w:ind w:firstLineChars="200" w:firstLine="643"/>
        <w:jc w:val="left"/>
        <w:rPr>
          <w:rFonts w:ascii="仿宋_GB2312" w:eastAsia="仿宋_GB2312" w:hAnsi="ˎ̥" w:cs="宋体" w:hint="eastAsia"/>
          <w:b/>
          <w:kern w:val="0"/>
          <w:sz w:val="32"/>
          <w:szCs w:val="32"/>
        </w:rPr>
      </w:pPr>
      <w:r w:rsidRPr="00AB2DAF">
        <w:rPr>
          <w:rFonts w:ascii="仿宋_GB2312" w:eastAsia="仿宋_GB2312" w:hAnsi="ˎ̥" w:cs="宋体" w:hint="eastAsia"/>
          <w:b/>
          <w:kern w:val="0"/>
          <w:sz w:val="32"/>
          <w:szCs w:val="32"/>
        </w:rPr>
        <w:t>（一）</w:t>
      </w:r>
      <w:r w:rsidR="0056733E" w:rsidRPr="00AB2DAF">
        <w:rPr>
          <w:rFonts w:ascii="仿宋_GB2312" w:eastAsia="仿宋_GB2312" w:hAnsi="ˎ̥" w:cs="宋体" w:hint="eastAsia"/>
          <w:b/>
          <w:kern w:val="0"/>
          <w:sz w:val="32"/>
          <w:szCs w:val="32"/>
        </w:rPr>
        <w:t>强化财政管理监督，严防廉政风险，提升履职效能。</w:t>
      </w:r>
      <w:r w:rsidRPr="00AB2DAF">
        <w:rPr>
          <w:rFonts w:ascii="仿宋_GB2312" w:eastAsia="仿宋_GB2312" w:hAnsi="ˎ̥" w:cs="宋体" w:hint="eastAsia"/>
          <w:b/>
          <w:kern w:val="0"/>
          <w:sz w:val="32"/>
          <w:szCs w:val="32"/>
        </w:rPr>
        <w:t>加强对财政</w:t>
      </w:r>
      <w:r w:rsidR="00FC46E5" w:rsidRPr="00AB2DAF">
        <w:rPr>
          <w:rFonts w:ascii="仿宋_GB2312" w:eastAsia="仿宋_GB2312" w:hAnsi="ˎ̥" w:cs="宋体" w:hint="eastAsia"/>
          <w:b/>
          <w:kern w:val="0"/>
          <w:sz w:val="32"/>
          <w:szCs w:val="32"/>
        </w:rPr>
        <w:t>政策</w:t>
      </w:r>
      <w:r w:rsidRPr="00AB2DAF">
        <w:rPr>
          <w:rFonts w:ascii="仿宋_GB2312" w:eastAsia="仿宋_GB2312" w:hAnsi="ˎ̥" w:cs="宋体" w:hint="eastAsia"/>
          <w:b/>
          <w:kern w:val="0"/>
          <w:sz w:val="32"/>
          <w:szCs w:val="32"/>
        </w:rPr>
        <w:t>法规执行情况和预算管理的监督，促进政府采购的监督检查向高效率和高质量迈进。</w:t>
      </w:r>
    </w:p>
    <w:p w:rsidR="007C0A21" w:rsidRPr="0056733E" w:rsidRDefault="0056733E" w:rsidP="0056733E">
      <w:pPr>
        <w:widowControl/>
        <w:spacing w:before="136"/>
        <w:ind w:firstLineChars="300" w:firstLine="960"/>
        <w:jc w:val="left"/>
        <w:rPr>
          <w:rFonts w:ascii="仿宋_GB2312" w:eastAsia="仿宋_GB2312" w:hAnsi="ˎ̥" w:cs="宋体" w:hint="eastAsia"/>
          <w:kern w:val="0"/>
          <w:sz w:val="32"/>
          <w:szCs w:val="32"/>
        </w:rPr>
      </w:pPr>
      <w:r>
        <w:rPr>
          <w:rFonts w:ascii="仿宋_GB2312" w:eastAsia="仿宋_GB2312" w:hAnsi="ˎ̥" w:cs="宋体" w:hint="eastAsia"/>
          <w:kern w:val="0"/>
          <w:sz w:val="32"/>
          <w:szCs w:val="32"/>
        </w:rPr>
        <w:t>1.</w:t>
      </w:r>
      <w:r w:rsidRPr="0056733E">
        <w:rPr>
          <w:rFonts w:ascii="仿宋_GB2312" w:eastAsia="仿宋_GB2312" w:hAnsi="ˎ̥" w:cs="宋体" w:hint="eastAsia"/>
          <w:kern w:val="0"/>
          <w:sz w:val="32"/>
          <w:szCs w:val="32"/>
        </w:rPr>
        <w:t>扎实落实中央北京市政策精神，加强财政资金的统筹管理</w:t>
      </w:r>
    </w:p>
    <w:p w:rsidR="0056733E" w:rsidRPr="0056733E" w:rsidRDefault="0056733E" w:rsidP="0056733E">
      <w:pPr>
        <w:pStyle w:val="a5"/>
        <w:widowControl/>
        <w:spacing w:before="136"/>
        <w:ind w:firstLineChars="202" w:firstLine="646"/>
        <w:jc w:val="left"/>
        <w:rPr>
          <w:rFonts w:ascii="仿宋_GB2312" w:eastAsia="仿宋_GB2312" w:hAnsi="ˎ̥" w:cs="宋体" w:hint="eastAsia"/>
          <w:kern w:val="0"/>
          <w:sz w:val="32"/>
          <w:szCs w:val="32"/>
        </w:rPr>
      </w:pPr>
      <w:r w:rsidRPr="0056733E">
        <w:rPr>
          <w:rFonts w:ascii="仿宋_GB2312" w:eastAsia="仿宋_GB2312" w:hAnsi="ˎ̥" w:cs="宋体" w:hint="eastAsia"/>
          <w:kern w:val="0"/>
          <w:sz w:val="32"/>
          <w:szCs w:val="32"/>
        </w:rPr>
        <w:lastRenderedPageBreak/>
        <w:t>贯彻落实财政部、</w:t>
      </w:r>
      <w:r w:rsidR="009D11F2">
        <w:rPr>
          <w:rFonts w:ascii="仿宋_GB2312" w:eastAsia="仿宋_GB2312" w:hAnsi="ˎ̥" w:cs="宋体" w:hint="eastAsia"/>
          <w:kern w:val="0"/>
          <w:sz w:val="32"/>
          <w:szCs w:val="32"/>
        </w:rPr>
        <w:t>北京</w:t>
      </w:r>
      <w:r w:rsidRPr="0056733E">
        <w:rPr>
          <w:rFonts w:ascii="仿宋_GB2312" w:eastAsia="仿宋_GB2312" w:hAnsi="ˎ̥" w:cs="宋体" w:hint="eastAsia"/>
          <w:kern w:val="0"/>
          <w:sz w:val="32"/>
          <w:szCs w:val="32"/>
        </w:rPr>
        <w:t>市财政局关于过“紧日子”、兜牢“三保”底线工作的要求，印发</w:t>
      </w:r>
      <w:r>
        <w:rPr>
          <w:rFonts w:ascii="仿宋_GB2312" w:eastAsia="仿宋_GB2312" w:hAnsi="ˎ̥" w:cs="宋体" w:hint="eastAsia"/>
          <w:kern w:val="0"/>
          <w:sz w:val="32"/>
          <w:szCs w:val="32"/>
        </w:rPr>
        <w:t>了</w:t>
      </w:r>
      <w:r w:rsidRPr="0056733E">
        <w:rPr>
          <w:rFonts w:ascii="仿宋_GB2312" w:eastAsia="仿宋_GB2312" w:hAnsi="ˎ̥" w:cs="宋体" w:hint="eastAsia"/>
          <w:kern w:val="0"/>
          <w:sz w:val="32"/>
          <w:szCs w:val="32"/>
        </w:rPr>
        <w:t>《关于树立过“紧日子”思想 积极安排预算落实“三保”等重点支出任务相关工作的通知》（</w:t>
      </w:r>
      <w:proofErr w:type="gramStart"/>
      <w:r w:rsidRPr="0056733E">
        <w:rPr>
          <w:rFonts w:ascii="仿宋_GB2312" w:eastAsia="仿宋_GB2312" w:hAnsi="ˎ̥" w:cs="宋体" w:hint="eastAsia"/>
          <w:kern w:val="0"/>
          <w:sz w:val="32"/>
          <w:szCs w:val="32"/>
        </w:rPr>
        <w:t>西财预</w:t>
      </w:r>
      <w:proofErr w:type="gramEnd"/>
      <w:r w:rsidRPr="0056733E">
        <w:rPr>
          <w:rFonts w:ascii="仿宋_GB2312" w:eastAsia="仿宋_GB2312" w:hAnsi="ˎ̥" w:cs="宋体" w:hint="eastAsia"/>
          <w:kern w:val="0"/>
          <w:sz w:val="32"/>
          <w:szCs w:val="32"/>
        </w:rPr>
        <w:t>〔2019〕189号），要求各单位牢固树立艰苦奋斗、勤俭节约思想和不折不扣落实过紧日子精神，坚持勤俭办一切事业。结合2020部门预算编制工作，从强化统筹管理、强化约束管理、强化标准管理、强化绩效管理四个方面加强对预算单位编制2020年部门预算工作的监督和指导。</w:t>
      </w:r>
    </w:p>
    <w:p w:rsidR="00AB2DAF" w:rsidRPr="00AB2DAF" w:rsidRDefault="0056733E" w:rsidP="00AB2DAF">
      <w:pPr>
        <w:widowControl/>
        <w:spacing w:before="136"/>
        <w:ind w:firstLine="648"/>
        <w:jc w:val="left"/>
        <w:rPr>
          <w:rFonts w:ascii="仿宋_GB2312" w:eastAsia="仿宋_GB2312" w:hAnsi="ˎ̥" w:cs="宋体" w:hint="eastAsia"/>
          <w:kern w:val="0"/>
          <w:sz w:val="32"/>
          <w:szCs w:val="32"/>
        </w:rPr>
      </w:pPr>
      <w:r>
        <w:rPr>
          <w:rFonts w:ascii="仿宋_GB2312" w:eastAsia="仿宋_GB2312" w:hAnsi="ˎ̥" w:cs="宋体" w:hint="eastAsia"/>
          <w:kern w:val="0"/>
          <w:sz w:val="32"/>
          <w:szCs w:val="32"/>
        </w:rPr>
        <w:t>2．</w:t>
      </w:r>
      <w:r w:rsidR="00AB2DAF" w:rsidRPr="00AB2DAF">
        <w:rPr>
          <w:rFonts w:ascii="仿宋_GB2312" w:eastAsia="仿宋_GB2312" w:hAnsi="ˎ̥" w:cs="宋体" w:hint="eastAsia"/>
          <w:kern w:val="0"/>
          <w:sz w:val="32"/>
          <w:szCs w:val="32"/>
        </w:rPr>
        <w:t>严明财经纪律，严防风险，监督指导机构改革中财务管理工作</w:t>
      </w:r>
    </w:p>
    <w:p w:rsidR="00AB2DAF" w:rsidRPr="00AB2DAF" w:rsidRDefault="00AB2DAF" w:rsidP="00AB2DAF">
      <w:pPr>
        <w:widowControl/>
        <w:spacing w:before="136"/>
        <w:ind w:firstLine="648"/>
        <w:jc w:val="left"/>
        <w:rPr>
          <w:rFonts w:ascii="仿宋_GB2312" w:eastAsia="仿宋_GB2312" w:hAnsi="ˎ̥" w:cs="宋体" w:hint="eastAsia"/>
          <w:kern w:val="0"/>
          <w:sz w:val="32"/>
          <w:szCs w:val="32"/>
        </w:rPr>
      </w:pPr>
      <w:r w:rsidRPr="00AB2DAF">
        <w:rPr>
          <w:rFonts w:ascii="仿宋_GB2312" w:eastAsia="仿宋_GB2312" w:hAnsi="ˎ̥" w:cs="宋体" w:hint="eastAsia"/>
          <w:kern w:val="0"/>
          <w:sz w:val="32"/>
          <w:szCs w:val="32"/>
        </w:rPr>
        <w:t>一是与区审计局联合印发《北京市西城区财政局 北京市西城区审计局关于在西城区机构改革中加强财务管理工作的通知》（</w:t>
      </w:r>
      <w:proofErr w:type="gramStart"/>
      <w:r w:rsidRPr="00AB2DAF">
        <w:rPr>
          <w:rFonts w:ascii="仿宋_GB2312" w:eastAsia="仿宋_GB2312" w:hAnsi="ˎ̥" w:cs="宋体" w:hint="eastAsia"/>
          <w:kern w:val="0"/>
          <w:sz w:val="32"/>
          <w:szCs w:val="32"/>
        </w:rPr>
        <w:t>西财预</w:t>
      </w:r>
      <w:proofErr w:type="gramEnd"/>
      <w:r w:rsidRPr="00AB2DAF">
        <w:rPr>
          <w:rFonts w:ascii="仿宋_GB2312" w:eastAsia="仿宋_GB2312" w:hAnsi="ˎ̥" w:cs="宋体" w:hint="eastAsia"/>
          <w:kern w:val="0"/>
          <w:sz w:val="32"/>
          <w:szCs w:val="32"/>
        </w:rPr>
        <w:t>〔2019〕9号），对各相关单位在机构改革期间财务调整，预算执行，资金、资产、债权、债务清理、交接，严肃财经纪律等方面都做了明确要求，切实保障我区机构改革期间各项财务管理工作有序推进。</w:t>
      </w:r>
    </w:p>
    <w:p w:rsidR="00AB2DAF" w:rsidRPr="00AB2DAF" w:rsidRDefault="00AB2DAF" w:rsidP="00AB2DAF">
      <w:pPr>
        <w:widowControl/>
        <w:spacing w:before="136"/>
        <w:ind w:firstLine="648"/>
        <w:jc w:val="left"/>
        <w:rPr>
          <w:rFonts w:ascii="仿宋_GB2312" w:eastAsia="仿宋_GB2312" w:hAnsi="ˎ̥" w:cs="宋体" w:hint="eastAsia"/>
          <w:kern w:val="0"/>
          <w:sz w:val="32"/>
          <w:szCs w:val="32"/>
        </w:rPr>
      </w:pPr>
      <w:r w:rsidRPr="00AB2DAF">
        <w:rPr>
          <w:rFonts w:ascii="仿宋_GB2312" w:eastAsia="仿宋_GB2312" w:hAnsi="ˎ̥" w:cs="宋体" w:hint="eastAsia"/>
          <w:kern w:val="0"/>
          <w:sz w:val="32"/>
          <w:szCs w:val="32"/>
        </w:rPr>
        <w:t>二是拟定《关于做好西城区机构改革财政财务相关工作的通知》，对机构改革中各相关单位预算管理、资产管理、银行账户管理、会计管理等方面工作进行细化，进一步加强对各涉及机构改革单位的监督和指导。</w:t>
      </w:r>
    </w:p>
    <w:p w:rsidR="00AB2DAF" w:rsidRPr="00AB2DAF" w:rsidRDefault="00176EE8" w:rsidP="00AB2DAF">
      <w:pPr>
        <w:widowControl/>
        <w:spacing w:before="136"/>
        <w:ind w:firstLine="648"/>
        <w:jc w:val="left"/>
        <w:rPr>
          <w:rFonts w:ascii="仿宋_GB2312" w:eastAsia="仿宋_GB2312" w:hAnsi="ˎ̥" w:cs="宋体" w:hint="eastAsia"/>
          <w:b/>
          <w:kern w:val="0"/>
          <w:sz w:val="32"/>
          <w:szCs w:val="32"/>
        </w:rPr>
      </w:pPr>
      <w:r w:rsidRPr="00AB2DAF">
        <w:rPr>
          <w:rFonts w:ascii="仿宋_GB2312" w:eastAsia="仿宋_GB2312" w:hAnsi="ˎ̥" w:cs="宋体" w:hint="eastAsia"/>
          <w:b/>
          <w:kern w:val="0"/>
          <w:sz w:val="32"/>
          <w:szCs w:val="32"/>
        </w:rPr>
        <w:lastRenderedPageBreak/>
        <w:t>（二）</w:t>
      </w:r>
      <w:r w:rsidR="00AB2DAF" w:rsidRPr="00AB2DAF">
        <w:rPr>
          <w:rFonts w:ascii="仿宋_GB2312" w:eastAsia="仿宋_GB2312" w:hAnsi="ˎ̥" w:cs="宋体" w:hint="eastAsia"/>
          <w:b/>
          <w:kern w:val="0"/>
          <w:sz w:val="32"/>
          <w:szCs w:val="32"/>
        </w:rPr>
        <w:t>严格财政行政执法，全面推进行政执法“三项制度”</w:t>
      </w:r>
    </w:p>
    <w:p w:rsidR="00AB2DAF" w:rsidRPr="00AB2DAF" w:rsidRDefault="00AB2DAF" w:rsidP="00AB2DAF">
      <w:pPr>
        <w:widowControl/>
        <w:spacing w:before="136"/>
        <w:ind w:firstLine="648"/>
        <w:jc w:val="left"/>
        <w:rPr>
          <w:rFonts w:ascii="仿宋_GB2312" w:eastAsia="仿宋_GB2312" w:hAnsi="ˎ̥" w:cs="宋体" w:hint="eastAsia"/>
          <w:kern w:val="0"/>
          <w:sz w:val="32"/>
          <w:szCs w:val="32"/>
        </w:rPr>
      </w:pPr>
      <w:r w:rsidRPr="00AB2DAF">
        <w:rPr>
          <w:rFonts w:ascii="仿宋_GB2312" w:eastAsia="仿宋_GB2312" w:hAnsi="ˎ̥" w:cs="宋体" w:hint="eastAsia"/>
          <w:kern w:val="0"/>
          <w:sz w:val="32"/>
          <w:szCs w:val="32"/>
        </w:rPr>
        <w:t>1</w:t>
      </w:r>
      <w:r>
        <w:rPr>
          <w:rFonts w:ascii="仿宋_GB2312" w:eastAsia="仿宋_GB2312" w:hAnsi="ˎ̥" w:cs="宋体" w:hint="eastAsia"/>
          <w:kern w:val="0"/>
          <w:sz w:val="32"/>
          <w:szCs w:val="32"/>
        </w:rPr>
        <w:t>.</w:t>
      </w:r>
      <w:r w:rsidRPr="00AB2DAF">
        <w:rPr>
          <w:rFonts w:ascii="仿宋_GB2312" w:eastAsia="仿宋_GB2312" w:hAnsi="ˎ̥" w:cs="宋体" w:hint="eastAsia"/>
          <w:kern w:val="0"/>
          <w:sz w:val="32"/>
          <w:szCs w:val="32"/>
        </w:rPr>
        <w:t>积极开展政府采购监督检查工作</w:t>
      </w:r>
    </w:p>
    <w:p w:rsidR="00AB2DAF" w:rsidRPr="00AB2DAF" w:rsidRDefault="00AB2DAF" w:rsidP="00AB2DAF">
      <w:pPr>
        <w:widowControl/>
        <w:spacing w:before="136"/>
        <w:ind w:firstLine="648"/>
        <w:jc w:val="left"/>
        <w:rPr>
          <w:rFonts w:ascii="仿宋_GB2312" w:eastAsia="仿宋_GB2312" w:hAnsi="ˎ̥" w:cs="宋体" w:hint="eastAsia"/>
          <w:kern w:val="0"/>
          <w:sz w:val="32"/>
          <w:szCs w:val="32"/>
        </w:rPr>
      </w:pPr>
      <w:r w:rsidRPr="00AB2DAF">
        <w:rPr>
          <w:rFonts w:ascii="仿宋_GB2312" w:eastAsia="仿宋_GB2312" w:hAnsi="ˎ̥" w:cs="宋体" w:hint="eastAsia"/>
          <w:kern w:val="0"/>
          <w:sz w:val="32"/>
          <w:szCs w:val="32"/>
        </w:rPr>
        <w:t>为保证2019年政府采购监督检查工作顺利开展，进一步提高执法检查工作专业化水平，按照推进依法行政工作要求，我局积极研究制定2019年政府采购代理机构专项检查工作方案，引入第三方法律服务机构开展专项检查工作，对重点检查中发现的问题提出财政检查意见，要求代理机构整改落实。</w:t>
      </w:r>
    </w:p>
    <w:p w:rsidR="00AB2DAF" w:rsidRPr="00AB2DAF" w:rsidRDefault="00AB2DAF" w:rsidP="00AB2DAF">
      <w:pPr>
        <w:widowControl/>
        <w:spacing w:before="136"/>
        <w:ind w:firstLine="648"/>
        <w:jc w:val="left"/>
        <w:rPr>
          <w:rFonts w:ascii="仿宋_GB2312" w:eastAsia="仿宋_GB2312" w:hAnsi="ˎ̥" w:cs="宋体" w:hint="eastAsia"/>
          <w:kern w:val="0"/>
          <w:sz w:val="32"/>
          <w:szCs w:val="32"/>
        </w:rPr>
      </w:pPr>
      <w:r w:rsidRPr="00AB2DAF">
        <w:rPr>
          <w:rFonts w:ascii="仿宋_GB2312" w:eastAsia="仿宋_GB2312" w:hAnsi="ˎ̥" w:cs="宋体" w:hint="eastAsia"/>
          <w:kern w:val="0"/>
          <w:sz w:val="32"/>
          <w:szCs w:val="32"/>
        </w:rPr>
        <w:t>2</w:t>
      </w:r>
      <w:r>
        <w:rPr>
          <w:rFonts w:ascii="仿宋_GB2312" w:eastAsia="仿宋_GB2312" w:hAnsi="ˎ̥" w:cs="宋体" w:hint="eastAsia"/>
          <w:kern w:val="0"/>
          <w:sz w:val="32"/>
          <w:szCs w:val="32"/>
        </w:rPr>
        <w:t>．</w:t>
      </w:r>
      <w:r w:rsidRPr="00AB2DAF">
        <w:rPr>
          <w:rFonts w:ascii="仿宋_GB2312" w:eastAsia="仿宋_GB2312" w:hAnsi="ˎ̥" w:cs="宋体" w:hint="eastAsia"/>
          <w:kern w:val="0"/>
          <w:sz w:val="32"/>
          <w:szCs w:val="32"/>
        </w:rPr>
        <w:t>加强重点领域的财政监督检查</w:t>
      </w:r>
    </w:p>
    <w:p w:rsidR="00AB2DAF" w:rsidRPr="00AB2DAF" w:rsidRDefault="00AB2DAF" w:rsidP="00AB2DAF">
      <w:pPr>
        <w:widowControl/>
        <w:spacing w:before="136"/>
        <w:ind w:firstLine="648"/>
        <w:jc w:val="left"/>
        <w:rPr>
          <w:rFonts w:ascii="仿宋_GB2312" w:eastAsia="仿宋_GB2312" w:hAnsi="ˎ̥" w:cs="宋体" w:hint="eastAsia"/>
          <w:kern w:val="0"/>
          <w:sz w:val="32"/>
          <w:szCs w:val="32"/>
        </w:rPr>
      </w:pPr>
      <w:r w:rsidRPr="00AB2DAF">
        <w:rPr>
          <w:rFonts w:ascii="仿宋_GB2312" w:eastAsia="仿宋_GB2312" w:hAnsi="ˎ̥" w:cs="宋体" w:hint="eastAsia"/>
          <w:kern w:val="0"/>
          <w:sz w:val="32"/>
          <w:szCs w:val="32"/>
        </w:rPr>
        <w:t>2019年检查单位的选取，侧重选择近年来未接受过会计信息质量检查的单位；侧重选择财政部、市财政局关注的重点领域；侧重将扶贫领域绩效管理列入重点检查范围。通过对资产管理、财务管理、会计核算、合同管理、政府采购、会计基础工作、预算编制与执行等方面的监督检查，进一步促进预算单位完善财务制度、健全内部控制、提高财务管理水平。</w:t>
      </w:r>
    </w:p>
    <w:p w:rsidR="00AB2DAF" w:rsidRPr="00AB2DAF" w:rsidRDefault="00AB2DAF" w:rsidP="00AB2DAF">
      <w:pPr>
        <w:widowControl/>
        <w:spacing w:before="136"/>
        <w:ind w:firstLine="648"/>
        <w:jc w:val="left"/>
        <w:rPr>
          <w:rFonts w:ascii="仿宋_GB2312" w:eastAsia="仿宋_GB2312" w:hAnsi="ˎ̥" w:cs="宋体" w:hint="eastAsia"/>
          <w:kern w:val="0"/>
          <w:sz w:val="32"/>
          <w:szCs w:val="32"/>
        </w:rPr>
      </w:pPr>
      <w:r w:rsidRPr="00AB2DAF">
        <w:rPr>
          <w:rFonts w:ascii="仿宋_GB2312" w:eastAsia="仿宋_GB2312" w:hAnsi="ˎ̥" w:cs="宋体" w:hint="eastAsia"/>
          <w:kern w:val="0"/>
          <w:sz w:val="32"/>
          <w:szCs w:val="32"/>
        </w:rPr>
        <w:t>3</w:t>
      </w:r>
      <w:r>
        <w:rPr>
          <w:rFonts w:ascii="仿宋_GB2312" w:eastAsia="仿宋_GB2312" w:hAnsi="ˎ̥" w:cs="宋体" w:hint="eastAsia"/>
          <w:kern w:val="0"/>
          <w:sz w:val="32"/>
          <w:szCs w:val="32"/>
        </w:rPr>
        <w:t>．</w:t>
      </w:r>
      <w:r w:rsidRPr="00AB2DAF">
        <w:rPr>
          <w:rFonts w:ascii="仿宋_GB2312" w:eastAsia="仿宋_GB2312" w:hAnsi="ˎ̥" w:cs="宋体" w:hint="eastAsia"/>
          <w:kern w:val="0"/>
          <w:sz w:val="32"/>
          <w:szCs w:val="32"/>
        </w:rPr>
        <w:t>优化流程，做好行政审批和“双公示”</w:t>
      </w:r>
    </w:p>
    <w:p w:rsidR="00AB2DAF" w:rsidRPr="00AB2DAF" w:rsidRDefault="00AB2DAF" w:rsidP="00AB2DAF">
      <w:pPr>
        <w:widowControl/>
        <w:spacing w:before="136"/>
        <w:ind w:firstLine="648"/>
        <w:jc w:val="left"/>
        <w:rPr>
          <w:rFonts w:ascii="仿宋_GB2312" w:eastAsia="仿宋_GB2312" w:hAnsi="ˎ̥" w:cs="宋体" w:hint="eastAsia"/>
          <w:kern w:val="0"/>
          <w:sz w:val="32"/>
          <w:szCs w:val="32"/>
        </w:rPr>
      </w:pPr>
      <w:r w:rsidRPr="00AB2DAF">
        <w:rPr>
          <w:rFonts w:ascii="仿宋_GB2312" w:eastAsia="仿宋_GB2312" w:hAnsi="ˎ̥" w:cs="宋体" w:hint="eastAsia"/>
          <w:kern w:val="0"/>
          <w:sz w:val="32"/>
          <w:szCs w:val="32"/>
        </w:rPr>
        <w:t>根据财政部对《代理记账管理办法》（财政部令第98</w:t>
      </w:r>
      <w:r>
        <w:rPr>
          <w:rFonts w:ascii="仿宋_GB2312" w:eastAsia="仿宋_GB2312" w:hAnsi="ˎ̥" w:cs="宋体" w:hint="eastAsia"/>
          <w:kern w:val="0"/>
          <w:sz w:val="32"/>
          <w:szCs w:val="32"/>
        </w:rPr>
        <w:t>号），西城区财政</w:t>
      </w:r>
      <w:r w:rsidRPr="00AB2DAF">
        <w:rPr>
          <w:rFonts w:ascii="仿宋_GB2312" w:eastAsia="仿宋_GB2312" w:hAnsi="ˎ̥" w:cs="宋体" w:hint="eastAsia"/>
          <w:kern w:val="0"/>
          <w:sz w:val="32"/>
          <w:szCs w:val="32"/>
        </w:rPr>
        <w:t>局以规范、高效、公开、</w:t>
      </w:r>
      <w:proofErr w:type="gramStart"/>
      <w:r w:rsidRPr="00AB2DAF">
        <w:rPr>
          <w:rFonts w:ascii="仿宋_GB2312" w:eastAsia="仿宋_GB2312" w:hAnsi="ˎ̥" w:cs="宋体" w:hint="eastAsia"/>
          <w:kern w:val="0"/>
          <w:sz w:val="32"/>
          <w:szCs w:val="32"/>
        </w:rPr>
        <w:t>便民为</w:t>
      </w:r>
      <w:proofErr w:type="gramEnd"/>
      <w:r w:rsidRPr="00AB2DAF">
        <w:rPr>
          <w:rFonts w:ascii="仿宋_GB2312" w:eastAsia="仿宋_GB2312" w:hAnsi="ˎ̥" w:cs="宋体" w:hint="eastAsia"/>
          <w:kern w:val="0"/>
          <w:sz w:val="32"/>
          <w:szCs w:val="32"/>
        </w:rPr>
        <w:t>原则，通过优化流程、精简材料、压缩时限，审核时限由采取实现网上服务与办事大厅相结合、线上服务与线下服务相结合的方式，迅速落实文件要求。</w:t>
      </w:r>
      <w:r w:rsidRPr="00AB2DAF">
        <w:rPr>
          <w:rFonts w:ascii="仿宋_GB2312" w:eastAsia="仿宋_GB2312" w:hAnsi="ˎ̥" w:cs="宋体" w:hint="eastAsia"/>
          <w:kern w:val="0"/>
          <w:sz w:val="32"/>
          <w:szCs w:val="32"/>
        </w:rPr>
        <w:lastRenderedPageBreak/>
        <w:t>通过网上审核，真正实现了让“信息多跑路”，让群众“少跑腿”。探索“财政+邮政”新模式,代理记账许可证书网上申请、快递送达，让企业“零上门”、“不跑路”。截止到目前，已办理代理记账行政许可单位</w:t>
      </w:r>
      <w:r w:rsidR="007C798F" w:rsidRPr="007C798F">
        <w:rPr>
          <w:rFonts w:ascii="仿宋_GB2312" w:eastAsia="仿宋_GB2312" w:hAnsi="ˎ̥" w:cs="宋体" w:hint="eastAsia"/>
          <w:kern w:val="0"/>
          <w:sz w:val="32"/>
          <w:szCs w:val="32"/>
        </w:rPr>
        <w:t>20</w:t>
      </w:r>
      <w:r w:rsidRPr="00AB2DAF">
        <w:rPr>
          <w:rFonts w:ascii="仿宋_GB2312" w:eastAsia="仿宋_GB2312" w:hAnsi="ˎ̥" w:cs="宋体" w:hint="eastAsia"/>
          <w:kern w:val="0"/>
          <w:sz w:val="32"/>
          <w:szCs w:val="32"/>
        </w:rPr>
        <w:t>家，并按有关规定在行政许可公示平台进行公示。</w:t>
      </w:r>
    </w:p>
    <w:p w:rsidR="00AB2DAF" w:rsidRPr="00AB2DAF" w:rsidRDefault="00AB2DAF" w:rsidP="00AB2DAF">
      <w:pPr>
        <w:widowControl/>
        <w:spacing w:before="136"/>
        <w:ind w:firstLine="648"/>
        <w:jc w:val="left"/>
        <w:rPr>
          <w:rFonts w:ascii="仿宋_GB2312" w:eastAsia="仿宋_GB2312" w:hAnsi="ˎ̥" w:cs="宋体" w:hint="eastAsia"/>
          <w:b/>
          <w:kern w:val="0"/>
          <w:sz w:val="32"/>
          <w:szCs w:val="32"/>
        </w:rPr>
      </w:pPr>
      <w:r w:rsidRPr="00AB2DAF">
        <w:rPr>
          <w:rFonts w:ascii="仿宋_GB2312" w:eastAsia="仿宋_GB2312" w:hAnsi="ˎ̥" w:cs="宋体" w:hint="eastAsia"/>
          <w:b/>
          <w:kern w:val="0"/>
          <w:sz w:val="32"/>
          <w:szCs w:val="32"/>
        </w:rPr>
        <w:t>（</w:t>
      </w:r>
      <w:r w:rsidR="007C798F">
        <w:rPr>
          <w:rFonts w:ascii="仿宋_GB2312" w:eastAsia="仿宋_GB2312" w:hAnsi="ˎ̥" w:cs="宋体" w:hint="eastAsia"/>
          <w:b/>
          <w:kern w:val="0"/>
          <w:sz w:val="32"/>
          <w:szCs w:val="32"/>
        </w:rPr>
        <w:t>三</w:t>
      </w:r>
      <w:r w:rsidRPr="00AB2DAF">
        <w:rPr>
          <w:rFonts w:ascii="仿宋_GB2312" w:eastAsia="仿宋_GB2312" w:hAnsi="ˎ̥" w:cs="宋体" w:hint="eastAsia"/>
          <w:b/>
          <w:kern w:val="0"/>
          <w:sz w:val="32"/>
          <w:szCs w:val="32"/>
        </w:rPr>
        <w:t>）深化政府购买服务改革</w:t>
      </w:r>
    </w:p>
    <w:p w:rsidR="00AB2DAF" w:rsidRPr="00AB2DAF" w:rsidRDefault="00AB2DAF" w:rsidP="00AB2DAF">
      <w:pPr>
        <w:widowControl/>
        <w:spacing w:before="136"/>
        <w:ind w:firstLine="648"/>
        <w:jc w:val="left"/>
        <w:rPr>
          <w:rFonts w:ascii="仿宋_GB2312" w:eastAsia="仿宋_GB2312" w:hAnsi="ˎ̥" w:cs="宋体" w:hint="eastAsia"/>
          <w:kern w:val="0"/>
          <w:sz w:val="32"/>
          <w:szCs w:val="32"/>
        </w:rPr>
      </w:pPr>
      <w:r w:rsidRPr="00AB2DAF">
        <w:rPr>
          <w:rFonts w:ascii="仿宋_GB2312" w:eastAsia="仿宋_GB2312" w:hAnsi="ˎ̥" w:cs="宋体" w:hint="eastAsia"/>
          <w:kern w:val="0"/>
          <w:sz w:val="32"/>
          <w:szCs w:val="32"/>
        </w:rPr>
        <w:t>一是在城市管理和环境保护领域开展试点工作，推进重点公共服务领域政府购买服务改革。</w:t>
      </w:r>
    </w:p>
    <w:p w:rsidR="00AB2DAF" w:rsidRPr="00AB2DAF" w:rsidRDefault="00AB2DAF" w:rsidP="003E49C6">
      <w:pPr>
        <w:widowControl/>
        <w:spacing w:before="136"/>
        <w:ind w:firstLineChars="200" w:firstLine="640"/>
        <w:jc w:val="left"/>
        <w:rPr>
          <w:rFonts w:ascii="仿宋_GB2312" w:eastAsia="仿宋_GB2312" w:hAnsi="ˎ̥" w:cs="宋体" w:hint="eastAsia"/>
          <w:kern w:val="0"/>
          <w:sz w:val="32"/>
          <w:szCs w:val="32"/>
        </w:rPr>
      </w:pPr>
      <w:r w:rsidRPr="00AB2DAF">
        <w:rPr>
          <w:rFonts w:ascii="仿宋_GB2312" w:eastAsia="仿宋_GB2312" w:hAnsi="ˎ̥" w:cs="宋体" w:hint="eastAsia"/>
          <w:kern w:val="0"/>
          <w:sz w:val="32"/>
          <w:szCs w:val="32"/>
        </w:rPr>
        <w:t>二是结合机构改革和职能变化，进一步指导各主管部门完成指导性目录调整，将部门职责范围内、适合采取市场化方式提供、社会力量能够承担的公共服务事项进一步纳入指导性目录。2019年，18家区属预算单位对政府购买服务指导性目录进行了修订，已全部正式制发文件并在区政府网站上公开。</w:t>
      </w:r>
    </w:p>
    <w:p w:rsidR="00AB2DAF" w:rsidRPr="00AB2DAF" w:rsidRDefault="00AB2DAF" w:rsidP="00AB2DAF">
      <w:pPr>
        <w:widowControl/>
        <w:spacing w:before="136"/>
        <w:ind w:firstLine="648"/>
        <w:jc w:val="left"/>
        <w:rPr>
          <w:rFonts w:ascii="仿宋_GB2312" w:eastAsia="仿宋_GB2312" w:hAnsi="ˎ̥" w:cs="宋体" w:hint="eastAsia"/>
          <w:kern w:val="0"/>
          <w:sz w:val="32"/>
          <w:szCs w:val="32"/>
        </w:rPr>
      </w:pPr>
      <w:r w:rsidRPr="00AB2DAF">
        <w:rPr>
          <w:rFonts w:ascii="仿宋_GB2312" w:eastAsia="仿宋_GB2312" w:hAnsi="ˎ̥" w:cs="宋体" w:hint="eastAsia"/>
          <w:kern w:val="0"/>
          <w:sz w:val="32"/>
          <w:szCs w:val="32"/>
        </w:rPr>
        <w:t>三是有序开展第三方绩效评价试点工作。着力解决政府购买服务管理不够规范、结构不合理、资金使用效益</w:t>
      </w:r>
      <w:proofErr w:type="gramStart"/>
      <w:r w:rsidRPr="00AB2DAF">
        <w:rPr>
          <w:rFonts w:ascii="仿宋_GB2312" w:eastAsia="仿宋_GB2312" w:hAnsi="ˎ̥" w:cs="宋体" w:hint="eastAsia"/>
          <w:kern w:val="0"/>
          <w:sz w:val="32"/>
          <w:szCs w:val="32"/>
        </w:rPr>
        <w:t>不</w:t>
      </w:r>
      <w:proofErr w:type="gramEnd"/>
      <w:r w:rsidRPr="00AB2DAF">
        <w:rPr>
          <w:rFonts w:ascii="仿宋_GB2312" w:eastAsia="仿宋_GB2312" w:hAnsi="ˎ̥" w:cs="宋体" w:hint="eastAsia"/>
          <w:kern w:val="0"/>
          <w:sz w:val="32"/>
          <w:szCs w:val="32"/>
        </w:rPr>
        <w:t>高等问题，选取了10个受益对象为社会公众、资金量大、社会关注度高的政府购买服务项目开展第三方绩效评价，涉及财政资金1,225.46万元，进一步提升了财政资金效益和政府公共服务水平。</w:t>
      </w:r>
    </w:p>
    <w:p w:rsidR="00AB2DAF" w:rsidRPr="00AB2DAF" w:rsidRDefault="00AB2DAF" w:rsidP="00AB2DAF">
      <w:pPr>
        <w:widowControl/>
        <w:spacing w:before="136"/>
        <w:ind w:firstLine="648"/>
        <w:jc w:val="left"/>
        <w:rPr>
          <w:rFonts w:ascii="仿宋_GB2312" w:eastAsia="仿宋_GB2312" w:hAnsi="ˎ̥" w:cs="宋体" w:hint="eastAsia"/>
          <w:kern w:val="0"/>
          <w:sz w:val="32"/>
          <w:szCs w:val="32"/>
        </w:rPr>
      </w:pPr>
      <w:r w:rsidRPr="00AB2DAF">
        <w:rPr>
          <w:rFonts w:ascii="仿宋_GB2312" w:eastAsia="仿宋_GB2312" w:hAnsi="ˎ̥" w:cs="宋体" w:hint="eastAsia"/>
          <w:kern w:val="0"/>
          <w:sz w:val="32"/>
          <w:szCs w:val="32"/>
        </w:rPr>
        <w:lastRenderedPageBreak/>
        <w:t>四是做好政府购买服务信息公开和报送工作，完成政府购买服务指导性目录公开，监督和指导各部门做好政府购买服务预决算情况公开。</w:t>
      </w:r>
    </w:p>
    <w:p w:rsidR="00AB2DAF" w:rsidRPr="00AB2DAF" w:rsidRDefault="00AB2DAF" w:rsidP="00AB2DAF">
      <w:pPr>
        <w:widowControl/>
        <w:spacing w:before="136"/>
        <w:ind w:firstLine="648"/>
        <w:jc w:val="left"/>
        <w:rPr>
          <w:rFonts w:ascii="仿宋_GB2312" w:eastAsia="仿宋_GB2312" w:hAnsi="ˎ̥" w:cs="宋体" w:hint="eastAsia"/>
          <w:kern w:val="0"/>
          <w:sz w:val="32"/>
          <w:szCs w:val="32"/>
        </w:rPr>
      </w:pPr>
      <w:r w:rsidRPr="00AB2DAF">
        <w:rPr>
          <w:rFonts w:ascii="仿宋_GB2312" w:eastAsia="仿宋_GB2312" w:hAnsi="ˎ̥" w:cs="宋体" w:hint="eastAsia"/>
          <w:kern w:val="0"/>
          <w:sz w:val="32"/>
          <w:szCs w:val="32"/>
        </w:rPr>
        <w:t>五是进一步</w:t>
      </w:r>
      <w:proofErr w:type="gramStart"/>
      <w:r w:rsidRPr="00AB2DAF">
        <w:rPr>
          <w:rFonts w:ascii="仿宋_GB2312" w:eastAsia="仿宋_GB2312" w:hAnsi="ˎ̥" w:cs="宋体" w:hint="eastAsia"/>
          <w:kern w:val="0"/>
          <w:sz w:val="32"/>
          <w:szCs w:val="32"/>
        </w:rPr>
        <w:t>完善部门</w:t>
      </w:r>
      <w:proofErr w:type="gramEnd"/>
      <w:r w:rsidRPr="00AB2DAF">
        <w:rPr>
          <w:rFonts w:ascii="仿宋_GB2312" w:eastAsia="仿宋_GB2312" w:hAnsi="ˎ̥" w:cs="宋体" w:hint="eastAsia"/>
          <w:kern w:val="0"/>
          <w:sz w:val="32"/>
          <w:szCs w:val="32"/>
        </w:rPr>
        <w:t>预算编制系统，实现政府购买服务项目“预算重审核、执行有管控”。政府购买服务预算规模和政府购买公共服务规模均实现同比增长。</w:t>
      </w:r>
    </w:p>
    <w:p w:rsidR="00AB2DAF" w:rsidRPr="00F0101B" w:rsidRDefault="00204772" w:rsidP="00AB2DAF">
      <w:pPr>
        <w:widowControl/>
        <w:spacing w:before="136"/>
        <w:ind w:firstLine="648"/>
        <w:jc w:val="left"/>
        <w:rPr>
          <w:rFonts w:ascii="仿宋_GB2312" w:eastAsia="仿宋_GB2312" w:hAnsi="ˎ̥" w:cs="宋体" w:hint="eastAsia"/>
          <w:b/>
          <w:kern w:val="0"/>
          <w:sz w:val="32"/>
          <w:szCs w:val="32"/>
        </w:rPr>
      </w:pPr>
      <w:r w:rsidRPr="00F0101B">
        <w:rPr>
          <w:rFonts w:ascii="仿宋_GB2312" w:eastAsia="仿宋_GB2312" w:hAnsi="ˎ̥" w:cs="宋体" w:hint="eastAsia"/>
          <w:b/>
          <w:kern w:val="0"/>
          <w:sz w:val="32"/>
          <w:szCs w:val="32"/>
        </w:rPr>
        <w:t>（</w:t>
      </w:r>
      <w:r w:rsidR="007C798F">
        <w:rPr>
          <w:rFonts w:ascii="仿宋_GB2312" w:eastAsia="仿宋_GB2312" w:hAnsi="ˎ̥" w:cs="宋体" w:hint="eastAsia"/>
          <w:b/>
          <w:kern w:val="0"/>
          <w:sz w:val="32"/>
          <w:szCs w:val="32"/>
        </w:rPr>
        <w:t>四</w:t>
      </w:r>
      <w:r w:rsidRPr="00F0101B">
        <w:rPr>
          <w:rFonts w:ascii="仿宋_GB2312" w:eastAsia="仿宋_GB2312" w:hAnsi="ˎ̥" w:cs="宋体" w:hint="eastAsia"/>
          <w:b/>
          <w:kern w:val="0"/>
          <w:sz w:val="32"/>
          <w:szCs w:val="32"/>
        </w:rPr>
        <w:t>）</w:t>
      </w:r>
      <w:r w:rsidR="00AB2DAF" w:rsidRPr="00F0101B">
        <w:rPr>
          <w:rFonts w:ascii="仿宋_GB2312" w:eastAsia="仿宋_GB2312" w:hAnsi="ˎ̥" w:cs="宋体" w:hint="eastAsia"/>
          <w:b/>
          <w:kern w:val="0"/>
          <w:sz w:val="32"/>
          <w:szCs w:val="32"/>
        </w:rPr>
        <w:t>大力推进区级部门预算、决算信息公开</w:t>
      </w:r>
    </w:p>
    <w:p w:rsidR="00AB2DAF" w:rsidRPr="00AB2DAF" w:rsidRDefault="00AB2DAF" w:rsidP="00AB2DAF">
      <w:pPr>
        <w:widowControl/>
        <w:spacing w:before="136"/>
        <w:ind w:firstLine="648"/>
        <w:jc w:val="left"/>
        <w:rPr>
          <w:rFonts w:ascii="仿宋_GB2312" w:eastAsia="仿宋_GB2312" w:hAnsi="ˎ̥" w:cs="宋体" w:hint="eastAsia"/>
          <w:kern w:val="0"/>
          <w:sz w:val="32"/>
          <w:szCs w:val="32"/>
        </w:rPr>
      </w:pPr>
      <w:r w:rsidRPr="00AB2DAF">
        <w:rPr>
          <w:rFonts w:ascii="仿宋_GB2312" w:eastAsia="仿宋_GB2312" w:hAnsi="ˎ̥" w:cs="宋体" w:hint="eastAsia"/>
          <w:kern w:val="0"/>
          <w:sz w:val="32"/>
          <w:szCs w:val="32"/>
        </w:rPr>
        <w:t>2019年，西城区将部门决算公开情况纳入</w:t>
      </w:r>
      <w:r w:rsidR="00204772">
        <w:rPr>
          <w:rFonts w:ascii="仿宋_GB2312" w:eastAsia="仿宋_GB2312" w:hAnsi="ˎ̥" w:cs="宋体" w:hint="eastAsia"/>
          <w:kern w:val="0"/>
          <w:sz w:val="32"/>
          <w:szCs w:val="32"/>
        </w:rPr>
        <w:t>了</w:t>
      </w:r>
      <w:r w:rsidRPr="00AB2DAF">
        <w:rPr>
          <w:rFonts w:ascii="仿宋_GB2312" w:eastAsia="仿宋_GB2312" w:hAnsi="ˎ̥" w:cs="宋体" w:hint="eastAsia"/>
          <w:kern w:val="0"/>
          <w:sz w:val="32"/>
          <w:szCs w:val="32"/>
        </w:rPr>
        <w:t>绩效考核工作范围，加大部门预决算信息公开力度，进一步细化公开内容，实现了国有资产占用及重点项目预算的绩效目标和绩效评价等情况的全部门公开。所有公开的预决算信息在统一平台上集中公开，决算公开信息在在网站上永久保留。</w:t>
      </w:r>
    </w:p>
    <w:p w:rsidR="00AB2DAF" w:rsidRPr="00AB2DAF" w:rsidRDefault="00AB2DAF" w:rsidP="00AB2DAF">
      <w:pPr>
        <w:widowControl/>
        <w:spacing w:before="136"/>
        <w:ind w:firstLine="648"/>
        <w:jc w:val="left"/>
        <w:rPr>
          <w:rFonts w:ascii="仿宋_GB2312" w:eastAsia="仿宋_GB2312" w:hAnsi="ˎ̥" w:cs="宋体" w:hint="eastAsia"/>
          <w:kern w:val="0"/>
          <w:sz w:val="32"/>
          <w:szCs w:val="32"/>
        </w:rPr>
      </w:pPr>
      <w:r w:rsidRPr="00AB2DAF">
        <w:rPr>
          <w:rFonts w:ascii="仿宋_GB2312" w:eastAsia="仿宋_GB2312" w:hAnsi="ˎ̥" w:cs="宋体" w:hint="eastAsia"/>
          <w:kern w:val="0"/>
          <w:sz w:val="32"/>
          <w:szCs w:val="32"/>
        </w:rPr>
        <w:t>按照“以公开为常态、不公开为例外”的要求，除法定涉密信息外，按时在西城区预决算信息公开专栏公开2019年政府预算信息；82家区级一级预算单位及所属二级预算单位在门户网站和西城区预决算信息公开专栏公开预算信息。西城区2018年决算草案经区第十六届人大常委会第26次会议审议批准后，除3家涉密单位外，74个预算单位公布了部门决算及“三公”经费决算信息，公开比例达到100%。</w:t>
      </w:r>
    </w:p>
    <w:p w:rsidR="00176EE8" w:rsidRPr="007C0A21" w:rsidRDefault="00AB2DAF" w:rsidP="00AB2DAF">
      <w:pPr>
        <w:widowControl/>
        <w:spacing w:before="136"/>
        <w:ind w:firstLine="648"/>
        <w:jc w:val="left"/>
        <w:rPr>
          <w:rFonts w:ascii="仿宋_GB2312" w:eastAsia="仿宋_GB2312" w:hAnsi="ˎ̥" w:cs="宋体" w:hint="eastAsia"/>
          <w:kern w:val="0"/>
          <w:sz w:val="32"/>
          <w:szCs w:val="32"/>
        </w:rPr>
      </w:pPr>
      <w:r w:rsidRPr="00AB2DAF">
        <w:rPr>
          <w:rFonts w:ascii="仿宋_GB2312" w:eastAsia="仿宋_GB2312" w:hAnsi="ˎ̥" w:cs="宋体" w:hint="eastAsia"/>
          <w:kern w:val="0"/>
          <w:sz w:val="32"/>
          <w:szCs w:val="32"/>
        </w:rPr>
        <w:lastRenderedPageBreak/>
        <w:t>组织各部门开展了部门决算信息公开自查工作，对照财政部及</w:t>
      </w:r>
      <w:r>
        <w:rPr>
          <w:rFonts w:ascii="仿宋_GB2312" w:eastAsia="仿宋_GB2312" w:hAnsi="ˎ̥" w:cs="宋体" w:hint="eastAsia"/>
          <w:kern w:val="0"/>
          <w:sz w:val="32"/>
          <w:szCs w:val="32"/>
        </w:rPr>
        <w:t>北京</w:t>
      </w:r>
      <w:r w:rsidRPr="00AB2DAF">
        <w:rPr>
          <w:rFonts w:ascii="仿宋_GB2312" w:eastAsia="仿宋_GB2312" w:hAnsi="ˎ̥" w:cs="宋体" w:hint="eastAsia"/>
          <w:kern w:val="0"/>
          <w:sz w:val="32"/>
          <w:szCs w:val="32"/>
        </w:rPr>
        <w:t>市财政局</w:t>
      </w:r>
      <w:r>
        <w:rPr>
          <w:rFonts w:ascii="仿宋_GB2312" w:eastAsia="仿宋_GB2312" w:hAnsi="ˎ̥" w:cs="宋体" w:hint="eastAsia"/>
          <w:kern w:val="0"/>
          <w:sz w:val="32"/>
          <w:szCs w:val="32"/>
        </w:rPr>
        <w:t>的</w:t>
      </w:r>
      <w:r w:rsidRPr="00AB2DAF">
        <w:rPr>
          <w:rFonts w:ascii="仿宋_GB2312" w:eastAsia="仿宋_GB2312" w:hAnsi="ˎ̥" w:cs="宋体" w:hint="eastAsia"/>
          <w:kern w:val="0"/>
          <w:sz w:val="32"/>
          <w:szCs w:val="32"/>
        </w:rPr>
        <w:t>要求，核查公开内容的完整性和细化程度，逐条对照检查内容，完善公开信息，确保决算公开质量。</w:t>
      </w:r>
    </w:p>
    <w:p w:rsidR="007C0A21" w:rsidRPr="00D50558" w:rsidRDefault="007C798F" w:rsidP="00D50558">
      <w:pPr>
        <w:widowControl/>
        <w:spacing w:before="136"/>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二</w:t>
      </w:r>
      <w:r w:rsidR="00D50558">
        <w:rPr>
          <w:rFonts w:ascii="黑体" w:eastAsia="黑体" w:hAnsi="黑体" w:cs="宋体" w:hint="eastAsia"/>
          <w:kern w:val="0"/>
          <w:sz w:val="32"/>
          <w:szCs w:val="32"/>
        </w:rPr>
        <w:t>、</w:t>
      </w:r>
      <w:r w:rsidR="007C0A21" w:rsidRPr="00D50558">
        <w:rPr>
          <w:rFonts w:ascii="黑体" w:eastAsia="黑体" w:hAnsi="黑体" w:cs="宋体" w:hint="eastAsia"/>
          <w:kern w:val="0"/>
          <w:sz w:val="32"/>
          <w:szCs w:val="32"/>
        </w:rPr>
        <w:t>2019年度本单位党政主要负</w:t>
      </w:r>
      <w:r w:rsidR="00211917" w:rsidRPr="00D50558">
        <w:rPr>
          <w:rFonts w:ascii="黑体" w:eastAsia="黑体" w:hAnsi="黑体" w:cs="宋体" w:hint="eastAsia"/>
          <w:kern w:val="0"/>
          <w:sz w:val="32"/>
          <w:szCs w:val="32"/>
        </w:rPr>
        <w:t>责人履行推进法治建设第一责任人职责，加强法治政府建设的情况</w:t>
      </w:r>
    </w:p>
    <w:p w:rsidR="00245CB3" w:rsidRDefault="00751EF4" w:rsidP="00751EF4">
      <w:pPr>
        <w:pStyle w:val="a5"/>
        <w:widowControl/>
        <w:spacing w:before="136"/>
        <w:ind w:firstLine="640"/>
        <w:jc w:val="left"/>
        <w:rPr>
          <w:rFonts w:ascii="仿宋_GB2312" w:eastAsia="仿宋_GB2312" w:hAnsi="ˎ̥" w:cs="宋体" w:hint="eastAsia"/>
          <w:kern w:val="0"/>
          <w:sz w:val="32"/>
          <w:szCs w:val="32"/>
        </w:rPr>
      </w:pPr>
      <w:r w:rsidRPr="00751EF4">
        <w:rPr>
          <w:rFonts w:ascii="仿宋_GB2312" w:eastAsia="仿宋_GB2312" w:hAnsi="ˎ̥" w:cs="宋体" w:hint="eastAsia"/>
          <w:kern w:val="0"/>
          <w:sz w:val="32"/>
          <w:szCs w:val="32"/>
        </w:rPr>
        <w:t>党政主要负责人带头履行推进法治建设第一责任人职责，将建设法治政府摆在工作全局的重要位置</w:t>
      </w:r>
      <w:r>
        <w:rPr>
          <w:rFonts w:ascii="仿宋_GB2312" w:eastAsia="仿宋_GB2312" w:hAnsi="ˎ̥" w:cs="宋体" w:hint="eastAsia"/>
          <w:kern w:val="0"/>
          <w:sz w:val="32"/>
          <w:szCs w:val="32"/>
        </w:rPr>
        <w:t>。</w:t>
      </w:r>
      <w:r w:rsidRPr="00751EF4">
        <w:rPr>
          <w:rFonts w:ascii="仿宋_GB2312" w:eastAsia="仿宋_GB2312" w:hAnsi="ˎ̥" w:cs="宋体" w:hint="eastAsia"/>
          <w:kern w:val="0"/>
          <w:sz w:val="32"/>
          <w:szCs w:val="32"/>
        </w:rPr>
        <w:t>党政主要领导认真学习党中央、国务院关于法治政府建设的决策部署，</w:t>
      </w:r>
      <w:r w:rsidR="00245CB3">
        <w:rPr>
          <w:rFonts w:ascii="仿宋_GB2312" w:eastAsia="仿宋_GB2312" w:hAnsi="ˎ̥" w:cs="宋体" w:hint="eastAsia"/>
          <w:kern w:val="0"/>
          <w:sz w:val="32"/>
          <w:szCs w:val="32"/>
        </w:rPr>
        <w:t>党组书记、局长聂杰英同志</w:t>
      </w:r>
      <w:r w:rsidRPr="00751EF4">
        <w:rPr>
          <w:rFonts w:ascii="仿宋_GB2312" w:eastAsia="仿宋_GB2312" w:hAnsi="ˎ̥" w:cs="宋体" w:hint="eastAsia"/>
          <w:kern w:val="0"/>
          <w:sz w:val="32"/>
          <w:szCs w:val="32"/>
        </w:rPr>
        <w:t>参加</w:t>
      </w:r>
      <w:r w:rsidR="00245CB3">
        <w:rPr>
          <w:rFonts w:ascii="仿宋_GB2312" w:eastAsia="仿宋_GB2312" w:hAnsi="ˎ̥" w:cs="宋体" w:hint="eastAsia"/>
          <w:kern w:val="0"/>
          <w:sz w:val="32"/>
          <w:szCs w:val="32"/>
        </w:rPr>
        <w:t>西城区</w:t>
      </w:r>
      <w:r w:rsidRPr="00751EF4">
        <w:rPr>
          <w:rFonts w:ascii="仿宋_GB2312" w:eastAsia="仿宋_GB2312" w:hAnsi="ˎ̥" w:cs="宋体" w:hint="eastAsia"/>
          <w:kern w:val="0"/>
          <w:sz w:val="32"/>
          <w:szCs w:val="32"/>
        </w:rPr>
        <w:t>政府常务会会前学法，深刻领会《法治政府建设与责任落实督查工作规定》精神，并多次召开会议研究依</w:t>
      </w:r>
      <w:r w:rsidR="007C4E60">
        <w:rPr>
          <w:rFonts w:ascii="仿宋_GB2312" w:eastAsia="仿宋_GB2312" w:hAnsi="ˎ̥" w:cs="宋体" w:hint="eastAsia"/>
          <w:kern w:val="0"/>
          <w:sz w:val="32"/>
          <w:szCs w:val="32"/>
        </w:rPr>
        <w:t>法行政工作，就工作中的难点问题召集相关科室进行重点研究，有力推动了法治政府建设</w:t>
      </w:r>
      <w:r w:rsidRPr="00751EF4">
        <w:rPr>
          <w:rFonts w:ascii="仿宋_GB2312" w:eastAsia="仿宋_GB2312" w:hAnsi="ˎ̥" w:cs="宋体" w:hint="eastAsia"/>
          <w:kern w:val="0"/>
          <w:sz w:val="32"/>
          <w:szCs w:val="32"/>
        </w:rPr>
        <w:t>工作顺利开展。</w:t>
      </w:r>
    </w:p>
    <w:p w:rsidR="007C0A21" w:rsidRPr="00C40C0A" w:rsidRDefault="007C798F" w:rsidP="00751EF4">
      <w:pPr>
        <w:pStyle w:val="a5"/>
        <w:widowControl/>
        <w:spacing w:before="136"/>
        <w:ind w:firstLine="640"/>
        <w:jc w:val="left"/>
        <w:rPr>
          <w:rFonts w:ascii="黑体" w:eastAsia="黑体" w:hAnsi="黑体" w:cs="宋体"/>
          <w:kern w:val="0"/>
          <w:sz w:val="32"/>
          <w:szCs w:val="32"/>
        </w:rPr>
      </w:pPr>
      <w:r>
        <w:rPr>
          <w:rFonts w:ascii="黑体" w:eastAsia="黑体" w:hAnsi="黑体" w:cs="宋体" w:hint="eastAsia"/>
          <w:kern w:val="0"/>
          <w:sz w:val="32"/>
          <w:szCs w:val="32"/>
        </w:rPr>
        <w:t>三</w:t>
      </w:r>
      <w:r w:rsidR="00245CB3" w:rsidRPr="00C40C0A">
        <w:rPr>
          <w:rFonts w:ascii="黑体" w:eastAsia="黑体" w:hAnsi="黑体" w:cs="宋体" w:hint="eastAsia"/>
          <w:kern w:val="0"/>
          <w:sz w:val="32"/>
          <w:szCs w:val="32"/>
        </w:rPr>
        <w:t>、</w:t>
      </w:r>
      <w:r w:rsidR="007C0A21" w:rsidRPr="00C40C0A">
        <w:rPr>
          <w:rFonts w:ascii="黑体" w:eastAsia="黑体" w:hAnsi="黑体" w:cs="宋体" w:hint="eastAsia"/>
          <w:kern w:val="0"/>
          <w:sz w:val="32"/>
          <w:szCs w:val="32"/>
        </w:rPr>
        <w:t>2020年度</w:t>
      </w:r>
      <w:r w:rsidR="000D44E1" w:rsidRPr="00C40C0A">
        <w:rPr>
          <w:rFonts w:ascii="黑体" w:eastAsia="黑体" w:hAnsi="黑体" w:cs="宋体" w:hint="eastAsia"/>
          <w:kern w:val="0"/>
          <w:sz w:val="32"/>
          <w:szCs w:val="32"/>
        </w:rPr>
        <w:t>西城区财政局推进法治政府建设的主要安排</w:t>
      </w:r>
    </w:p>
    <w:p w:rsidR="007C0A21" w:rsidRPr="00FA0D60" w:rsidRDefault="000D44E1" w:rsidP="00FA0D60">
      <w:pPr>
        <w:widowControl/>
        <w:spacing w:before="136"/>
        <w:jc w:val="left"/>
        <w:rPr>
          <w:rFonts w:ascii="仿宋_GB2312" w:eastAsia="仿宋_GB2312" w:hAnsi="ˎ̥" w:cs="宋体" w:hint="eastAsia"/>
          <w:kern w:val="0"/>
          <w:sz w:val="32"/>
          <w:szCs w:val="32"/>
        </w:rPr>
      </w:pPr>
      <w:r>
        <w:rPr>
          <w:rFonts w:ascii="仿宋_GB2312" w:eastAsia="仿宋_GB2312" w:hAnsi="ˎ̥" w:cs="宋体" w:hint="eastAsia"/>
          <w:kern w:val="0"/>
          <w:sz w:val="32"/>
          <w:szCs w:val="32"/>
        </w:rPr>
        <w:t xml:space="preserve">    </w:t>
      </w:r>
      <w:r w:rsidR="00D50558">
        <w:rPr>
          <w:rFonts w:ascii="仿宋_GB2312" w:eastAsia="仿宋_GB2312" w:hAnsi="ˎ̥" w:cs="宋体" w:hint="eastAsia"/>
          <w:kern w:val="0"/>
          <w:sz w:val="32"/>
          <w:szCs w:val="32"/>
        </w:rPr>
        <w:t>我局</w:t>
      </w:r>
      <w:r w:rsidR="003B7B39" w:rsidRPr="003B7B39">
        <w:rPr>
          <w:rFonts w:ascii="仿宋_GB2312" w:eastAsia="仿宋_GB2312" w:hAnsi="ˎ̥" w:cs="宋体" w:hint="eastAsia"/>
          <w:kern w:val="0"/>
          <w:sz w:val="32"/>
          <w:szCs w:val="32"/>
        </w:rPr>
        <w:t>2020</w:t>
      </w:r>
      <w:r w:rsidR="003B7B39">
        <w:rPr>
          <w:rFonts w:ascii="仿宋_GB2312" w:eastAsia="仿宋_GB2312" w:hAnsi="ˎ̥" w:cs="宋体" w:hint="eastAsia"/>
          <w:kern w:val="0"/>
          <w:sz w:val="32"/>
          <w:szCs w:val="32"/>
        </w:rPr>
        <w:t>年</w:t>
      </w:r>
      <w:r w:rsidR="003B7B39" w:rsidRPr="003B7B39">
        <w:rPr>
          <w:rFonts w:ascii="仿宋_GB2312" w:eastAsia="仿宋_GB2312" w:hAnsi="ˎ̥" w:cs="宋体" w:hint="eastAsia"/>
          <w:kern w:val="0"/>
          <w:sz w:val="32"/>
          <w:szCs w:val="32"/>
        </w:rPr>
        <w:t>法治政府建设，将</w:t>
      </w:r>
      <w:r w:rsidR="003B7B39" w:rsidRPr="00FA0D60">
        <w:rPr>
          <w:rFonts w:ascii="仿宋_GB2312" w:eastAsia="仿宋_GB2312" w:hAnsi="ˎ̥" w:cs="宋体" w:hint="eastAsia"/>
          <w:kern w:val="0"/>
          <w:sz w:val="32"/>
          <w:szCs w:val="32"/>
        </w:rPr>
        <w:t>继续围绕完善依法行政制度</w:t>
      </w:r>
      <w:r w:rsidR="00067587" w:rsidRPr="00FA0D60">
        <w:rPr>
          <w:rFonts w:ascii="仿宋_GB2312" w:eastAsia="仿宋_GB2312" w:hAnsi="ˎ̥" w:cs="宋体" w:hint="eastAsia"/>
          <w:kern w:val="0"/>
          <w:sz w:val="32"/>
          <w:szCs w:val="32"/>
        </w:rPr>
        <w:t>体系</w:t>
      </w:r>
      <w:r w:rsidR="003B7B39" w:rsidRPr="00FA0D60">
        <w:rPr>
          <w:rFonts w:ascii="仿宋_GB2312" w:eastAsia="仿宋_GB2312" w:hAnsi="ˎ̥" w:cs="宋体" w:hint="eastAsia"/>
          <w:kern w:val="0"/>
          <w:sz w:val="32"/>
          <w:szCs w:val="32"/>
        </w:rPr>
        <w:t>和</w:t>
      </w:r>
      <w:r w:rsidR="00067587" w:rsidRPr="00FA0D60">
        <w:rPr>
          <w:rFonts w:ascii="仿宋_GB2312" w:eastAsia="仿宋_GB2312" w:hAnsi="ˎ̥" w:cs="宋体" w:hint="eastAsia"/>
          <w:kern w:val="0"/>
          <w:sz w:val="32"/>
          <w:szCs w:val="32"/>
        </w:rPr>
        <w:t>全面落实行政执法“三项制度”</w:t>
      </w:r>
      <w:r w:rsidR="003B7B39" w:rsidRPr="00FA0D60">
        <w:rPr>
          <w:rFonts w:ascii="仿宋_GB2312" w:eastAsia="仿宋_GB2312" w:hAnsi="ˎ̥" w:cs="宋体" w:hint="eastAsia"/>
          <w:kern w:val="0"/>
          <w:sz w:val="32"/>
          <w:szCs w:val="32"/>
        </w:rPr>
        <w:t>聚焦发力，</w:t>
      </w:r>
      <w:r w:rsidR="00067587" w:rsidRPr="00FA0D60">
        <w:rPr>
          <w:rFonts w:ascii="仿宋_GB2312" w:eastAsia="仿宋_GB2312" w:hAnsi="ˎ̥" w:cs="宋体" w:hint="eastAsia"/>
          <w:kern w:val="0"/>
          <w:sz w:val="32"/>
          <w:szCs w:val="32"/>
        </w:rPr>
        <w:t>按照“谁执法谁普法”的要求，丰富财政</w:t>
      </w:r>
      <w:r w:rsidR="003B7B39" w:rsidRPr="00FA0D60">
        <w:rPr>
          <w:rFonts w:ascii="仿宋_GB2312" w:eastAsia="仿宋_GB2312" w:hAnsi="ˎ̥" w:cs="宋体" w:hint="eastAsia"/>
          <w:kern w:val="0"/>
          <w:sz w:val="32"/>
          <w:szCs w:val="32"/>
        </w:rPr>
        <w:t>普法</w:t>
      </w:r>
      <w:r w:rsidR="00067587" w:rsidRPr="00FA0D60">
        <w:rPr>
          <w:rFonts w:ascii="仿宋_GB2312" w:eastAsia="仿宋_GB2312" w:hAnsi="ˎ̥" w:cs="宋体" w:hint="eastAsia"/>
          <w:kern w:val="0"/>
          <w:sz w:val="32"/>
          <w:szCs w:val="32"/>
        </w:rPr>
        <w:t>的内涵和形式，进一步</w:t>
      </w:r>
      <w:r w:rsidR="00FC46E5">
        <w:rPr>
          <w:rFonts w:ascii="仿宋_GB2312" w:eastAsia="仿宋_GB2312" w:hAnsi="ˎ̥" w:cs="宋体" w:hint="eastAsia"/>
          <w:kern w:val="0"/>
          <w:sz w:val="32"/>
          <w:szCs w:val="32"/>
        </w:rPr>
        <w:t>提高行政行为能力，</w:t>
      </w:r>
      <w:r w:rsidR="003B7B39">
        <w:rPr>
          <w:rFonts w:ascii="仿宋_GB2312" w:eastAsia="仿宋_GB2312" w:hAnsi="ˎ̥" w:cs="宋体" w:hint="eastAsia"/>
          <w:kern w:val="0"/>
          <w:sz w:val="32"/>
          <w:szCs w:val="32"/>
        </w:rPr>
        <w:t>增强对</w:t>
      </w:r>
      <w:r w:rsidR="003B7B39" w:rsidRPr="003B7B39">
        <w:rPr>
          <w:rFonts w:ascii="仿宋_GB2312" w:eastAsia="仿宋_GB2312" w:hAnsi="ˎ̥" w:cs="宋体" w:hint="eastAsia"/>
          <w:kern w:val="0"/>
          <w:sz w:val="32"/>
          <w:szCs w:val="32"/>
        </w:rPr>
        <w:t>涉法问题</w:t>
      </w:r>
      <w:r w:rsidR="003B7B39">
        <w:rPr>
          <w:rFonts w:ascii="仿宋_GB2312" w:eastAsia="仿宋_GB2312" w:hAnsi="ˎ̥" w:cs="宋体" w:hint="eastAsia"/>
          <w:kern w:val="0"/>
          <w:sz w:val="32"/>
          <w:szCs w:val="32"/>
        </w:rPr>
        <w:t>的</w:t>
      </w:r>
      <w:r w:rsidR="003B7B39" w:rsidRPr="003B7B39">
        <w:rPr>
          <w:rFonts w:ascii="仿宋_GB2312" w:eastAsia="仿宋_GB2312" w:hAnsi="ˎ̥" w:cs="宋体" w:hint="eastAsia"/>
          <w:kern w:val="0"/>
          <w:sz w:val="32"/>
          <w:szCs w:val="32"/>
        </w:rPr>
        <w:t>处置</w:t>
      </w:r>
      <w:r w:rsidR="003B7B39">
        <w:rPr>
          <w:rFonts w:ascii="仿宋_GB2312" w:eastAsia="仿宋_GB2312" w:hAnsi="ˎ̥" w:cs="宋体" w:hint="eastAsia"/>
          <w:kern w:val="0"/>
          <w:sz w:val="32"/>
          <w:szCs w:val="32"/>
        </w:rPr>
        <w:t>能力，强化法治为财政工作的保驾护航作用。在自身建设和内部管理上，将</w:t>
      </w:r>
      <w:r w:rsidR="003B7B39" w:rsidRPr="003B7B39">
        <w:rPr>
          <w:rFonts w:ascii="仿宋_GB2312" w:eastAsia="仿宋_GB2312" w:hAnsi="ˎ̥" w:cs="宋体" w:hint="eastAsia"/>
          <w:kern w:val="0"/>
          <w:sz w:val="32"/>
          <w:szCs w:val="32"/>
        </w:rPr>
        <w:t>突出抓精气神、抓正能量、抓凝聚力、抓战斗力，努力为加强财政法治建设、推动财政高质量发展</w:t>
      </w:r>
      <w:proofErr w:type="gramStart"/>
      <w:r w:rsidR="003B7B39" w:rsidRPr="003B7B39">
        <w:rPr>
          <w:rFonts w:ascii="仿宋_GB2312" w:eastAsia="仿宋_GB2312" w:hAnsi="ˎ̥" w:cs="宋体" w:hint="eastAsia"/>
          <w:kern w:val="0"/>
          <w:sz w:val="32"/>
          <w:szCs w:val="32"/>
        </w:rPr>
        <w:t>作出</w:t>
      </w:r>
      <w:proofErr w:type="gramEnd"/>
      <w:r w:rsidR="003B7B39" w:rsidRPr="003B7B39">
        <w:rPr>
          <w:rFonts w:ascii="仿宋_GB2312" w:eastAsia="仿宋_GB2312" w:hAnsi="ˎ̥" w:cs="宋体" w:hint="eastAsia"/>
          <w:kern w:val="0"/>
          <w:sz w:val="32"/>
          <w:szCs w:val="32"/>
        </w:rPr>
        <w:t>新的更大的贡献。</w:t>
      </w:r>
    </w:p>
    <w:p w:rsidR="007C0A21" w:rsidRDefault="007C0A21" w:rsidP="007C0A21">
      <w:pPr>
        <w:spacing w:line="400" w:lineRule="exact"/>
        <w:rPr>
          <w:rFonts w:ascii="仿宋_GB2312" w:eastAsia="仿宋_GB2312"/>
          <w:sz w:val="28"/>
          <w:lang w:val="en-GB"/>
        </w:rPr>
      </w:pPr>
    </w:p>
    <w:p w:rsidR="007C0A21" w:rsidRDefault="007C0A21" w:rsidP="007C0A21">
      <w:pPr>
        <w:spacing w:line="400" w:lineRule="exact"/>
        <w:rPr>
          <w:rFonts w:ascii="仿宋_GB2312" w:eastAsia="仿宋_GB2312"/>
          <w:sz w:val="32"/>
          <w:szCs w:val="32"/>
          <w:lang w:val="en-GB"/>
        </w:rPr>
      </w:pPr>
      <w:r>
        <w:rPr>
          <w:rFonts w:ascii="仿宋_GB2312" w:eastAsia="仿宋_GB2312" w:hint="eastAsia"/>
          <w:sz w:val="32"/>
          <w:szCs w:val="32"/>
          <w:lang w:val="en-GB"/>
        </w:rPr>
        <w:t>抄送：区委全面依法治区委员会办公室</w:t>
      </w:r>
    </w:p>
    <w:p w:rsidR="007C0A21" w:rsidRPr="007C0A21" w:rsidRDefault="00692DF5" w:rsidP="007C0A21">
      <w:pPr>
        <w:spacing w:line="560" w:lineRule="exact"/>
        <w:rPr>
          <w:rFonts w:ascii="仿宋_GB2312" w:eastAsia="仿宋_GB2312" w:hAnsi="ˎ̥" w:cs="宋体" w:hint="eastAsia"/>
          <w:sz w:val="32"/>
          <w:szCs w:val="32"/>
        </w:rPr>
      </w:pPr>
      <w:r>
        <w:rPr>
          <w:rFonts w:ascii="仿宋_GB2312" w:eastAsia="仿宋_GB2312" w:hAnsi="Times New Roman" w:hint="eastAsia"/>
          <w:noProof/>
          <w:sz w:val="32"/>
          <w:szCs w:val="32"/>
        </w:rPr>
        <mc:AlternateContent>
          <mc:Choice Requires="wps">
            <w:drawing>
              <wp:anchor distT="0" distB="0" distL="114300" distR="114300" simplePos="0" relativeHeight="251666432" behindDoc="0" locked="0" layoutInCell="1" allowOverlap="1">
                <wp:simplePos x="0" y="0"/>
                <wp:positionH relativeFrom="column">
                  <wp:posOffset>-253365</wp:posOffset>
                </wp:positionH>
                <wp:positionV relativeFrom="paragraph">
                  <wp:posOffset>315595</wp:posOffset>
                </wp:positionV>
                <wp:extent cx="5875020" cy="6350"/>
                <wp:effectExtent l="13970" t="7620" r="6985" b="508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7502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24.85pt" to="442.6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CRHQIAADUEAAAOAAAAZHJzL2Uyb0RvYy54bWysU02P2yAQvVfqf0DcE39skk2sOKvKTnpJ&#10;u5F22zsBHKNiQEDiRFX/ewfy0Wx7qar6gAdm5vFm3jB/OnYSHbh1QqsSZ8MUI66oZkLtSvzldTWY&#10;YuQ8UYxIrXiJT9zhp8X7d/PeFDzXrZaMWwQgyhW9KXHrvSmSxNGWd8QNteEKnI22HfGwtbuEWdID&#10;eieTPE0nSa8tM1ZT7hyc1mcnXkT8puHUPzeN4x7JEgM3H1cb121Yk8WcFDtLTCvohQb5BxYdEQou&#10;vUHVxBO0t+IPqE5Qq51u/JDqLtFNIyiPNUA1WfpbNS8tMTzWAs1x5tYm9/9g6efDxiLBSpxjpEgH&#10;Eq2F4ugxdKY3roCASm1sqI0e1YtZa/rNIaWrlqgdjwxfTwbSspCRvEkJG2cAf9t/0gxiyN7r2KZj&#10;YzvUSGG+hsQADq1Ax6jL6aYLP3pE4XA8fRynOchHwTd5GEfZElIElJBrrPMfue5QMEosoYCISQ5r&#10;5wOrXyEhXOmVkDIqLxXqSzwb5+OY4LQULDhDmLO7bSUtOpAwO/GLJYLnPszqvWIRrOWELS+2J0Ke&#10;bbhcqoAH1QCdi3Ueju+zdLacLqejwSifLAejtK4HH1bVaDBZZY/j+qGuqjr7Eahlo6IVjHEV2F0H&#10;NRv93SBcnsx5xG6jemtD8hY99gvIXv+RdBQ2aHmeiq1mp429Cg6zGYMv7ygM//0e7PvXvvgJAAD/&#10;/wMAUEsDBBQABgAIAAAAIQCu7IEU3wAAAAkBAAAPAAAAZHJzL2Rvd25yZXYueG1sTI/BTsMwEETv&#10;SPyDtUjcWpuG0iTNpqoQcEGqRAk9O7FJIux1FLtp+HvMCY6reZp5W+xma9ikR987QrhbCmCaGqd6&#10;ahGq9+dFCswHSUoaRxrhW3vYlddXhcyVu9Cbno6hZbGEfC4RuhCGnHPfdNpKv3SDpph9utHKEM+x&#10;5WqUl1huDV8J8cCt7CkudHLQj51uvo5ni7A/vT4lh6m2zqisrT6UrcTLCvH2Zt5vgQU9hz8YfvWj&#10;OpTRqXZnUp4ZhEWSZRFFuM82wCKQpusEWI2wFhvgZcH/f1D+AAAA//8DAFBLAQItABQABgAIAAAA&#10;IQC2gziS/gAAAOEBAAATAAAAAAAAAAAAAAAAAAAAAABbQ29udGVudF9UeXBlc10ueG1sUEsBAi0A&#10;FAAGAAgAAAAhADj9If/WAAAAlAEAAAsAAAAAAAAAAAAAAAAALwEAAF9yZWxzLy5yZWxzUEsBAi0A&#10;FAAGAAgAAAAhAHOzMJEdAgAANQQAAA4AAAAAAAAAAAAAAAAALgIAAGRycy9lMm9Eb2MueG1sUEsB&#10;Ai0AFAAGAAgAAAAhAK7sgRTfAAAACQEAAA8AAAAAAAAAAAAAAAAAdwQAAGRycy9kb3ducmV2Lnht&#10;bFBLBQYAAAAABAAEAPMAAACDBQAAAAA=&#10;"/>
            </w:pict>
          </mc:Fallback>
        </mc:AlternateContent>
      </w:r>
      <w:r>
        <w:rPr>
          <w:rFonts w:ascii="仿宋_GB2312" w:eastAsia="仿宋_GB2312" w:hAnsi="宋体" w:hint="eastAsia"/>
          <w:noProof/>
          <w:spacing w:val="-10"/>
          <w:sz w:val="32"/>
          <w:szCs w:val="32"/>
        </w:rPr>
        <mc:AlternateContent>
          <mc:Choice Requires="wps">
            <w:drawing>
              <wp:anchor distT="0" distB="0" distL="114300" distR="114300" simplePos="0" relativeHeight="251665408" behindDoc="0" locked="0" layoutInCell="1" allowOverlap="1">
                <wp:simplePos x="0" y="0"/>
                <wp:positionH relativeFrom="column">
                  <wp:posOffset>-253365</wp:posOffset>
                </wp:positionH>
                <wp:positionV relativeFrom="paragraph">
                  <wp:posOffset>62230</wp:posOffset>
                </wp:positionV>
                <wp:extent cx="5875020" cy="6350"/>
                <wp:effectExtent l="13970" t="11430" r="6985" b="1079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7502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4.9pt" to="442.6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o+oHQIAADUEAAAOAAAAZHJzL2Uyb0RvYy54bWysU02P2yAQvVfqf0DcE9tZJ5tYcVaVnfSS&#10;diPttncCOEbFgIDEiar+9w7ko9n2UlX1AQ/MzOPNvGH+dOwkOnDrhFYlzoYpRlxRzYTalfjL62ow&#10;xch5ohiRWvESn7jDT4v37+a9KfhIt1oybhGAKFf0psSt96ZIEkdb3hE31IYrcDbadsTD1u4SZkkP&#10;6J1MRmk6SXptmbGacufgtD478SLiNw2n/rlpHPdIlhi4+bjauG7DmizmpNhZYlpBLzTIP7DoiFBw&#10;6Q2qJp6gvRV/QHWCWu1044dUd4luGkF5rAGqydLfqnlpieGxFmiOM7c2uf8HSz8fNhYJBtphpEgH&#10;Eq2F4mgSOtMbV0BApTY21EaP6sWsNf3mkNJVS9SOR4avJwNpWchI3qSEjTOAv+0/aQYxZO91bNOx&#10;sR1qpDBfQ2IAh1agY9TldNOFHz2icDiePo7TEchHwTd5GEfZElIElJBrrPMfue5QMEosoYCISQ5r&#10;5wOrXyEhXOmVkDIqLxXqSzwbj8YxwWkpWHCGMGd320padCBhduIXSwTPfZjVe8UiWMsJW15sT4Q8&#10;23C5VAEPqgE6F+s8HN9n6Ww5XU7zQT6aLAd5WteDD6sqH0xW2eO4fqirqs5+BGpZXrSCMa4Cu+ug&#10;ZvnfDcLlyZxH7DaqtzYkb9Fjv4Ds9R9JR2GDluep2Gp22tir4DCbMfjyjsLw3+/Bvn/ti58AAAD/&#10;/wMAUEsDBBQABgAIAAAAIQBAllMk3AAAAAgBAAAPAAAAZHJzL2Rvd25yZXYueG1sTI9BS8NAEIXv&#10;gv9hGcFbu2uDksRsShH1IgjW6HmTnSah2dmQ3abx3zue7HF4H2++V2wXN4gZp9B70nC3ViCQGm97&#10;ajVUny+rFESIhqwZPKGGHwywLa+vCpNbf6YPnPexFVxCITcauhjHXMrQdOhMWPsRibODn5yJfE6t&#10;tJM5c7kb5EapB+lMT/yhMyM+ddgc9yenYff99py8z7Xzg83a6su6Sr1utL69WXaPICIu8R+GP31W&#10;h5Kdan8iG8SgYZVkGaMaMl7AeZreJyBqBlUKsizk5YDyFwAA//8DAFBLAQItABQABgAIAAAAIQC2&#10;gziS/gAAAOEBAAATAAAAAAAAAAAAAAAAAAAAAABbQ29udGVudF9UeXBlc10ueG1sUEsBAi0AFAAG&#10;AAgAAAAhADj9If/WAAAAlAEAAAsAAAAAAAAAAAAAAAAALwEAAF9yZWxzLy5yZWxzUEsBAi0AFAAG&#10;AAgAAAAhAHjWj6gdAgAANQQAAA4AAAAAAAAAAAAAAAAALgIAAGRycy9lMm9Eb2MueG1sUEsBAi0A&#10;FAAGAAgAAAAhAECWUyTcAAAACAEAAA8AAAAAAAAAAAAAAAAAdwQAAGRycy9kb3ducmV2LnhtbFBL&#10;BQYAAAAABAAEAPMAAACABQAAAAA=&#10;"/>
            </w:pict>
          </mc:Fallback>
        </mc:AlternateContent>
      </w:r>
      <w:r w:rsidR="007C0A21">
        <w:rPr>
          <w:rFonts w:ascii="仿宋_GB2312" w:eastAsia="仿宋_GB2312" w:hAnsi="宋体" w:hint="eastAsia"/>
          <w:spacing w:val="-10"/>
          <w:sz w:val="32"/>
          <w:szCs w:val="32"/>
        </w:rPr>
        <w:t>北京市西城区</w:t>
      </w:r>
      <w:r w:rsidR="00D25B5C">
        <w:rPr>
          <w:rFonts w:ascii="仿宋_GB2312" w:eastAsia="仿宋_GB2312" w:hAnsi="宋体" w:hint="eastAsia"/>
          <w:spacing w:val="-10"/>
          <w:sz w:val="32"/>
          <w:szCs w:val="32"/>
        </w:rPr>
        <w:t>财政</w:t>
      </w:r>
      <w:r w:rsidR="007C0A21">
        <w:rPr>
          <w:rFonts w:ascii="仿宋_GB2312" w:eastAsia="仿宋_GB2312" w:hAnsi="宋体" w:hint="eastAsia"/>
          <w:spacing w:val="-10"/>
          <w:sz w:val="32"/>
          <w:szCs w:val="32"/>
        </w:rPr>
        <w:t xml:space="preserve">局        </w:t>
      </w:r>
      <w:r w:rsidR="007C0A21">
        <w:rPr>
          <w:rFonts w:ascii="仿宋_GB2312" w:eastAsia="仿宋_GB2312" w:hAnsi="宋体" w:hint="eastAsia"/>
          <w:sz w:val="32"/>
          <w:szCs w:val="32"/>
        </w:rPr>
        <w:t xml:space="preserve">           2019年12月</w:t>
      </w:r>
      <w:r w:rsidR="00415007">
        <w:rPr>
          <w:rFonts w:ascii="仿宋_GB2312" w:eastAsia="仿宋_GB2312" w:hAnsi="宋体" w:hint="eastAsia"/>
          <w:sz w:val="32"/>
          <w:szCs w:val="32"/>
        </w:rPr>
        <w:t>2</w:t>
      </w:r>
      <w:bookmarkStart w:id="0" w:name="_GoBack"/>
      <w:bookmarkEnd w:id="0"/>
      <w:r w:rsidR="007C0A21">
        <w:rPr>
          <w:rFonts w:ascii="仿宋_GB2312" w:eastAsia="仿宋_GB2312" w:hAnsi="宋体" w:hint="eastAsia"/>
          <w:sz w:val="32"/>
          <w:szCs w:val="32"/>
        </w:rPr>
        <w:t>日印发</w:t>
      </w:r>
    </w:p>
    <w:sectPr w:rsidR="007C0A21" w:rsidRPr="007C0A21" w:rsidSect="00FB3F9A">
      <w:footerReference w:type="even" r:id="rId8"/>
      <w:footerReference w:type="default" r:id="rId9"/>
      <w:pgSz w:w="11906" w:h="16838" w:code="9"/>
      <w:pgMar w:top="1701"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1BC" w:rsidRDefault="001C31BC">
      <w:r>
        <w:separator/>
      </w:r>
    </w:p>
  </w:endnote>
  <w:endnote w:type="continuationSeparator" w:id="0">
    <w:p w:rsidR="001C31BC" w:rsidRDefault="001C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ˎ̥">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8B" w:rsidRDefault="006B5B6C" w:rsidP="0036008B">
    <w:pPr>
      <w:pStyle w:val="a3"/>
      <w:ind w:firstLineChars="200" w:firstLine="560"/>
    </w:pPr>
    <w:r w:rsidRPr="0036008B">
      <w:rPr>
        <w:rFonts w:hint="eastAsia"/>
        <w:sz w:val="28"/>
        <w:szCs w:val="28"/>
      </w:rPr>
      <w:t>-</w:t>
    </w:r>
    <w:sdt>
      <w:sdtPr>
        <w:rPr>
          <w:sz w:val="28"/>
          <w:szCs w:val="28"/>
        </w:rPr>
        <w:id w:val="1996761811"/>
        <w:docPartObj>
          <w:docPartGallery w:val="Page Numbers (Bottom of Page)"/>
          <w:docPartUnique/>
        </w:docPartObj>
      </w:sdtPr>
      <w:sdtEndPr>
        <w:rPr>
          <w:sz w:val="18"/>
          <w:szCs w:val="18"/>
        </w:rPr>
      </w:sdtEndPr>
      <w:sdtContent>
        <w:r w:rsidR="006B6300" w:rsidRPr="0036008B">
          <w:rPr>
            <w:sz w:val="28"/>
            <w:szCs w:val="28"/>
          </w:rPr>
          <w:fldChar w:fldCharType="begin"/>
        </w:r>
        <w:r w:rsidRPr="0036008B">
          <w:rPr>
            <w:sz w:val="28"/>
            <w:szCs w:val="28"/>
          </w:rPr>
          <w:instrText>PAGE   \* MERGEFORMAT</w:instrText>
        </w:r>
        <w:r w:rsidR="006B6300" w:rsidRPr="0036008B">
          <w:rPr>
            <w:sz w:val="28"/>
            <w:szCs w:val="28"/>
          </w:rPr>
          <w:fldChar w:fldCharType="separate"/>
        </w:r>
        <w:r w:rsidRPr="002B2AD6">
          <w:rPr>
            <w:noProof/>
            <w:sz w:val="28"/>
            <w:szCs w:val="28"/>
            <w:lang w:val="zh-CN"/>
          </w:rPr>
          <w:t>2</w:t>
        </w:r>
        <w:r w:rsidR="006B6300" w:rsidRPr="0036008B">
          <w:rPr>
            <w:sz w:val="28"/>
            <w:szCs w:val="28"/>
          </w:rPr>
          <w:fldChar w:fldCharType="end"/>
        </w:r>
        <w:r w:rsidRPr="0036008B">
          <w:rPr>
            <w:rFonts w:hint="eastAsia"/>
            <w:sz w:val="28"/>
            <w:szCs w:val="28"/>
          </w:rPr>
          <w:t>-</w:t>
        </w:r>
      </w:sdtContent>
    </w:sdt>
  </w:p>
  <w:p w:rsidR="0036008B" w:rsidRDefault="001C31B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214442"/>
      <w:docPartObj>
        <w:docPartGallery w:val="Page Numbers (Bottom of Page)"/>
        <w:docPartUnique/>
      </w:docPartObj>
    </w:sdtPr>
    <w:sdtEndPr/>
    <w:sdtContent>
      <w:p w:rsidR="00AC1368" w:rsidRDefault="00AC1368">
        <w:pPr>
          <w:pStyle w:val="a3"/>
          <w:jc w:val="center"/>
        </w:pPr>
        <w:r>
          <w:fldChar w:fldCharType="begin"/>
        </w:r>
        <w:r>
          <w:instrText>PAGE   \* MERGEFORMAT</w:instrText>
        </w:r>
        <w:r>
          <w:fldChar w:fldCharType="separate"/>
        </w:r>
        <w:r w:rsidR="00415007" w:rsidRPr="00415007">
          <w:rPr>
            <w:noProof/>
            <w:lang w:val="zh-CN"/>
          </w:rPr>
          <w:t>7</w:t>
        </w:r>
        <w:r>
          <w:fldChar w:fldCharType="end"/>
        </w:r>
      </w:p>
    </w:sdtContent>
  </w:sdt>
  <w:p w:rsidR="0036008B" w:rsidRDefault="001C31B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1BC" w:rsidRDefault="001C31BC">
      <w:r>
        <w:separator/>
      </w:r>
    </w:p>
  </w:footnote>
  <w:footnote w:type="continuationSeparator" w:id="0">
    <w:p w:rsidR="001C31BC" w:rsidRDefault="001C31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3FB"/>
    <w:multiLevelType w:val="hybridMultilevel"/>
    <w:tmpl w:val="63C26CA6"/>
    <w:lvl w:ilvl="0" w:tplc="4B1E154E">
      <w:start w:val="1"/>
      <w:numFmt w:val="decimal"/>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BDF2841"/>
    <w:multiLevelType w:val="hybridMultilevel"/>
    <w:tmpl w:val="12DA9BFA"/>
    <w:lvl w:ilvl="0" w:tplc="E85A7452">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1E26555"/>
    <w:multiLevelType w:val="hybridMultilevel"/>
    <w:tmpl w:val="6AF49616"/>
    <w:lvl w:ilvl="0" w:tplc="45F2D462">
      <w:start w:val="1"/>
      <w:numFmt w:val="japaneseCounting"/>
      <w:lvlText w:val="%1、"/>
      <w:lvlJc w:val="left"/>
      <w:pPr>
        <w:ind w:left="1360" w:hanging="720"/>
      </w:pPr>
      <w:rPr>
        <w:rFonts w:cs="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8B33423"/>
    <w:multiLevelType w:val="hybridMultilevel"/>
    <w:tmpl w:val="B978CAAE"/>
    <w:lvl w:ilvl="0" w:tplc="1676F8C8">
      <w:start w:val="1"/>
      <w:numFmt w:val="japaneseCounting"/>
      <w:lvlText w:val="（%1）"/>
      <w:lvlJc w:val="left"/>
      <w:pPr>
        <w:ind w:left="2196" w:hanging="1548"/>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4">
    <w:nsid w:val="4BBA5A78"/>
    <w:multiLevelType w:val="hybridMultilevel"/>
    <w:tmpl w:val="63C26CA6"/>
    <w:lvl w:ilvl="0" w:tplc="4B1E154E">
      <w:start w:val="1"/>
      <w:numFmt w:val="decimal"/>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631F5C19"/>
    <w:multiLevelType w:val="hybridMultilevel"/>
    <w:tmpl w:val="F5102792"/>
    <w:lvl w:ilvl="0" w:tplc="04090013">
      <w:start w:val="1"/>
      <w:numFmt w:val="chineseCountingThousand"/>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757B46F9"/>
    <w:multiLevelType w:val="hybridMultilevel"/>
    <w:tmpl w:val="772433DC"/>
    <w:lvl w:ilvl="0" w:tplc="5C06D12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2"/>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B56"/>
    <w:rsid w:val="00067587"/>
    <w:rsid w:val="000B0CA5"/>
    <w:rsid w:val="000D44E1"/>
    <w:rsid w:val="000E4D45"/>
    <w:rsid w:val="00151A6D"/>
    <w:rsid w:val="00176EE8"/>
    <w:rsid w:val="001959FD"/>
    <w:rsid w:val="001C31BC"/>
    <w:rsid w:val="001D0B56"/>
    <w:rsid w:val="00204772"/>
    <w:rsid w:val="00211917"/>
    <w:rsid w:val="00217355"/>
    <w:rsid w:val="00235702"/>
    <w:rsid w:val="00245CB3"/>
    <w:rsid w:val="002D5A64"/>
    <w:rsid w:val="0033706F"/>
    <w:rsid w:val="00352519"/>
    <w:rsid w:val="0037278D"/>
    <w:rsid w:val="003751C5"/>
    <w:rsid w:val="003B0BD8"/>
    <w:rsid w:val="003B7B39"/>
    <w:rsid w:val="003C7ACE"/>
    <w:rsid w:val="003D389A"/>
    <w:rsid w:val="003E49C6"/>
    <w:rsid w:val="00415007"/>
    <w:rsid w:val="00442686"/>
    <w:rsid w:val="00447B27"/>
    <w:rsid w:val="00457179"/>
    <w:rsid w:val="004C4944"/>
    <w:rsid w:val="00503172"/>
    <w:rsid w:val="00535902"/>
    <w:rsid w:val="0056733E"/>
    <w:rsid w:val="0062091C"/>
    <w:rsid w:val="00677A05"/>
    <w:rsid w:val="00692DF5"/>
    <w:rsid w:val="006B4396"/>
    <w:rsid w:val="006B5A62"/>
    <w:rsid w:val="006B5B6C"/>
    <w:rsid w:val="006B6300"/>
    <w:rsid w:val="00716F43"/>
    <w:rsid w:val="007508A7"/>
    <w:rsid w:val="00751EF4"/>
    <w:rsid w:val="007730E0"/>
    <w:rsid w:val="007B32EC"/>
    <w:rsid w:val="007C0A21"/>
    <w:rsid w:val="007C4E60"/>
    <w:rsid w:val="007C798F"/>
    <w:rsid w:val="00874FE8"/>
    <w:rsid w:val="00940C71"/>
    <w:rsid w:val="009875C3"/>
    <w:rsid w:val="009940F0"/>
    <w:rsid w:val="009D11F2"/>
    <w:rsid w:val="009D3AC4"/>
    <w:rsid w:val="009F7598"/>
    <w:rsid w:val="00A00DAA"/>
    <w:rsid w:val="00A27D50"/>
    <w:rsid w:val="00AA301C"/>
    <w:rsid w:val="00AA5ED8"/>
    <w:rsid w:val="00AB2DAF"/>
    <w:rsid w:val="00AC1368"/>
    <w:rsid w:val="00AF35CE"/>
    <w:rsid w:val="00B70944"/>
    <w:rsid w:val="00B953A2"/>
    <w:rsid w:val="00C10B7E"/>
    <w:rsid w:val="00C34CC1"/>
    <w:rsid w:val="00C3564E"/>
    <w:rsid w:val="00C40C0A"/>
    <w:rsid w:val="00CC26A5"/>
    <w:rsid w:val="00D25B5C"/>
    <w:rsid w:val="00D50558"/>
    <w:rsid w:val="00D65749"/>
    <w:rsid w:val="00D763C5"/>
    <w:rsid w:val="00D8280A"/>
    <w:rsid w:val="00D9458A"/>
    <w:rsid w:val="00DB225E"/>
    <w:rsid w:val="00E432B1"/>
    <w:rsid w:val="00E61668"/>
    <w:rsid w:val="00ED38E4"/>
    <w:rsid w:val="00F0101B"/>
    <w:rsid w:val="00F65933"/>
    <w:rsid w:val="00F91A9F"/>
    <w:rsid w:val="00FA0D60"/>
    <w:rsid w:val="00FB3F9A"/>
    <w:rsid w:val="00FC46E5"/>
    <w:rsid w:val="00FF6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9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959FD"/>
    <w:pPr>
      <w:tabs>
        <w:tab w:val="center" w:pos="4153"/>
        <w:tab w:val="right" w:pos="8306"/>
      </w:tabs>
      <w:snapToGrid w:val="0"/>
      <w:jc w:val="left"/>
    </w:pPr>
    <w:rPr>
      <w:sz w:val="18"/>
      <w:szCs w:val="18"/>
    </w:rPr>
  </w:style>
  <w:style w:type="character" w:customStyle="1" w:styleId="Char">
    <w:name w:val="页脚 Char"/>
    <w:basedOn w:val="a0"/>
    <w:link w:val="a3"/>
    <w:uiPriority w:val="99"/>
    <w:rsid w:val="001959FD"/>
    <w:rPr>
      <w:sz w:val="18"/>
      <w:szCs w:val="18"/>
    </w:rPr>
  </w:style>
  <w:style w:type="paragraph" w:styleId="a4">
    <w:name w:val="header"/>
    <w:basedOn w:val="a"/>
    <w:link w:val="Char0"/>
    <w:uiPriority w:val="99"/>
    <w:unhideWhenUsed/>
    <w:rsid w:val="00677A0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77A05"/>
    <w:rPr>
      <w:sz w:val="18"/>
      <w:szCs w:val="18"/>
    </w:rPr>
  </w:style>
  <w:style w:type="paragraph" w:styleId="a5">
    <w:name w:val="List Paragraph"/>
    <w:basedOn w:val="a"/>
    <w:uiPriority w:val="34"/>
    <w:qFormat/>
    <w:rsid w:val="00E432B1"/>
    <w:pPr>
      <w:ind w:firstLineChars="200" w:firstLine="420"/>
    </w:pPr>
  </w:style>
  <w:style w:type="character" w:styleId="a6">
    <w:name w:val="Hyperlink"/>
    <w:rsid w:val="00E432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9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959FD"/>
    <w:pPr>
      <w:tabs>
        <w:tab w:val="center" w:pos="4153"/>
        <w:tab w:val="right" w:pos="8306"/>
      </w:tabs>
      <w:snapToGrid w:val="0"/>
      <w:jc w:val="left"/>
    </w:pPr>
    <w:rPr>
      <w:sz w:val="18"/>
      <w:szCs w:val="18"/>
    </w:rPr>
  </w:style>
  <w:style w:type="character" w:customStyle="1" w:styleId="Char">
    <w:name w:val="页脚 Char"/>
    <w:basedOn w:val="a0"/>
    <w:link w:val="a3"/>
    <w:uiPriority w:val="99"/>
    <w:rsid w:val="001959FD"/>
    <w:rPr>
      <w:sz w:val="18"/>
      <w:szCs w:val="18"/>
    </w:rPr>
  </w:style>
  <w:style w:type="paragraph" w:styleId="a4">
    <w:name w:val="header"/>
    <w:basedOn w:val="a"/>
    <w:link w:val="Char0"/>
    <w:uiPriority w:val="99"/>
    <w:unhideWhenUsed/>
    <w:rsid w:val="00677A0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77A05"/>
    <w:rPr>
      <w:sz w:val="18"/>
      <w:szCs w:val="18"/>
    </w:rPr>
  </w:style>
  <w:style w:type="paragraph" w:styleId="a5">
    <w:name w:val="List Paragraph"/>
    <w:basedOn w:val="a"/>
    <w:uiPriority w:val="34"/>
    <w:qFormat/>
    <w:rsid w:val="00E432B1"/>
    <w:pPr>
      <w:ind w:firstLineChars="200" w:firstLine="420"/>
    </w:pPr>
  </w:style>
  <w:style w:type="character" w:styleId="a6">
    <w:name w:val="Hyperlink"/>
    <w:rsid w:val="00E432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7</Pages>
  <Words>430</Words>
  <Characters>2455</Characters>
  <Application>Microsoft Office Word</Application>
  <DocSecurity>0</DocSecurity>
  <Lines>20</Lines>
  <Paragraphs>5</Paragraphs>
  <ScaleCrop>false</ScaleCrop>
  <Company>微软中国</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司法局办文人员</dc:creator>
  <cp:lastModifiedBy>梁楠</cp:lastModifiedBy>
  <cp:revision>40</cp:revision>
  <cp:lastPrinted>2019-11-21T06:29:00Z</cp:lastPrinted>
  <dcterms:created xsi:type="dcterms:W3CDTF">2019-11-25T01:24:00Z</dcterms:created>
  <dcterms:modified xsi:type="dcterms:W3CDTF">2019-12-02T09:16:00Z</dcterms:modified>
</cp:coreProperties>
</file>