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560" w:lineRule="exact"/>
        <w:jc w:val="center"/>
        <w:rPr>
          <w:rFonts w:ascii="黑体" w:hAnsi="黑体" w:eastAsia="黑体"/>
          <w:sz w:val="36"/>
          <w:szCs w:val="36"/>
          <w:lang w:val="zh-CN"/>
        </w:rPr>
      </w:pPr>
      <w:r>
        <w:rPr>
          <w:rFonts w:hint="eastAsia" w:ascii="黑体" w:hAnsi="黑体" w:eastAsia="黑体" w:cs="仿宋_GB2312"/>
          <w:bCs/>
          <w:sz w:val="36"/>
          <w:szCs w:val="36"/>
          <w:lang w:val="zh-CN"/>
        </w:rPr>
        <w:t>西城区第二图书馆</w:t>
      </w:r>
    </w:p>
    <w:p>
      <w:pPr>
        <w:tabs>
          <w:tab w:val="left" w:pos="0"/>
          <w:tab w:val="left" w:pos="3150"/>
          <w:tab w:val="left" w:pos="7875"/>
          <w:tab w:val="left" w:pos="8505"/>
        </w:tabs>
        <w:autoSpaceDE w:val="0"/>
        <w:autoSpaceDN w:val="0"/>
        <w:adjustRightInd w:val="0"/>
        <w:spacing w:before="156" w:beforeLines="50" w:after="156" w:afterLines="50" w:line="560" w:lineRule="exact"/>
        <w:jc w:val="center"/>
        <w:rPr>
          <w:rFonts w:hint="eastAsia"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</w:rPr>
        <w:t>2018年度预算执行审计结果</w:t>
      </w:r>
    </w:p>
    <w:p>
      <w:pPr>
        <w:spacing w:line="560" w:lineRule="exact"/>
        <w:jc w:val="center"/>
        <w:rPr>
          <w:rFonts w:hint="eastAsia" w:ascii="宋体" w:cs="宋体"/>
          <w:b/>
          <w:bCs/>
          <w:sz w:val="52"/>
          <w:szCs w:val="52"/>
        </w:rPr>
      </w:pPr>
    </w:p>
    <w:p>
      <w:pPr>
        <w:widowControl/>
        <w:adjustRightInd w:val="0"/>
        <w:snapToGrid w:val="0"/>
        <w:spacing w:line="560" w:lineRule="exact"/>
        <w:ind w:firstLine="640" w:firstLineChars="200"/>
        <w:textAlignment w:val="baseline"/>
        <w:rPr>
          <w:rFonts w:hint="eastAsia" w:ascii="仿宋_GB2312" w:hAnsi="仿宋" w:eastAsia="仿宋_GB2312" w:cs="仿宋_GB2312"/>
          <w:sz w:val="32"/>
          <w:szCs w:val="32"/>
        </w:rPr>
      </w:pPr>
      <w:r>
        <w:rPr>
          <w:rFonts w:hint="eastAsia" w:ascii="仿宋_GB2312" w:hAnsi="仿宋" w:eastAsia="仿宋_GB2312" w:cs="仿宋_GB2312"/>
          <w:sz w:val="32"/>
          <w:szCs w:val="32"/>
        </w:rPr>
        <w:t>根据《中华人民共和国审计法》第十六条的规定，西城区审计局对</w:t>
      </w:r>
      <w:r>
        <w:rPr>
          <w:rFonts w:hint="eastAsia" w:ascii="仿宋_GB2312" w:hAnsi="仿宋" w:eastAsia="仿宋_GB2312"/>
          <w:sz w:val="32"/>
          <w:szCs w:val="32"/>
        </w:rPr>
        <w:t>北京市西城区第二图书馆（以下简称区第二图书馆）2018年度预算执行和其他财务收支情况进行了审计</w:t>
      </w:r>
      <w:r>
        <w:rPr>
          <w:rFonts w:hint="eastAsia" w:ascii="仿宋_GB2312" w:hAnsi="仿宋" w:eastAsia="仿宋_GB2312" w:cs="仿宋_GB2312"/>
          <w:sz w:val="32"/>
          <w:szCs w:val="32"/>
        </w:rPr>
        <w:t>。</w:t>
      </w:r>
    </w:p>
    <w:p>
      <w:pPr>
        <w:widowControl/>
        <w:spacing w:line="560" w:lineRule="exact"/>
        <w:ind w:right="6" w:firstLine="640" w:firstLineChars="20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一、基本情况</w:t>
      </w:r>
    </w:p>
    <w:p>
      <w:pPr>
        <w:widowControl/>
        <w:spacing w:line="560" w:lineRule="exact"/>
        <w:ind w:right="6" w:firstLine="640" w:firstLineChars="200"/>
        <w:rPr>
          <w:rFonts w:hint="eastAsia" w:ascii="仿宋_GB2312" w:hAnsi="宋体" w:eastAsia="仿宋_GB2312" w:cs="仿宋_GB2312"/>
          <w:bCs/>
          <w:sz w:val="32"/>
          <w:szCs w:val="32"/>
          <w:lang w:val="zh-CN"/>
        </w:rPr>
      </w:pPr>
      <w:r>
        <w:rPr>
          <w:rFonts w:hint="eastAsia" w:ascii="仿宋_GB2312" w:hAnsi="仿宋" w:eastAsia="仿宋_GB2312"/>
          <w:sz w:val="32"/>
          <w:szCs w:val="32"/>
        </w:rPr>
        <w:t>区第二图书馆是北京市西城区文化委员会（以下简称区文委）下属的公益一类全额拨款事业单位,</w:t>
      </w:r>
      <w:r>
        <w:rPr>
          <w:rFonts w:hint="eastAsia" w:ascii="仿宋_GB2312" w:eastAsia="仿宋_GB2312"/>
          <w:sz w:val="32"/>
          <w:szCs w:val="32"/>
        </w:rPr>
        <w:t>实行</w:t>
      </w:r>
      <w:r>
        <w:rPr>
          <w:rFonts w:hint="eastAsia" w:ascii="仿宋_GB2312" w:hAnsi="仿宋" w:eastAsia="仿宋_GB2312"/>
          <w:sz w:val="32"/>
          <w:szCs w:val="32"/>
        </w:rPr>
        <w:t>《事业单位会计制度》,</w:t>
      </w:r>
      <w:r>
        <w:rPr>
          <w:rFonts w:hint="eastAsia" w:ascii="仿宋_GB2312" w:eastAsia="仿宋_GB2312"/>
          <w:sz w:val="32"/>
          <w:szCs w:val="32"/>
        </w:rPr>
        <w:t>财务独立核算</w:t>
      </w:r>
      <w:r>
        <w:rPr>
          <w:rFonts w:hint="eastAsia" w:ascii="仿宋_GB2312" w:eastAsia="仿宋_GB2312" w:cs="仿宋_GB2312"/>
          <w:sz w:val="32"/>
          <w:szCs w:val="32"/>
        </w:rPr>
        <w:t>。</w:t>
      </w:r>
    </w:p>
    <w:p>
      <w:pPr>
        <w:autoSpaceDE w:val="0"/>
        <w:autoSpaceDN w:val="0"/>
        <w:adjustRightInd w:val="0"/>
        <w:spacing w:line="560" w:lineRule="exact"/>
        <w:ind w:firstLine="640" w:firstLineChars="200"/>
        <w:rPr>
          <w:rFonts w:hint="eastAsia" w:ascii="仿宋_GB2312" w:hAnsi="仿宋" w:eastAsia="仿宋_GB2312" w:cs="仿宋_GB2312"/>
          <w:sz w:val="32"/>
          <w:szCs w:val="32"/>
        </w:rPr>
      </w:pPr>
      <w:r>
        <w:rPr>
          <w:rFonts w:hint="eastAsia" w:ascii="仿宋_GB2312" w:hAnsi="仿宋" w:eastAsia="仿宋_GB2312" w:cs="仿宋_GB2312"/>
          <w:sz w:val="32"/>
          <w:szCs w:val="32"/>
        </w:rPr>
        <w:t>区第二图书馆2018年决算报表显示，年初结余27.9万元；本年收入合计2082.64万元，全部为财政拨款收入；支出合计1999.39万元，年末结余111.15万元，全部为项目结余。</w:t>
      </w:r>
    </w:p>
    <w:p>
      <w:pPr>
        <w:autoSpaceDE w:val="0"/>
        <w:autoSpaceDN w:val="0"/>
        <w:adjustRightInd w:val="0"/>
        <w:spacing w:line="560" w:lineRule="exact"/>
        <w:ind w:firstLine="640" w:firstLineChars="20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审计结果表明，区第二图书馆能够做好预算编制的组织工作，预算收支基本符合国家有关财经法规的规定，各项支出手续基本完备。但审计中发现存在调剂使用专项资金、非税收入未上缴区财政、聘用临时工作人员实际支出与预算申报不符、未与临时聘用人员签订劳动合同等问题。</w:t>
      </w:r>
    </w:p>
    <w:p>
      <w:pPr>
        <w:spacing w:line="560" w:lineRule="exact"/>
        <w:ind w:firstLine="640" w:firstLineChars="200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二、审计发现的主要问题</w:t>
      </w:r>
    </w:p>
    <w:p>
      <w:pPr>
        <w:autoSpaceDE w:val="0"/>
        <w:autoSpaceDN w:val="0"/>
        <w:adjustRightInd w:val="0"/>
        <w:spacing w:line="560" w:lineRule="exact"/>
        <w:ind w:firstLine="640" w:firstLineChars="20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（一）156174.06元借款,长期未收回。</w:t>
      </w:r>
    </w:p>
    <w:p>
      <w:pPr>
        <w:spacing w:line="560" w:lineRule="exact"/>
        <w:ind w:firstLine="320" w:firstLineChars="100"/>
        <w:jc w:val="left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 xml:space="preserve">  （二）</w:t>
      </w:r>
      <w:r>
        <w:rPr>
          <w:rFonts w:hint="eastAsia" w:ascii="仿宋_GB2312" w:eastAsia="仿宋_GB2312"/>
          <w:sz w:val="32"/>
          <w:szCs w:val="32"/>
        </w:rPr>
        <w:t>未履行审批程序</w:t>
      </w:r>
      <w:r>
        <w:rPr>
          <w:rFonts w:hint="eastAsia" w:ascii="仿宋_GB2312" w:hAnsi="仿宋" w:eastAsia="仿宋_GB2312"/>
          <w:sz w:val="32"/>
          <w:szCs w:val="32"/>
        </w:rPr>
        <w:t>将45平方米房屋无偿提供给培训学校使用。</w:t>
      </w:r>
    </w:p>
    <w:p>
      <w:pPr>
        <w:autoSpaceDE w:val="0"/>
        <w:autoSpaceDN w:val="0"/>
        <w:adjustRightInd w:val="0"/>
        <w:spacing w:line="560" w:lineRule="exact"/>
        <w:ind w:firstLine="640" w:firstLineChars="20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（三）聘用临时工作人员实际支出与预算申报不符。</w:t>
      </w:r>
    </w:p>
    <w:p>
      <w:pPr>
        <w:autoSpaceDE w:val="0"/>
        <w:autoSpaceDN w:val="0"/>
        <w:adjustRightInd w:val="0"/>
        <w:spacing w:line="560" w:lineRule="exact"/>
        <w:ind w:firstLine="640" w:firstLineChars="20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（四）非税收入189096.35元,未上缴区财政。</w:t>
      </w:r>
    </w:p>
    <w:p>
      <w:pPr>
        <w:spacing w:line="560" w:lineRule="exact"/>
        <w:ind w:firstLine="640" w:firstLineChars="200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三、审计处理情况及建议</w:t>
      </w:r>
    </w:p>
    <w:p>
      <w:pPr>
        <w:spacing w:line="560" w:lineRule="exact"/>
        <w:ind w:firstLine="640" w:firstLineChars="200"/>
        <w:rPr>
          <w:rFonts w:hint="eastAsia" w:ascii="仿宋_GB2312" w:hAnsi="Calibri" w:eastAsia="仿宋_GB2312" w:cs="Calibri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以上问题，区审计局已依法出具了审计报告，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下达了审计决定，</w:t>
      </w:r>
      <w:r>
        <w:rPr>
          <w:rFonts w:hint="eastAsia" w:ascii="仿宋_GB2312" w:eastAsia="仿宋_GB2312"/>
          <w:color w:val="000000"/>
          <w:sz w:val="32"/>
          <w:szCs w:val="32"/>
        </w:rPr>
        <w:t>要求及时收回借款，</w:t>
      </w:r>
      <w:r>
        <w:rPr>
          <w:rFonts w:hint="eastAsia" w:ascii="仿宋_GB2312" w:eastAsia="仿宋_GB2312"/>
          <w:sz w:val="32"/>
          <w:szCs w:val="32"/>
        </w:rPr>
        <w:t>上缴非税收入，进一步加强固定资产的管理，</w:t>
      </w:r>
      <w:r>
        <w:rPr>
          <w:rFonts w:hint="eastAsia" w:ascii="仿宋_GB2312" w:eastAsia="仿宋_GB2312"/>
          <w:kern w:val="144"/>
          <w:sz w:val="32"/>
          <w:szCs w:val="32"/>
          <w:lang w:val="en-GB"/>
        </w:rPr>
        <w:t>完善制度，加强内控管理，</w:t>
      </w:r>
      <w:r>
        <w:rPr>
          <w:rFonts w:hint="eastAsia" w:ascii="仿宋_GB2312" w:hAnsi="仿宋" w:eastAsia="仿宋_GB2312"/>
          <w:sz w:val="32"/>
          <w:szCs w:val="32"/>
        </w:rPr>
        <w:t>改进财务基础工作</w:t>
      </w:r>
      <w:r>
        <w:rPr>
          <w:rFonts w:hint="eastAsia" w:ascii="仿宋_GB2312" w:hAnsi="Calibri" w:eastAsia="仿宋_GB2312" w:cs="Calibri"/>
          <w:sz w:val="32"/>
          <w:szCs w:val="32"/>
        </w:rPr>
        <w:t xml:space="preserve">。 </w:t>
      </w:r>
    </w:p>
    <w:p>
      <w:pPr>
        <w:spacing w:line="560" w:lineRule="exact"/>
        <w:ind w:firstLine="640" w:firstLineChars="200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四、审计发现问题的初步整改情况</w:t>
      </w:r>
    </w:p>
    <w:p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hAnsi="仿宋" w:eastAsia="仿宋_GB2312" w:cs="仿宋_GB2312"/>
          <w:sz w:val="32"/>
          <w:szCs w:val="32"/>
        </w:rPr>
        <w:t>区第二图书馆</w:t>
      </w:r>
      <w:bookmarkStart w:id="0" w:name="_GoBack"/>
      <w:bookmarkEnd w:id="0"/>
      <w:r>
        <w:rPr>
          <w:rFonts w:hint="eastAsia" w:ascii="仿宋_GB2312" w:eastAsia="仿宋_GB2312"/>
          <w:color w:val="000000"/>
          <w:sz w:val="32"/>
          <w:szCs w:val="32"/>
        </w:rPr>
        <w:t>对审计发现的问题予以高度重视，审计反映问题正在整改中。</w:t>
      </w:r>
    </w:p>
    <w:p>
      <w:pPr>
        <w:spacing w:line="560" w:lineRule="exact"/>
        <w:rPr>
          <w:rFonts w:hint="eastAsia"/>
        </w:rPr>
      </w:pPr>
    </w:p>
    <w:p>
      <w:pPr>
        <w:spacing w:line="560" w:lineRule="exact"/>
      </w:pPr>
    </w:p>
    <w:p>
      <w:pPr>
        <w:spacing w:line="560" w:lineRule="exact"/>
        <w:ind w:right="320" w:firstLine="420" w:firstLineChars="200"/>
        <w:jc w:val="right"/>
      </w:pPr>
      <w:r>
        <w:t xml:space="preserve">                               </w:t>
      </w:r>
    </w:p>
    <w:p>
      <w:pPr>
        <w:spacing w:line="560" w:lineRule="exact"/>
        <w:rPr>
          <w:rFonts w:ascii="仿宋_GB2312" w:eastAsia="仿宋_GB2312"/>
        </w:rPr>
      </w:pPr>
    </w:p>
    <w:p/>
    <w:sectPr>
      <w:footerReference r:id="rId3" w:type="default"/>
      <w:footerReference r:id="rId4" w:type="even"/>
      <w:pgSz w:w="11906" w:h="16838"/>
      <w:pgMar w:top="2098" w:right="1474" w:bottom="1985" w:left="1588" w:header="851" w:footer="992" w:gutter="0"/>
      <w:pgNumType w:fmt="numberInDash" w:start="1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6"/>
        <w:rFonts w:ascii="仿宋_GB2312" w:eastAsia="仿宋_GB2312"/>
        <w:sz w:val="28"/>
        <w:szCs w:val="28"/>
      </w:rPr>
    </w:pPr>
    <w:r>
      <w:rPr>
        <w:rFonts w:hint="eastAsia" w:ascii="仿宋_GB2312" w:eastAsia="仿宋_GB2312"/>
        <w:sz w:val="28"/>
        <w:szCs w:val="28"/>
      </w:rPr>
      <w:fldChar w:fldCharType="begin"/>
    </w:r>
    <w:r>
      <w:rPr>
        <w:rStyle w:val="6"/>
        <w:rFonts w:hint="eastAsia" w:ascii="仿宋_GB2312" w:eastAsia="仿宋_GB2312"/>
        <w:sz w:val="28"/>
        <w:szCs w:val="28"/>
      </w:rPr>
      <w:instrText xml:space="preserve">PAGE  </w:instrText>
    </w:r>
    <w:r>
      <w:rPr>
        <w:rFonts w:hint="eastAsia" w:ascii="仿宋_GB2312" w:eastAsia="仿宋_GB2312"/>
        <w:sz w:val="28"/>
        <w:szCs w:val="28"/>
      </w:rPr>
      <w:fldChar w:fldCharType="separate"/>
    </w:r>
    <w:r>
      <w:rPr>
        <w:rStyle w:val="6"/>
        <w:rFonts w:ascii="仿宋_GB2312" w:eastAsia="仿宋_GB2312"/>
        <w:sz w:val="28"/>
        <w:szCs w:val="28"/>
      </w:rPr>
      <w:t>- 2 -</w:t>
    </w:r>
    <w:r>
      <w:rPr>
        <w:rFonts w:hint="eastAsia" w:ascii="仿宋_GB2312" w:eastAsia="仿宋_GB2312"/>
        <w:sz w:val="28"/>
        <w:szCs w:val="28"/>
      </w:rPr>
      <w:fldChar w:fldCharType="end"/>
    </w:r>
  </w:p>
  <w:p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end"/>
    </w:r>
  </w:p>
  <w:p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246A"/>
    <w:rsid w:val="00532E09"/>
    <w:rsid w:val="0062246A"/>
    <w:rsid w:val="00ED39BF"/>
    <w:rsid w:val="00FF53DC"/>
    <w:rsid w:val="7E8D5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0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styleId="6">
    <w:name w:val="page number"/>
    <w:basedOn w:val="5"/>
    <w:uiPriority w:val="0"/>
  </w:style>
  <w:style w:type="character" w:customStyle="1" w:styleId="7">
    <w:name w:val="页眉 Char"/>
    <w:basedOn w:val="5"/>
    <w:link w:val="3"/>
    <w:uiPriority w:val="99"/>
    <w:rPr>
      <w:sz w:val="18"/>
      <w:szCs w:val="18"/>
    </w:rPr>
  </w:style>
  <w:style w:type="character" w:customStyle="1" w:styleId="8">
    <w:name w:val="页脚 Char"/>
    <w:basedOn w:val="5"/>
    <w:link w:val="2"/>
    <w:uiPriority w:val="0"/>
    <w:rPr>
      <w:sz w:val="18"/>
      <w:szCs w:val="18"/>
    </w:rPr>
  </w:style>
  <w:style w:type="character" w:customStyle="1" w:styleId="9">
    <w:name w:val="文章标题-黑体3号 Char Char"/>
    <w:basedOn w:val="5"/>
    <w:link w:val="10"/>
    <w:uiPriority w:val="0"/>
    <w:rPr>
      <w:rFonts w:ascii="黑体" w:hAnsi="黑体" w:eastAsia="黑体"/>
      <w:bCs/>
      <w:sz w:val="32"/>
      <w:szCs w:val="32"/>
    </w:rPr>
  </w:style>
  <w:style w:type="paragraph" w:customStyle="1" w:styleId="10">
    <w:name w:val="文章标题-黑体3号"/>
    <w:basedOn w:val="1"/>
    <w:link w:val="9"/>
    <w:qFormat/>
    <w:uiPriority w:val="0"/>
    <w:pPr>
      <w:autoSpaceDE w:val="0"/>
      <w:autoSpaceDN w:val="0"/>
      <w:adjustRightInd w:val="0"/>
      <w:spacing w:line="240" w:lineRule="atLeast"/>
      <w:ind w:firstLine="640" w:firstLineChars="200"/>
    </w:pPr>
    <w:rPr>
      <w:rFonts w:ascii="黑体" w:hAnsi="黑体" w:eastAsia="黑体" w:cstheme="minorBidi"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102</Words>
  <Characters>588</Characters>
  <Lines>4</Lines>
  <Paragraphs>1</Paragraphs>
  <TotalTime>3</TotalTime>
  <ScaleCrop>false</ScaleCrop>
  <LinksUpToDate>false</LinksUpToDate>
  <CharactersWithSpaces>689</CharactersWithSpaces>
  <Application>WPS Office_11.1.0.8976_F1E327BC-269C-435d-A152-05C5408002CA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2019-08-27T10:05:00Z</dcterms:created>
  <dc:creator>李春红</dc:creator>
  <cp:lastModifiedBy>陈瑀</cp:lastModifiedBy>
  <dcterms:modified xsi:type="dcterms:W3CDTF">2019-08-28T01:53:22Z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