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s>
        <w:spacing w:line="680" w:lineRule="exact"/>
        <w:jc w:val="center"/>
        <w:rPr>
          <w:rFonts w:hint="eastAsia" w:ascii="方正小标宋简体" w:hAnsi="宋体" w:eastAsia="方正小标宋简体"/>
          <w:b/>
          <w:sz w:val="44"/>
          <w:highlight w:val="none"/>
        </w:rPr>
      </w:pPr>
      <w:r>
        <w:rPr>
          <w:rFonts w:hint="eastAsia" w:ascii="方正小标宋简体" w:hAnsi="宋体" w:eastAsia="方正小标宋简体"/>
          <w:b/>
          <w:sz w:val="44"/>
          <w:highlight w:val="none"/>
        </w:rPr>
        <w:t>中共北京市西城区委老干部局</w:t>
      </w:r>
    </w:p>
    <w:p>
      <w:pPr>
        <w:tabs>
          <w:tab w:val="left" w:pos="1680"/>
        </w:tabs>
        <w:spacing w:line="680" w:lineRule="exact"/>
        <w:jc w:val="center"/>
        <w:rPr>
          <w:rFonts w:hint="eastAsia" w:ascii="方正小标宋简体" w:hAnsi="宋体" w:eastAsia="方正小标宋简体"/>
          <w:b/>
          <w:sz w:val="36"/>
          <w:szCs w:val="36"/>
          <w:highlight w:val="none"/>
        </w:rPr>
      </w:pPr>
      <w:r>
        <w:rPr>
          <w:rFonts w:hint="eastAsia" w:ascii="方正小标宋简体" w:hAnsi="宋体" w:eastAsia="方正小标宋简体"/>
          <w:b/>
          <w:sz w:val="36"/>
          <w:szCs w:val="36"/>
          <w:highlight w:val="none"/>
          <w:lang w:eastAsia="zh-CN"/>
        </w:rPr>
        <w:t>20</w:t>
      </w:r>
      <w:r>
        <w:rPr>
          <w:rFonts w:hint="eastAsia" w:ascii="方正小标宋简体" w:hAnsi="宋体" w:eastAsia="方正小标宋简体"/>
          <w:b/>
          <w:sz w:val="36"/>
          <w:szCs w:val="36"/>
          <w:highlight w:val="none"/>
          <w:lang w:val="en-US" w:eastAsia="zh-CN"/>
        </w:rPr>
        <w:t>20</w:t>
      </w:r>
      <w:r>
        <w:rPr>
          <w:rFonts w:hint="eastAsia" w:ascii="方正小标宋简体" w:hAnsi="宋体" w:eastAsia="方正小标宋简体"/>
          <w:b/>
          <w:sz w:val="36"/>
          <w:szCs w:val="36"/>
          <w:highlight w:val="none"/>
        </w:rPr>
        <w:t>年部门预算</w:t>
      </w:r>
    </w:p>
    <w:sdt>
      <w:sdtPr>
        <w:rPr>
          <w:rFonts w:ascii="宋体" w:hAnsi="宋体" w:eastAsia="宋体" w:cs="Times New Roman"/>
          <w:kern w:val="2"/>
          <w:sz w:val="21"/>
          <w:szCs w:val="21"/>
          <w:lang w:val="en-US" w:eastAsia="zh-CN" w:bidi="ar-SA"/>
        </w:rPr>
        <w:id w:val="147460962"/>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142" w:name="_GoBack"/>
          <w:bookmarkEnd w:id="142"/>
          <w:bookmarkStart w:id="0" w:name="_Toc14228_WPSOffice_Type3"/>
          <w:r>
            <w:rPr>
              <w:rFonts w:ascii="宋体" w:hAnsi="宋体" w:eastAsia="宋体"/>
              <w:sz w:val="21"/>
            </w:rPr>
            <w:t>目录</w:t>
          </w:r>
        </w:p>
        <w:p>
          <w:pPr>
            <w:pStyle w:val="9"/>
            <w:tabs>
              <w:tab w:val="right" w:leader="dot" w:pos="8300"/>
            </w:tabs>
          </w:pPr>
          <w:r>
            <w:fldChar w:fldCharType="begin"/>
          </w:r>
          <w:r>
            <w:instrText xml:space="preserve"> HYPERLINK \l _Toc9279_WPSOffice_Level1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ae30be0c-264d-4300-a1cd-169caf4921e4}"/>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仿宋" w:cs="Times New Roman"/>
                </w:rPr>
                <w:t>第一部分  2020年度部门预算情况说明</w:t>
              </w:r>
            </w:sdtContent>
          </w:sdt>
          <w:r>
            <w:tab/>
          </w:r>
          <w:bookmarkStart w:id="1" w:name="_Toc9279_WPSOffice_Level1Page"/>
          <w:r>
            <w:t>2</w:t>
          </w:r>
          <w:bookmarkEnd w:id="1"/>
          <w:r>
            <w:fldChar w:fldCharType="end"/>
          </w:r>
        </w:p>
        <w:p>
          <w:pPr>
            <w:pStyle w:val="10"/>
            <w:tabs>
              <w:tab w:val="right" w:leader="dot" w:pos="8300"/>
            </w:tabs>
          </w:pPr>
          <w:r>
            <w:fldChar w:fldCharType="begin"/>
          </w:r>
          <w:r>
            <w:instrText xml:space="preserve"> HYPERLINK \l _Toc14228_WPSOffice_Level2 </w:instrText>
          </w:r>
          <w:r>
            <w:fldChar w:fldCharType="separate"/>
          </w:r>
          <w:sdt>
            <w:sdtPr>
              <w:rPr>
                <w:rFonts w:ascii="Times New Roman" w:hAnsi="Times New Roman" w:eastAsia="宋体" w:cs="Times New Roman"/>
                <w:kern w:val="2"/>
                <w:sz w:val="21"/>
                <w:szCs w:val="21"/>
                <w:lang w:val="en-US" w:eastAsia="zh-CN" w:bidi="ar-SA"/>
              </w:rPr>
              <w:id w:val="147460962"/>
              <w:placeholder>
                <w:docPart w:val="{ce82e8f8-e82d-4e3e-a3b3-f879bdadbe6b}"/>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一、部门情况</w:t>
              </w:r>
            </w:sdtContent>
          </w:sdt>
          <w:r>
            <w:tab/>
          </w:r>
          <w:bookmarkStart w:id="2" w:name="_Toc14228_WPSOffice_Level2Page"/>
          <w:r>
            <w:t>2</w:t>
          </w:r>
          <w:bookmarkEnd w:id="2"/>
          <w:r>
            <w:fldChar w:fldCharType="end"/>
          </w:r>
        </w:p>
        <w:p>
          <w:pPr>
            <w:pStyle w:val="11"/>
            <w:tabs>
              <w:tab w:val="right" w:leader="dot" w:pos="8300"/>
            </w:tabs>
          </w:pPr>
          <w:r>
            <w:fldChar w:fldCharType="begin"/>
          </w:r>
          <w:r>
            <w:instrText xml:space="preserve"> HYPERLINK \l _Toc14228_WPSOffice_Level3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285929cd-5db8-460c-ab2f-e561c4c554b3}"/>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（一）部门机构设置、职责</w:t>
              </w:r>
            </w:sdtContent>
          </w:sdt>
          <w:r>
            <w:tab/>
          </w:r>
          <w:bookmarkStart w:id="3" w:name="_Toc14228_WPSOffice_Level3Page"/>
          <w:r>
            <w:t>2</w:t>
          </w:r>
          <w:bookmarkEnd w:id="3"/>
          <w:r>
            <w:fldChar w:fldCharType="end"/>
          </w:r>
        </w:p>
        <w:p>
          <w:pPr>
            <w:pStyle w:val="11"/>
            <w:tabs>
              <w:tab w:val="right" w:leader="dot" w:pos="8300"/>
            </w:tabs>
          </w:pPr>
          <w:r>
            <w:fldChar w:fldCharType="begin"/>
          </w:r>
          <w:r>
            <w:instrText xml:space="preserve"> HYPERLINK \l _Toc3418_WPSOffice_Level3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d301b3c8-f9a8-4ab7-92ad-526bbec06616}"/>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（二）人员构成情况</w:t>
              </w:r>
            </w:sdtContent>
          </w:sdt>
          <w:r>
            <w:tab/>
          </w:r>
          <w:bookmarkStart w:id="4" w:name="_Toc3418_WPSOffice_Level3Page"/>
          <w:r>
            <w:t>2</w:t>
          </w:r>
          <w:bookmarkEnd w:id="4"/>
          <w:r>
            <w:fldChar w:fldCharType="end"/>
          </w:r>
        </w:p>
        <w:p>
          <w:pPr>
            <w:pStyle w:val="10"/>
            <w:tabs>
              <w:tab w:val="right" w:leader="dot" w:pos="8300"/>
            </w:tabs>
          </w:pPr>
          <w:r>
            <w:fldChar w:fldCharType="begin"/>
          </w:r>
          <w:r>
            <w:instrText xml:space="preserve"> HYPERLINK \l _Toc3418_WPSOffice_Level2 </w:instrText>
          </w:r>
          <w:r>
            <w:fldChar w:fldCharType="separate"/>
          </w:r>
          <w:sdt>
            <w:sdtPr>
              <w:rPr>
                <w:rFonts w:ascii="Times New Roman" w:hAnsi="Times New Roman" w:eastAsia="宋体" w:cs="Times New Roman"/>
                <w:kern w:val="2"/>
                <w:sz w:val="21"/>
                <w:szCs w:val="21"/>
                <w:lang w:val="en-US" w:eastAsia="zh-CN" w:bidi="ar-SA"/>
              </w:rPr>
              <w:id w:val="147460962"/>
              <w:placeholder>
                <w:docPart w:val="{4725e072-574e-4901-af34-17c5276ab364}"/>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二、2020年收入及支出总体情况</w:t>
              </w:r>
            </w:sdtContent>
          </w:sdt>
          <w:r>
            <w:tab/>
          </w:r>
          <w:bookmarkStart w:id="5" w:name="_Toc3418_WPSOffice_Level2Page"/>
          <w:r>
            <w:t>3</w:t>
          </w:r>
          <w:bookmarkEnd w:id="5"/>
          <w:r>
            <w:fldChar w:fldCharType="end"/>
          </w:r>
        </w:p>
        <w:p>
          <w:pPr>
            <w:pStyle w:val="11"/>
            <w:tabs>
              <w:tab w:val="right" w:leader="dot" w:pos="8300"/>
            </w:tabs>
          </w:pPr>
          <w:r>
            <w:fldChar w:fldCharType="begin"/>
          </w:r>
          <w:r>
            <w:instrText xml:space="preserve"> HYPERLINK \l _Toc30962_WPSOffice_Level3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68d5f526-9b9a-4b52-87af-9a6bfee953c6}"/>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（一）收入预算说明</w:t>
              </w:r>
            </w:sdtContent>
          </w:sdt>
          <w:r>
            <w:tab/>
          </w:r>
          <w:bookmarkStart w:id="6" w:name="_Toc30962_WPSOffice_Level3Page"/>
          <w:r>
            <w:t>3</w:t>
          </w:r>
          <w:bookmarkEnd w:id="6"/>
          <w:r>
            <w:fldChar w:fldCharType="end"/>
          </w:r>
        </w:p>
        <w:p>
          <w:pPr>
            <w:pStyle w:val="11"/>
            <w:tabs>
              <w:tab w:val="right" w:leader="dot" w:pos="8300"/>
            </w:tabs>
          </w:pPr>
          <w:r>
            <w:fldChar w:fldCharType="begin"/>
          </w:r>
          <w:r>
            <w:instrText xml:space="preserve"> HYPERLINK \l _Toc24731_WPSOffice_Level3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0a67ab6a-437d-43e1-aa46-06b03eaee12c}"/>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（二）支出预算说明</w:t>
              </w:r>
            </w:sdtContent>
          </w:sdt>
          <w:r>
            <w:tab/>
          </w:r>
          <w:bookmarkStart w:id="7" w:name="_Toc24731_WPSOffice_Level3Page"/>
          <w:r>
            <w:t>3</w:t>
          </w:r>
          <w:bookmarkEnd w:id="7"/>
          <w:r>
            <w:fldChar w:fldCharType="end"/>
          </w:r>
        </w:p>
        <w:p>
          <w:pPr>
            <w:pStyle w:val="10"/>
            <w:tabs>
              <w:tab w:val="right" w:leader="dot" w:pos="8300"/>
            </w:tabs>
          </w:pPr>
          <w:r>
            <w:fldChar w:fldCharType="begin"/>
          </w:r>
          <w:r>
            <w:instrText xml:space="preserve"> HYPERLINK \l _Toc30962_WPSOffice_Level2 </w:instrText>
          </w:r>
          <w:r>
            <w:fldChar w:fldCharType="separate"/>
          </w:r>
          <w:sdt>
            <w:sdtPr>
              <w:rPr>
                <w:rFonts w:ascii="Times New Roman" w:hAnsi="Times New Roman" w:eastAsia="宋体" w:cs="Times New Roman"/>
                <w:kern w:val="2"/>
                <w:sz w:val="21"/>
                <w:szCs w:val="21"/>
                <w:lang w:val="en-US" w:eastAsia="zh-CN" w:bidi="ar-SA"/>
              </w:rPr>
              <w:id w:val="147460962"/>
              <w:placeholder>
                <w:docPart w:val="{baa89441-0a5d-4789-8091-acb0bcba48e4}"/>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三、 主要支出情况</w:t>
              </w:r>
            </w:sdtContent>
          </w:sdt>
          <w:r>
            <w:tab/>
          </w:r>
          <w:bookmarkStart w:id="8" w:name="_Toc30962_WPSOffice_Level2Page"/>
          <w:r>
            <w:t>3</w:t>
          </w:r>
          <w:bookmarkEnd w:id="8"/>
          <w:r>
            <w:fldChar w:fldCharType="end"/>
          </w:r>
        </w:p>
        <w:p>
          <w:pPr>
            <w:pStyle w:val="10"/>
            <w:tabs>
              <w:tab w:val="right" w:leader="dot" w:pos="8300"/>
            </w:tabs>
          </w:pPr>
          <w:r>
            <w:fldChar w:fldCharType="begin"/>
          </w:r>
          <w:r>
            <w:instrText xml:space="preserve"> HYPERLINK \l _Toc24731_WPSOffice_Level2 </w:instrText>
          </w:r>
          <w:r>
            <w:fldChar w:fldCharType="separate"/>
          </w:r>
          <w:sdt>
            <w:sdtPr>
              <w:rPr>
                <w:rFonts w:ascii="Times New Roman" w:hAnsi="Times New Roman" w:eastAsia="宋体" w:cs="Times New Roman"/>
                <w:kern w:val="2"/>
                <w:sz w:val="21"/>
                <w:szCs w:val="21"/>
                <w:lang w:val="en-US" w:eastAsia="zh-CN" w:bidi="ar-SA"/>
              </w:rPr>
              <w:id w:val="147460962"/>
              <w:placeholder>
                <w:docPart w:val="{b8fef49b-5dbb-458f-955f-5e5de89a2a96}"/>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四、部门“三公”经费财政拨款预算说明</w:t>
              </w:r>
            </w:sdtContent>
          </w:sdt>
          <w:r>
            <w:tab/>
          </w:r>
          <w:bookmarkStart w:id="9" w:name="_Toc24731_WPSOffice_Level2Page"/>
          <w:r>
            <w:t>4</w:t>
          </w:r>
          <w:bookmarkEnd w:id="9"/>
          <w:r>
            <w:fldChar w:fldCharType="end"/>
          </w:r>
        </w:p>
        <w:p>
          <w:pPr>
            <w:pStyle w:val="11"/>
            <w:tabs>
              <w:tab w:val="right" w:leader="dot" w:pos="8300"/>
            </w:tabs>
          </w:pPr>
          <w:r>
            <w:fldChar w:fldCharType="begin"/>
          </w:r>
          <w:r>
            <w:instrText xml:space="preserve"> HYPERLINK \l _Toc5823_WPSOffice_Level3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69ebef30-0df5-4f14-8f44-6c13fcff65a1}"/>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（一）“三公”经费的单位范围</w:t>
              </w:r>
            </w:sdtContent>
          </w:sdt>
          <w:r>
            <w:tab/>
          </w:r>
          <w:bookmarkStart w:id="10" w:name="_Toc5823_WPSOffice_Level3Page"/>
          <w:r>
            <w:t>4</w:t>
          </w:r>
          <w:bookmarkEnd w:id="10"/>
          <w:r>
            <w:fldChar w:fldCharType="end"/>
          </w:r>
        </w:p>
        <w:p>
          <w:pPr>
            <w:pStyle w:val="11"/>
            <w:tabs>
              <w:tab w:val="right" w:leader="dot" w:pos="8300"/>
            </w:tabs>
          </w:pPr>
          <w:r>
            <w:fldChar w:fldCharType="begin"/>
          </w:r>
          <w:r>
            <w:instrText xml:space="preserve"> HYPERLINK \l _Toc10151_WPSOffice_Level3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111af633-367d-4e18-a380-3a32692c23b0}"/>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（二）“三公”经费预算财政拨款情况说明</w:t>
              </w:r>
            </w:sdtContent>
          </w:sdt>
          <w:r>
            <w:tab/>
          </w:r>
          <w:bookmarkStart w:id="11" w:name="_Toc10151_WPSOffice_Level3Page"/>
          <w:r>
            <w:t>4</w:t>
          </w:r>
          <w:bookmarkEnd w:id="11"/>
          <w:r>
            <w:fldChar w:fldCharType="end"/>
          </w:r>
        </w:p>
        <w:p>
          <w:pPr>
            <w:pStyle w:val="10"/>
            <w:tabs>
              <w:tab w:val="right" w:leader="dot" w:pos="8300"/>
            </w:tabs>
          </w:pPr>
          <w:r>
            <w:fldChar w:fldCharType="begin"/>
          </w:r>
          <w:r>
            <w:instrText xml:space="preserve"> HYPERLINK \l _Toc5823_WPSOffice_Level2 </w:instrText>
          </w:r>
          <w:r>
            <w:fldChar w:fldCharType="separate"/>
          </w:r>
          <w:sdt>
            <w:sdtPr>
              <w:rPr>
                <w:rFonts w:ascii="Times New Roman" w:hAnsi="Times New Roman" w:eastAsia="宋体" w:cs="Times New Roman"/>
                <w:kern w:val="2"/>
                <w:sz w:val="21"/>
                <w:szCs w:val="21"/>
                <w:lang w:val="en-US" w:eastAsia="zh-CN" w:bidi="ar-SA"/>
              </w:rPr>
              <w:id w:val="147460962"/>
              <w:placeholder>
                <w:docPart w:val="{1288eaf9-4cde-4d27-ad34-5d26e9a5a5d2}"/>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五、其他情况说明</w:t>
              </w:r>
            </w:sdtContent>
          </w:sdt>
          <w:r>
            <w:tab/>
          </w:r>
          <w:bookmarkStart w:id="12" w:name="_Toc5823_WPSOffice_Level2Page"/>
          <w:r>
            <w:t>5</w:t>
          </w:r>
          <w:bookmarkEnd w:id="12"/>
          <w:r>
            <w:fldChar w:fldCharType="end"/>
          </w:r>
        </w:p>
        <w:p>
          <w:pPr>
            <w:pStyle w:val="11"/>
            <w:tabs>
              <w:tab w:val="right" w:leader="dot" w:pos="8300"/>
            </w:tabs>
          </w:pPr>
          <w:r>
            <w:fldChar w:fldCharType="begin"/>
          </w:r>
          <w:r>
            <w:instrText xml:space="preserve"> HYPERLINK \l _Toc10982_WPSOffice_Level3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916ebc01-0f35-455d-941c-41397c6d7cda}"/>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（一）政府采购预算说明</w:t>
              </w:r>
            </w:sdtContent>
          </w:sdt>
          <w:r>
            <w:tab/>
          </w:r>
          <w:bookmarkStart w:id="13" w:name="_Toc10982_WPSOffice_Level3Page"/>
          <w:r>
            <w:t>5</w:t>
          </w:r>
          <w:bookmarkEnd w:id="13"/>
          <w:r>
            <w:fldChar w:fldCharType="end"/>
          </w:r>
        </w:p>
        <w:p>
          <w:pPr>
            <w:pStyle w:val="11"/>
            <w:tabs>
              <w:tab w:val="right" w:leader="dot" w:pos="8300"/>
            </w:tabs>
          </w:pPr>
          <w:r>
            <w:fldChar w:fldCharType="begin"/>
          </w:r>
          <w:r>
            <w:instrText xml:space="preserve"> HYPERLINK \l _Toc20341_WPSOffice_Level3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3d0049b3-71bc-4933-bba8-5f001cc232ba}"/>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（二）政府购买服务预算说明</w:t>
              </w:r>
            </w:sdtContent>
          </w:sdt>
          <w:r>
            <w:tab/>
          </w:r>
          <w:bookmarkStart w:id="14" w:name="_Toc20341_WPSOffice_Level3Page"/>
          <w:r>
            <w:t>5</w:t>
          </w:r>
          <w:bookmarkEnd w:id="14"/>
          <w:r>
            <w:fldChar w:fldCharType="end"/>
          </w:r>
        </w:p>
        <w:p>
          <w:pPr>
            <w:pStyle w:val="11"/>
            <w:tabs>
              <w:tab w:val="right" w:leader="dot" w:pos="8300"/>
            </w:tabs>
          </w:pPr>
          <w:r>
            <w:fldChar w:fldCharType="begin"/>
          </w:r>
          <w:r>
            <w:instrText xml:space="preserve"> HYPERLINK \l _Toc9810_WPSOffice_Level3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09534cbf-9185-4eec-bc6b-a87f7f2fe9de}"/>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（三）机关运行经费说明</w:t>
              </w:r>
            </w:sdtContent>
          </w:sdt>
          <w:r>
            <w:tab/>
          </w:r>
          <w:bookmarkStart w:id="15" w:name="_Toc9810_WPSOffice_Level3Page"/>
          <w:r>
            <w:t>5</w:t>
          </w:r>
          <w:bookmarkEnd w:id="15"/>
          <w:r>
            <w:fldChar w:fldCharType="end"/>
          </w:r>
        </w:p>
        <w:p>
          <w:pPr>
            <w:pStyle w:val="11"/>
            <w:tabs>
              <w:tab w:val="right" w:leader="dot" w:pos="8300"/>
            </w:tabs>
          </w:pPr>
          <w:r>
            <w:fldChar w:fldCharType="begin"/>
          </w:r>
          <w:r>
            <w:instrText xml:space="preserve"> HYPERLINK \l _Toc9679_WPSOffice_Level3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aab2117e-358d-4a66-b79d-8f3a373cd741}"/>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（四）项目支出绩效目标情况说明</w:t>
              </w:r>
            </w:sdtContent>
          </w:sdt>
          <w:r>
            <w:tab/>
          </w:r>
          <w:bookmarkStart w:id="16" w:name="_Toc9679_WPSOffice_Level3Page"/>
          <w:r>
            <w:t>5</w:t>
          </w:r>
          <w:bookmarkEnd w:id="16"/>
          <w:r>
            <w:fldChar w:fldCharType="end"/>
          </w:r>
        </w:p>
        <w:p>
          <w:pPr>
            <w:pStyle w:val="11"/>
            <w:tabs>
              <w:tab w:val="right" w:leader="dot" w:pos="8300"/>
            </w:tabs>
          </w:pPr>
          <w:r>
            <w:fldChar w:fldCharType="begin"/>
          </w:r>
          <w:r>
            <w:instrText xml:space="preserve"> HYPERLINK \l _Toc26119_WPSOffice_Level3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50710a7e-1909-4ce8-9dbd-7b52ad1f5305}"/>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（五）重点行政事业性收费情况说明</w:t>
              </w:r>
            </w:sdtContent>
          </w:sdt>
          <w:r>
            <w:tab/>
          </w:r>
          <w:bookmarkStart w:id="17" w:name="_Toc26119_WPSOffice_Level3Page"/>
          <w:r>
            <w:t>5</w:t>
          </w:r>
          <w:bookmarkEnd w:id="17"/>
          <w:r>
            <w:fldChar w:fldCharType="end"/>
          </w:r>
        </w:p>
        <w:p>
          <w:pPr>
            <w:pStyle w:val="11"/>
            <w:tabs>
              <w:tab w:val="right" w:leader="dot" w:pos="8300"/>
            </w:tabs>
          </w:pPr>
          <w:r>
            <w:fldChar w:fldCharType="begin"/>
          </w:r>
          <w:r>
            <w:instrText xml:space="preserve"> HYPERLINK \l _Toc18566_WPSOffice_Level3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09d68c0d-3395-4f86-88d9-5dacda915191}"/>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（六）国有资本经营预算财政拨款情况说明</w:t>
              </w:r>
            </w:sdtContent>
          </w:sdt>
          <w:r>
            <w:tab/>
          </w:r>
          <w:bookmarkStart w:id="18" w:name="_Toc18566_WPSOffice_Level3Page"/>
          <w:r>
            <w:t>5</w:t>
          </w:r>
          <w:bookmarkEnd w:id="18"/>
          <w:r>
            <w:fldChar w:fldCharType="end"/>
          </w:r>
        </w:p>
        <w:p>
          <w:pPr>
            <w:pStyle w:val="11"/>
            <w:tabs>
              <w:tab w:val="right" w:leader="dot" w:pos="8300"/>
            </w:tabs>
          </w:pPr>
          <w:r>
            <w:fldChar w:fldCharType="begin"/>
          </w:r>
          <w:r>
            <w:instrText xml:space="preserve"> HYPERLINK \l _Toc23046_WPSOffice_Level3 </w:instrText>
          </w:r>
          <w:r>
            <w:fldChar w:fldCharType="separate"/>
          </w:r>
          <w:sdt>
            <w:sdtPr>
              <w:rPr>
                <w:rFonts w:ascii="Times New Roman" w:hAnsi="Times New Roman" w:eastAsia="宋体" w:cs="Times New Roman"/>
                <w:kern w:val="2"/>
                <w:sz w:val="21"/>
                <w:szCs w:val="21"/>
                <w:lang w:val="en-US" w:eastAsia="zh-CN" w:bidi="ar-SA"/>
              </w:rPr>
              <w:id w:val="147460962"/>
              <w:placeholder>
                <w:docPart w:val="{cf9323eb-b82d-4ac8-be03-b4d19614b6c8}"/>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 w:cs="Times New Roman"/>
                </w:rPr>
                <w:t>（七）国有资产占用情况说明</w:t>
              </w:r>
            </w:sdtContent>
          </w:sdt>
          <w:r>
            <w:tab/>
          </w:r>
          <w:bookmarkStart w:id="19" w:name="_Toc23046_WPSOffice_Level3Page"/>
          <w:r>
            <w:t>6</w:t>
          </w:r>
          <w:bookmarkEnd w:id="19"/>
          <w:r>
            <w:fldChar w:fldCharType="end"/>
          </w:r>
        </w:p>
        <w:p>
          <w:pPr>
            <w:pStyle w:val="10"/>
            <w:tabs>
              <w:tab w:val="right" w:leader="dot" w:pos="8300"/>
            </w:tabs>
          </w:pPr>
          <w:r>
            <w:fldChar w:fldCharType="begin"/>
          </w:r>
          <w:r>
            <w:instrText xml:space="preserve"> HYPERLINK \l _Toc10151_WPSOffice_Level2 </w:instrText>
          </w:r>
          <w:r>
            <w:fldChar w:fldCharType="separate"/>
          </w:r>
          <w:sdt>
            <w:sdtPr>
              <w:rPr>
                <w:rFonts w:ascii="Times New Roman" w:hAnsi="Times New Roman" w:eastAsia="宋体" w:cs="Times New Roman"/>
                <w:kern w:val="2"/>
                <w:sz w:val="21"/>
                <w:szCs w:val="21"/>
                <w:lang w:val="en-US" w:eastAsia="zh-CN" w:bidi="ar-SA"/>
              </w:rPr>
              <w:id w:val="147460962"/>
              <w:placeholder>
                <w:docPart w:val="{61f3c4db-8c7d-4cf2-ad3e-913fdcd99d1e}"/>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六、名称解释</w:t>
              </w:r>
            </w:sdtContent>
          </w:sdt>
          <w:r>
            <w:tab/>
          </w:r>
          <w:bookmarkStart w:id="20" w:name="_Toc10151_WPSOffice_Level2Page"/>
          <w:r>
            <w:t>6</w:t>
          </w:r>
          <w:bookmarkEnd w:id="20"/>
          <w:r>
            <w:fldChar w:fldCharType="end"/>
          </w:r>
        </w:p>
        <w:p>
          <w:pPr>
            <w:pStyle w:val="9"/>
            <w:tabs>
              <w:tab w:val="right" w:leader="dot" w:pos="8300"/>
            </w:tabs>
          </w:pPr>
          <w:r>
            <w:fldChar w:fldCharType="begin"/>
          </w:r>
          <w:r>
            <w:instrText xml:space="preserve"> HYPERLINK \l _Toc14228_WPSOffice_Level1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245ffc0c-be46-40ec-8100-f8aa98b2c52d}"/>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仿宋" w:cs="Times New Roman"/>
                </w:rPr>
                <w:t>第二部分 2020年部门预算表</w:t>
              </w:r>
            </w:sdtContent>
          </w:sdt>
          <w:r>
            <w:tab/>
          </w:r>
          <w:bookmarkStart w:id="21" w:name="_Toc14228_WPSOffice_Level1Page"/>
          <w:r>
            <w:t>7</w:t>
          </w:r>
          <w:bookmarkEnd w:id="21"/>
          <w:r>
            <w:fldChar w:fldCharType="end"/>
          </w:r>
        </w:p>
        <w:p>
          <w:pPr>
            <w:pStyle w:val="9"/>
            <w:tabs>
              <w:tab w:val="right" w:leader="dot" w:pos="8300"/>
            </w:tabs>
          </w:pPr>
          <w:r>
            <w:fldChar w:fldCharType="begin"/>
          </w:r>
          <w:r>
            <w:instrText xml:space="preserve"> HYPERLINK \l _Toc3418_WPSOffice_Level1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34a5f032-3fe6-46a1-909c-a158c0b2c226}"/>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表一：部门收支总体情况表</w:t>
              </w:r>
            </w:sdtContent>
          </w:sdt>
          <w:r>
            <w:tab/>
          </w:r>
          <w:bookmarkStart w:id="22" w:name="_Toc3418_WPSOffice_Level1Page"/>
          <w:r>
            <w:t>7</w:t>
          </w:r>
          <w:bookmarkEnd w:id="22"/>
          <w:r>
            <w:fldChar w:fldCharType="end"/>
          </w:r>
        </w:p>
        <w:p>
          <w:pPr>
            <w:pStyle w:val="9"/>
            <w:tabs>
              <w:tab w:val="right" w:leader="dot" w:pos="8300"/>
            </w:tabs>
          </w:pPr>
          <w:r>
            <w:fldChar w:fldCharType="begin"/>
          </w:r>
          <w:r>
            <w:instrText xml:space="preserve"> HYPERLINK \l _Toc30962_WPSOffice_Level1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4686cad4-959a-4dff-9c91-c590cb123e31}"/>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表二：部门收入总体情况表</w:t>
              </w:r>
            </w:sdtContent>
          </w:sdt>
          <w:r>
            <w:tab/>
          </w:r>
          <w:bookmarkStart w:id="23" w:name="_Toc30962_WPSOffice_Level1Page"/>
          <w:r>
            <w:t>8</w:t>
          </w:r>
          <w:bookmarkEnd w:id="23"/>
          <w:r>
            <w:fldChar w:fldCharType="end"/>
          </w:r>
        </w:p>
        <w:p>
          <w:pPr>
            <w:pStyle w:val="9"/>
            <w:tabs>
              <w:tab w:val="right" w:leader="dot" w:pos="8300"/>
            </w:tabs>
          </w:pPr>
          <w:r>
            <w:fldChar w:fldCharType="begin"/>
          </w:r>
          <w:r>
            <w:instrText xml:space="preserve"> HYPERLINK \l _Toc24731_WPSOffice_Level1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3ede9765-58fc-49fa-8ca4-88562b9d86b6}"/>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表三：部门支出总体情况表</w:t>
              </w:r>
            </w:sdtContent>
          </w:sdt>
          <w:r>
            <w:tab/>
          </w:r>
          <w:bookmarkStart w:id="24" w:name="_Toc24731_WPSOffice_Level1Page"/>
          <w:r>
            <w:t>9</w:t>
          </w:r>
          <w:bookmarkEnd w:id="24"/>
          <w:r>
            <w:fldChar w:fldCharType="end"/>
          </w:r>
        </w:p>
        <w:p>
          <w:pPr>
            <w:pStyle w:val="9"/>
            <w:tabs>
              <w:tab w:val="right" w:leader="dot" w:pos="8300"/>
            </w:tabs>
          </w:pPr>
          <w:r>
            <w:fldChar w:fldCharType="begin"/>
          </w:r>
          <w:r>
            <w:instrText xml:space="preserve"> HYPERLINK \l _Toc5823_WPSOffice_Level1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c9eeeb37-cc91-4863-84d0-3d34e65647ec}"/>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表四：财政拨款收支总体情况表</w:t>
              </w:r>
            </w:sdtContent>
          </w:sdt>
          <w:r>
            <w:tab/>
          </w:r>
          <w:bookmarkStart w:id="25" w:name="_Toc5823_WPSOffice_Level1Page"/>
          <w:r>
            <w:t>10</w:t>
          </w:r>
          <w:bookmarkEnd w:id="25"/>
          <w:r>
            <w:fldChar w:fldCharType="end"/>
          </w:r>
        </w:p>
        <w:p>
          <w:pPr>
            <w:pStyle w:val="9"/>
            <w:tabs>
              <w:tab w:val="right" w:leader="dot" w:pos="8300"/>
            </w:tabs>
          </w:pPr>
          <w:r>
            <w:fldChar w:fldCharType="begin"/>
          </w:r>
          <w:r>
            <w:instrText xml:space="preserve"> HYPERLINK \l _Toc10151_WPSOffice_Level1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ae725f5d-4da1-415a-a5f2-0d95b5537299}"/>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表五：一般公共预算支出情况表</w:t>
              </w:r>
            </w:sdtContent>
          </w:sdt>
          <w:r>
            <w:tab/>
          </w:r>
          <w:bookmarkStart w:id="26" w:name="_Toc10151_WPSOffice_Level1Page"/>
          <w:r>
            <w:t>11</w:t>
          </w:r>
          <w:bookmarkEnd w:id="26"/>
          <w:r>
            <w:fldChar w:fldCharType="end"/>
          </w:r>
        </w:p>
        <w:p>
          <w:pPr>
            <w:pStyle w:val="9"/>
            <w:tabs>
              <w:tab w:val="right" w:leader="dot" w:pos="8300"/>
            </w:tabs>
          </w:pPr>
          <w:r>
            <w:fldChar w:fldCharType="begin"/>
          </w:r>
          <w:r>
            <w:instrText xml:space="preserve"> HYPERLINK \l _Toc10982_WPSOffice_Level1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dc88fcff-8797-48a4-ad7a-f3f66188f5fa}"/>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表六：一般公共预算基本支出情况表</w:t>
              </w:r>
            </w:sdtContent>
          </w:sdt>
          <w:r>
            <w:tab/>
          </w:r>
          <w:bookmarkStart w:id="27" w:name="_Toc10982_WPSOffice_Level1Page"/>
          <w:r>
            <w:t>12</w:t>
          </w:r>
          <w:bookmarkEnd w:id="27"/>
          <w:r>
            <w:fldChar w:fldCharType="end"/>
          </w:r>
        </w:p>
        <w:p>
          <w:pPr>
            <w:pStyle w:val="9"/>
            <w:tabs>
              <w:tab w:val="right" w:leader="dot" w:pos="8300"/>
            </w:tabs>
          </w:pPr>
          <w:r>
            <w:fldChar w:fldCharType="begin"/>
          </w:r>
          <w:r>
            <w:instrText xml:space="preserve"> HYPERLINK \l _Toc20341_WPSOffice_Level1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a78faa68-12b4-4057-b84f-322f653f6667}"/>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表七：一般公共预算“三公”经费支出情况表</w:t>
              </w:r>
            </w:sdtContent>
          </w:sdt>
          <w:r>
            <w:tab/>
          </w:r>
          <w:bookmarkStart w:id="28" w:name="_Toc20341_WPSOffice_Level1Page"/>
          <w:r>
            <w:t>13</w:t>
          </w:r>
          <w:bookmarkEnd w:id="28"/>
          <w:r>
            <w:fldChar w:fldCharType="end"/>
          </w:r>
        </w:p>
        <w:p>
          <w:pPr>
            <w:pStyle w:val="9"/>
            <w:tabs>
              <w:tab w:val="right" w:leader="dot" w:pos="8300"/>
            </w:tabs>
          </w:pPr>
          <w:r>
            <w:fldChar w:fldCharType="begin"/>
          </w:r>
          <w:r>
            <w:instrText xml:space="preserve"> HYPERLINK \l _Toc9810_WPSOffice_Level1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45e86377-0b7b-43e3-a5ea-7b62d417f9af}"/>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表八：政府性基金预算支出情况表</w:t>
              </w:r>
            </w:sdtContent>
          </w:sdt>
          <w:r>
            <w:tab/>
          </w:r>
          <w:bookmarkStart w:id="29" w:name="_Toc9810_WPSOffice_Level1Page"/>
          <w:r>
            <w:t>14</w:t>
          </w:r>
          <w:bookmarkEnd w:id="29"/>
          <w:r>
            <w:fldChar w:fldCharType="end"/>
          </w:r>
        </w:p>
        <w:p>
          <w:pPr>
            <w:pStyle w:val="9"/>
            <w:tabs>
              <w:tab w:val="right" w:leader="dot" w:pos="8300"/>
            </w:tabs>
          </w:pPr>
          <w:r>
            <w:fldChar w:fldCharType="begin"/>
          </w:r>
          <w:r>
            <w:instrText xml:space="preserve"> HYPERLINK \l _Toc9679_WPSOffice_Level1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2f0ce70d-fb96-41ff-b520-15b8f6bd7cba}"/>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表九：部门预算明细表</w:t>
              </w:r>
            </w:sdtContent>
          </w:sdt>
          <w:r>
            <w:tab/>
          </w:r>
          <w:bookmarkStart w:id="30" w:name="_Toc9679_WPSOffice_Level1Page"/>
          <w:r>
            <w:t>15</w:t>
          </w:r>
          <w:bookmarkEnd w:id="30"/>
          <w:r>
            <w:fldChar w:fldCharType="end"/>
          </w:r>
        </w:p>
        <w:p>
          <w:pPr>
            <w:pStyle w:val="9"/>
            <w:tabs>
              <w:tab w:val="right" w:leader="dot" w:pos="8300"/>
            </w:tabs>
          </w:pPr>
          <w:r>
            <w:fldChar w:fldCharType="begin"/>
          </w:r>
          <w:r>
            <w:instrText xml:space="preserve"> HYPERLINK \l _Toc26119_WPSOffice_Level1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a99841d5-837a-48e1-9926-5a2c503a1e2e}"/>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表十：专项转移支付预算表</w:t>
              </w:r>
            </w:sdtContent>
          </w:sdt>
          <w:r>
            <w:tab/>
          </w:r>
          <w:bookmarkStart w:id="31" w:name="_Toc26119_WPSOffice_Level1Page"/>
          <w:r>
            <w:t>19</w:t>
          </w:r>
          <w:bookmarkEnd w:id="31"/>
          <w:r>
            <w:fldChar w:fldCharType="end"/>
          </w:r>
        </w:p>
        <w:p>
          <w:pPr>
            <w:pStyle w:val="9"/>
            <w:tabs>
              <w:tab w:val="right" w:leader="dot" w:pos="8300"/>
            </w:tabs>
          </w:pPr>
          <w:r>
            <w:fldChar w:fldCharType="begin"/>
          </w:r>
          <w:r>
            <w:instrText xml:space="preserve"> HYPERLINK \l _Toc18566_WPSOffice_Level1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0f27779d-d251-4051-b0d0-5c8de012c26a}"/>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表十一：部门整体支出绩效目标申报表</w:t>
              </w:r>
            </w:sdtContent>
          </w:sdt>
          <w:r>
            <w:tab/>
          </w:r>
          <w:bookmarkStart w:id="32" w:name="_Toc18566_WPSOffice_Level1Page"/>
          <w:r>
            <w:t>20</w:t>
          </w:r>
          <w:bookmarkEnd w:id="32"/>
          <w:r>
            <w:fldChar w:fldCharType="end"/>
          </w:r>
        </w:p>
        <w:p>
          <w:pPr>
            <w:pStyle w:val="9"/>
            <w:tabs>
              <w:tab w:val="right" w:leader="dot" w:pos="8300"/>
            </w:tabs>
          </w:pPr>
          <w:r>
            <w:fldChar w:fldCharType="begin"/>
          </w:r>
          <w:r>
            <w:instrText xml:space="preserve"> HYPERLINK \l _Toc23046_WPSOffice_Level1 </w:instrText>
          </w:r>
          <w:r>
            <w:fldChar w:fldCharType="separate"/>
          </w:r>
          <w:sdt>
            <w:sdtPr>
              <w:rPr>
                <w:rFonts w:ascii="Times New Roman" w:hAnsi="Times New Roman" w:eastAsia="宋体" w:cs="Times New Roman"/>
                <w:kern w:val="2"/>
                <w:sz w:val="21"/>
                <w:szCs w:val="21"/>
                <w:lang w:val="en-US" w:eastAsia="zh-CN" w:bidi="ar-SA"/>
              </w:rPr>
              <w:id w:val="147460962"/>
              <w:placeholder>
                <w:docPart w:val="{763fcfff-bd92-4852-a53f-057babcb5b16}"/>
              </w:placeholder>
            </w:sdtPr>
            <w:sdtEndPr>
              <w:rPr>
                <w:rFonts w:ascii="Times New Roman" w:hAnsi="Times New Roman" w:eastAsia="宋体" w:cs="Times New Roman"/>
                <w:kern w:val="2"/>
                <w:sz w:val="21"/>
                <w:szCs w:val="21"/>
                <w:lang w:val="en-US" w:eastAsia="zh-CN" w:bidi="ar-SA"/>
              </w:rPr>
            </w:sdtEndPr>
            <w:sdtContent>
              <w:r>
                <w:rPr>
                  <w:rFonts w:hint="eastAsia" w:ascii="Arial" w:hAnsi="Arial" w:eastAsia="黑体" w:cs="Times New Roman"/>
                </w:rPr>
                <w:t>表十二：项目支出绩效目标申报表</w:t>
              </w:r>
            </w:sdtContent>
          </w:sdt>
          <w:r>
            <w:tab/>
          </w:r>
          <w:bookmarkStart w:id="33" w:name="_Toc23046_WPSOffice_Level1Page"/>
          <w:r>
            <w:t>22</w:t>
          </w:r>
          <w:bookmarkEnd w:id="33"/>
          <w:r>
            <w:fldChar w:fldCharType="end"/>
          </w:r>
          <w:bookmarkEnd w:id="0"/>
        </w:p>
      </w:sdtContent>
    </w:sdt>
    <w:p>
      <w:pPr>
        <w:rPr>
          <w:rFonts w:hint="eastAsia" w:ascii="仿宋_GB2312" w:eastAsia="仿宋_GB2312" w:cs="仿宋_GB2312"/>
          <w:b/>
          <w:bCs/>
          <w:color w:val="000000"/>
          <w:sz w:val="44"/>
          <w:szCs w:val="44"/>
        </w:rPr>
      </w:pPr>
      <w:r>
        <w:rPr>
          <w:rFonts w:hint="eastAsia" w:ascii="仿宋_GB2312" w:eastAsia="仿宋_GB2312" w:cs="仿宋_GB2312"/>
          <w:b/>
          <w:bCs/>
          <w:color w:val="000000"/>
          <w:sz w:val="44"/>
          <w:szCs w:val="44"/>
        </w:rPr>
        <w:br w:type="page"/>
      </w:r>
    </w:p>
    <w:p>
      <w:pPr>
        <w:pStyle w:val="2"/>
        <w:rPr>
          <w:rFonts w:hint="eastAsia"/>
          <w:u w:val="none"/>
          <w:lang w:val="en-US" w:eastAsia="zh-CN"/>
        </w:rPr>
      </w:pPr>
      <w:bookmarkStart w:id="34" w:name="_Toc28160"/>
      <w:bookmarkStart w:id="35" w:name="_Toc18708_WPSOffice_Level1"/>
      <w:bookmarkStart w:id="36" w:name="_Toc22240"/>
      <w:bookmarkStart w:id="37" w:name="_Toc20565"/>
      <w:bookmarkStart w:id="38" w:name="_Toc131"/>
      <w:bookmarkStart w:id="39" w:name="_Toc9279_WPSOffice_Level1"/>
      <w:r>
        <w:rPr>
          <w:rFonts w:hint="eastAsia"/>
          <w:lang w:val="en-US" w:eastAsia="zh-CN"/>
        </w:rPr>
        <w:t>第</w:t>
      </w:r>
      <w:r>
        <w:rPr>
          <w:rFonts w:hint="eastAsia"/>
          <w:u w:val="none"/>
          <w:lang w:val="en-US" w:eastAsia="zh-CN"/>
        </w:rPr>
        <w:t>一部分  2020年度部门预算情况说明</w:t>
      </w:r>
      <w:bookmarkEnd w:id="34"/>
      <w:bookmarkEnd w:id="35"/>
      <w:bookmarkEnd w:id="36"/>
      <w:bookmarkEnd w:id="37"/>
      <w:bookmarkEnd w:id="38"/>
      <w:bookmarkEnd w:id="39"/>
    </w:p>
    <w:p>
      <w:pPr>
        <w:pStyle w:val="3"/>
        <w:bidi w:val="0"/>
        <w:rPr>
          <w:rFonts w:hint="eastAsia"/>
        </w:rPr>
      </w:pPr>
      <w:bookmarkStart w:id="40" w:name="_Toc2166_WPSOffice_Level2"/>
      <w:bookmarkStart w:id="41" w:name="_Toc32721"/>
      <w:bookmarkStart w:id="42" w:name="_Toc797"/>
      <w:bookmarkStart w:id="43" w:name="_Toc26545"/>
      <w:bookmarkStart w:id="44" w:name="_Toc14228_WPSOffice_Level2"/>
      <w:r>
        <w:rPr>
          <w:rFonts w:hint="eastAsia"/>
        </w:rPr>
        <w:t>一、部门情况</w:t>
      </w:r>
      <w:bookmarkEnd w:id="40"/>
      <w:bookmarkEnd w:id="41"/>
      <w:bookmarkEnd w:id="42"/>
      <w:bookmarkEnd w:id="43"/>
      <w:bookmarkEnd w:id="44"/>
    </w:p>
    <w:p>
      <w:pPr>
        <w:pStyle w:val="4"/>
        <w:ind w:firstLine="643" w:firstLineChars="200"/>
        <w:rPr>
          <w:rFonts w:hint="eastAsia"/>
          <w:u w:val="none"/>
          <w:lang w:val="en-US" w:eastAsia="zh-CN"/>
        </w:rPr>
      </w:pPr>
      <w:bookmarkStart w:id="45" w:name="_Toc8470"/>
      <w:bookmarkStart w:id="46" w:name="_Toc12216"/>
      <w:bookmarkStart w:id="47" w:name="_Toc16813"/>
      <w:bookmarkStart w:id="48" w:name="_Toc14228_WPSOffice_Level3"/>
      <w:r>
        <w:rPr>
          <w:rFonts w:hint="eastAsia"/>
          <w:u w:val="none"/>
          <w:lang w:val="en-US" w:eastAsia="zh-CN"/>
        </w:rPr>
        <w:t>（一）部门机构设置、职责</w:t>
      </w:r>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000000"/>
          <w:sz w:val="28"/>
          <w:szCs w:val="28"/>
          <w:u w:val="none"/>
        </w:rPr>
      </w:pPr>
      <w:r>
        <w:rPr>
          <w:rFonts w:hint="eastAsia" w:ascii="仿宋_GB2312" w:hAnsi="Tahoma" w:eastAsia="仿宋_GB2312" w:cs="Tahoma"/>
          <w:color w:val="000000"/>
          <w:sz w:val="28"/>
          <w:szCs w:val="28"/>
          <w:u w:val="none"/>
        </w:rPr>
        <w:t>中共北京市西城区委老干部局是中共北京市西城区委</w:t>
      </w:r>
      <w:r>
        <w:rPr>
          <w:rFonts w:hint="eastAsia" w:ascii="仿宋_GB2312" w:hAnsi="Tahoma" w:eastAsia="仿宋_GB2312" w:cs="Tahoma"/>
          <w:color w:val="000000"/>
          <w:sz w:val="28"/>
          <w:szCs w:val="28"/>
          <w:u w:val="none"/>
          <w:lang w:eastAsia="zh-CN"/>
        </w:rPr>
        <w:t>工作机关，是</w:t>
      </w:r>
      <w:r>
        <w:rPr>
          <w:rFonts w:hint="eastAsia" w:ascii="仿宋_GB2312" w:hAnsi="Tahoma" w:eastAsia="仿宋_GB2312" w:cs="Tahoma"/>
          <w:color w:val="000000"/>
          <w:sz w:val="28"/>
          <w:szCs w:val="28"/>
          <w:u w:val="none"/>
        </w:rPr>
        <w:t>负责全区离休干部和处级及以上退休干部的管理和服务工作的行政机构。设3个内设机构：办公室、政治待遇科、生活待遇科，所属事业单位1个：北京市西城区老干部活动中心(老干部党校办公室合署办公）。</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000000"/>
          <w:sz w:val="28"/>
          <w:szCs w:val="28"/>
          <w:u w:val="none"/>
        </w:rPr>
      </w:pPr>
      <w:r>
        <w:rPr>
          <w:rFonts w:hint="eastAsia" w:ascii="仿宋_GB2312" w:hAnsi="Tahoma" w:eastAsia="仿宋_GB2312" w:cs="Tahoma"/>
          <w:color w:val="000000"/>
          <w:sz w:val="28"/>
          <w:szCs w:val="28"/>
          <w:u w:val="none"/>
        </w:rPr>
        <w:t>部门职责：贯彻落实中央、市、区关于老干部工作的方针、政策及规定；向区委、区政府报告全区老干部工作情况，提出意见和建议；研究制定全区老干部工作指导意见。指导全区各单位落实老干部工作的方针、政策、规定，并对具体执行情况进行督促检查。督促、检查、落实老干部政治待遇和生活待遇，协调有关部门解决存在的困难和问题。指导全区老干部党支部建设和老干部思想政治工作，引导老干部在新形势下发挥作用。宣传老干部的历史功绩、现实作用和先进事迹，宣传老干部工作的重要意义，编发有关刊物。指导老干部活动中心建设，组织老干部开展科学健康的文化健身活动。接待处理老干部来信来访。指导各单位老干部工作部门，加强老干部工作队伍建设。负责区委老干部工作领导小组办公室日常工作。完成区委、区政府和上级有关部门交办的其他工作。</w:t>
      </w:r>
    </w:p>
    <w:p>
      <w:pPr>
        <w:pStyle w:val="4"/>
        <w:ind w:firstLine="643" w:firstLineChars="200"/>
        <w:rPr>
          <w:rFonts w:hint="eastAsia"/>
          <w:highlight w:val="none"/>
          <w:u w:val="none"/>
          <w:lang w:val="en-US" w:eastAsia="zh-CN"/>
        </w:rPr>
      </w:pPr>
      <w:bookmarkStart w:id="49" w:name="_Toc26508"/>
      <w:bookmarkStart w:id="50" w:name="_Toc4160"/>
      <w:bookmarkStart w:id="51" w:name="_Toc3418_WPSOffice_Level3"/>
      <w:r>
        <w:rPr>
          <w:rFonts w:hint="eastAsia"/>
          <w:highlight w:val="none"/>
          <w:u w:val="none"/>
          <w:lang w:val="en-US" w:eastAsia="zh-CN"/>
        </w:rPr>
        <w:t>（二）人员构成情况</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000000"/>
          <w:sz w:val="28"/>
          <w:szCs w:val="28"/>
          <w:highlight w:val="none"/>
          <w:u w:val="none"/>
        </w:rPr>
      </w:pPr>
      <w:r>
        <w:rPr>
          <w:rFonts w:hint="eastAsia" w:ascii="仿宋_GB2312" w:hAnsi="Tahoma" w:eastAsia="仿宋_GB2312" w:cs="Tahoma"/>
          <w:color w:val="000000"/>
          <w:sz w:val="28"/>
          <w:szCs w:val="28"/>
          <w:highlight w:val="none"/>
          <w:u w:val="none"/>
        </w:rPr>
        <w:t>老干部局行政编制15人;参公事业编制58人</w:t>
      </w:r>
      <w:r>
        <w:rPr>
          <w:rFonts w:hint="eastAsia" w:ascii="仿宋_GB2312" w:hAnsi="Tahoma" w:eastAsia="仿宋_GB2312" w:cs="Tahoma"/>
          <w:color w:val="000000"/>
          <w:sz w:val="28"/>
          <w:szCs w:val="28"/>
          <w:highlight w:val="none"/>
          <w:u w:val="none"/>
          <w:lang w:eastAsia="zh-CN"/>
        </w:rPr>
        <w:t>。实有人数</w:t>
      </w:r>
      <w:r>
        <w:rPr>
          <w:rFonts w:hint="eastAsia" w:ascii="仿宋_GB2312" w:hAnsi="Tahoma" w:eastAsia="仿宋_GB2312" w:cs="Tahoma"/>
          <w:color w:val="000000"/>
          <w:sz w:val="28"/>
          <w:szCs w:val="28"/>
          <w:highlight w:val="none"/>
          <w:u w:val="none"/>
          <w:lang w:val="en-US" w:eastAsia="zh-CN"/>
        </w:rPr>
        <w:t>60</w:t>
      </w:r>
      <w:r>
        <w:rPr>
          <w:rFonts w:hint="eastAsia" w:ascii="仿宋_GB2312" w:hAnsi="Tahoma" w:eastAsia="仿宋_GB2312" w:cs="Tahoma"/>
          <w:color w:val="000000"/>
          <w:sz w:val="28"/>
          <w:szCs w:val="28"/>
          <w:highlight w:val="none"/>
          <w:u w:val="none"/>
        </w:rPr>
        <w:t>人（含工勤人员</w:t>
      </w:r>
      <w:r>
        <w:rPr>
          <w:rFonts w:hint="eastAsia" w:ascii="仿宋_GB2312" w:hAnsi="Tahoma" w:eastAsia="仿宋_GB2312" w:cs="Tahoma"/>
          <w:color w:val="000000"/>
          <w:sz w:val="28"/>
          <w:szCs w:val="28"/>
          <w:highlight w:val="none"/>
          <w:u w:val="none"/>
          <w:lang w:val="en-US" w:eastAsia="zh-CN"/>
        </w:rPr>
        <w:t>5</w:t>
      </w:r>
      <w:r>
        <w:rPr>
          <w:rFonts w:hint="eastAsia" w:ascii="仿宋_GB2312" w:hAnsi="Tahoma" w:eastAsia="仿宋_GB2312" w:cs="Tahoma"/>
          <w:color w:val="000000"/>
          <w:sz w:val="28"/>
          <w:szCs w:val="28"/>
          <w:highlight w:val="none"/>
          <w:u w:val="none"/>
        </w:rPr>
        <w:t>人）；长期聘用临时工0人。</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000000"/>
          <w:sz w:val="28"/>
          <w:szCs w:val="28"/>
          <w:highlight w:val="none"/>
          <w:u w:val="none"/>
        </w:rPr>
      </w:pPr>
      <w:r>
        <w:rPr>
          <w:rFonts w:hint="eastAsia" w:ascii="仿宋_GB2312" w:hAnsi="Tahoma" w:eastAsia="仿宋_GB2312" w:cs="Tahoma"/>
          <w:color w:val="000000"/>
          <w:sz w:val="28"/>
          <w:szCs w:val="28"/>
          <w:highlight w:val="none"/>
          <w:u w:val="none"/>
        </w:rPr>
        <w:t>离退休人员</w:t>
      </w:r>
      <w:r>
        <w:rPr>
          <w:rFonts w:hint="eastAsia" w:ascii="仿宋_GB2312" w:hAnsi="Tahoma" w:eastAsia="仿宋_GB2312" w:cs="Tahoma"/>
          <w:color w:val="000000"/>
          <w:sz w:val="28"/>
          <w:szCs w:val="28"/>
          <w:highlight w:val="none"/>
          <w:u w:val="none"/>
          <w:lang w:val="en-US" w:eastAsia="zh-CN"/>
        </w:rPr>
        <w:t>69</w:t>
      </w:r>
      <w:r>
        <w:rPr>
          <w:rFonts w:hint="eastAsia" w:ascii="仿宋_GB2312" w:hAnsi="Tahoma" w:eastAsia="仿宋_GB2312" w:cs="Tahoma"/>
          <w:color w:val="000000"/>
          <w:sz w:val="28"/>
          <w:szCs w:val="28"/>
          <w:highlight w:val="none"/>
          <w:u w:val="none"/>
        </w:rPr>
        <w:t>人，其中：离休0人，退休</w:t>
      </w:r>
      <w:r>
        <w:rPr>
          <w:rFonts w:hint="eastAsia" w:ascii="仿宋_GB2312" w:hAnsi="Tahoma" w:eastAsia="仿宋_GB2312" w:cs="Tahoma"/>
          <w:color w:val="000000"/>
          <w:sz w:val="28"/>
          <w:szCs w:val="28"/>
          <w:highlight w:val="none"/>
          <w:u w:val="none"/>
          <w:lang w:val="en-US" w:eastAsia="zh-CN"/>
        </w:rPr>
        <w:t>69</w:t>
      </w:r>
      <w:r>
        <w:rPr>
          <w:rFonts w:hint="eastAsia" w:ascii="仿宋_GB2312" w:hAnsi="Tahoma" w:eastAsia="仿宋_GB2312" w:cs="Tahoma"/>
          <w:color w:val="000000"/>
          <w:sz w:val="28"/>
          <w:szCs w:val="28"/>
          <w:highlight w:val="none"/>
          <w:u w:val="none"/>
        </w:rPr>
        <w:t>人。</w:t>
      </w:r>
    </w:p>
    <w:p>
      <w:pPr>
        <w:rPr>
          <w:rFonts w:hint="eastAsia" w:ascii="仿宋_GB2312" w:hAnsi="Tahoma" w:eastAsia="仿宋_GB2312" w:cs="Tahoma"/>
          <w:color w:val="000000"/>
          <w:sz w:val="28"/>
          <w:szCs w:val="28"/>
          <w:highlight w:val="none"/>
          <w:u w:val="none"/>
        </w:rPr>
      </w:pPr>
      <w:r>
        <w:rPr>
          <w:rFonts w:hint="eastAsia" w:ascii="仿宋_GB2312" w:hAnsi="Tahoma" w:eastAsia="仿宋_GB2312" w:cs="Tahoma"/>
          <w:color w:val="000000"/>
          <w:sz w:val="28"/>
          <w:szCs w:val="28"/>
          <w:highlight w:val="none"/>
          <w:u w:val="none"/>
        </w:rPr>
        <w:br w:type="page"/>
      </w:r>
    </w:p>
    <w:p>
      <w:pPr>
        <w:pStyle w:val="3"/>
        <w:bidi w:val="0"/>
        <w:rPr>
          <w:rFonts w:hint="eastAsia"/>
          <w:lang w:val="en-US" w:eastAsia="zh-CN"/>
        </w:rPr>
      </w:pPr>
      <w:bookmarkStart w:id="52" w:name="_Toc22824_WPSOffice_Level2"/>
      <w:bookmarkStart w:id="53" w:name="_Toc18953"/>
      <w:bookmarkStart w:id="54" w:name="_Toc22932"/>
      <w:bookmarkStart w:id="55" w:name="_Toc23554"/>
      <w:bookmarkStart w:id="56" w:name="_Toc3418_WPSOffice_Level2"/>
      <w:r>
        <w:rPr>
          <w:rFonts w:hint="eastAsia"/>
          <w:lang w:val="en-US" w:eastAsia="zh-CN"/>
        </w:rPr>
        <w:t>二、2020年收入及支出总体情况</w:t>
      </w:r>
      <w:bookmarkEnd w:id="52"/>
      <w:bookmarkEnd w:id="53"/>
      <w:bookmarkEnd w:id="54"/>
      <w:bookmarkEnd w:id="55"/>
      <w:bookmarkEnd w:id="56"/>
    </w:p>
    <w:p>
      <w:pPr>
        <w:pStyle w:val="4"/>
        <w:ind w:firstLine="643" w:firstLineChars="200"/>
        <w:rPr>
          <w:rFonts w:hint="eastAsia"/>
          <w:u w:val="none"/>
          <w:lang w:val="en-US" w:eastAsia="zh-CN"/>
        </w:rPr>
      </w:pPr>
      <w:bookmarkStart w:id="57" w:name="_Toc8930"/>
      <w:bookmarkStart w:id="58" w:name="_Toc11032"/>
      <w:bookmarkStart w:id="59" w:name="_Toc30962_WPSOffice_Level3"/>
      <w:r>
        <w:rPr>
          <w:rFonts w:hint="eastAsia"/>
          <w:u w:val="none"/>
          <w:lang w:val="en-US" w:eastAsia="zh-CN"/>
        </w:rPr>
        <w:t>（一）收入预算说明</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000000"/>
          <w:sz w:val="28"/>
          <w:szCs w:val="28"/>
          <w:u w:val="none"/>
          <w:lang w:val="en-US" w:eastAsia="zh-CN"/>
        </w:rPr>
      </w:pPr>
      <w:r>
        <w:rPr>
          <w:rFonts w:hint="eastAsia" w:ascii="仿宋_GB2312" w:hAnsi="Tahoma" w:eastAsia="仿宋_GB2312" w:cs="Tahoma"/>
          <w:color w:val="000000"/>
          <w:sz w:val="28"/>
          <w:szCs w:val="28"/>
          <w:u w:val="none"/>
        </w:rPr>
        <w:t>中共北京市西城区委老干部局</w:t>
      </w:r>
      <w:r>
        <w:rPr>
          <w:rFonts w:hint="eastAsia" w:ascii="仿宋_GB2312" w:hAnsi="Tahoma" w:eastAsia="仿宋_GB2312" w:cs="Tahoma"/>
          <w:color w:val="000000"/>
          <w:sz w:val="28"/>
          <w:szCs w:val="28"/>
          <w:u w:val="none"/>
          <w:lang w:val="en-US" w:eastAsia="zh-CN"/>
        </w:rPr>
        <w:t>2020年</w:t>
      </w:r>
      <w:r>
        <w:rPr>
          <w:rFonts w:hint="eastAsia" w:ascii="仿宋_GB2312" w:hAnsi="Tahoma" w:eastAsia="仿宋_GB2312" w:cs="Tahoma"/>
          <w:color w:val="000000"/>
          <w:sz w:val="28"/>
          <w:szCs w:val="28"/>
          <w:u w:val="none"/>
        </w:rPr>
        <w:t>收入</w:t>
      </w:r>
      <w:r>
        <w:rPr>
          <w:rFonts w:hint="eastAsia" w:ascii="仿宋_GB2312" w:hAnsi="Tahoma" w:eastAsia="仿宋_GB2312" w:cs="Tahoma"/>
          <w:color w:val="000000"/>
          <w:sz w:val="28"/>
          <w:szCs w:val="28"/>
          <w:u w:val="none"/>
          <w:lang w:eastAsia="zh-CN"/>
        </w:rPr>
        <w:t>预算</w:t>
      </w:r>
      <w:r>
        <w:rPr>
          <w:rFonts w:hint="eastAsia" w:ascii="仿宋_GB2312" w:hAnsi="Tahoma" w:eastAsia="仿宋_GB2312" w:cs="Tahoma"/>
          <w:color w:val="000000"/>
          <w:sz w:val="28"/>
          <w:szCs w:val="28"/>
          <w:u w:val="none"/>
        </w:rPr>
        <w:t>2</w:t>
      </w:r>
      <w:r>
        <w:rPr>
          <w:rFonts w:hint="eastAsia" w:ascii="仿宋_GB2312" w:hAnsi="Tahoma" w:eastAsia="仿宋_GB2312" w:cs="Tahoma"/>
          <w:color w:val="000000"/>
          <w:sz w:val="28"/>
          <w:szCs w:val="28"/>
          <w:u w:val="none"/>
          <w:lang w:val="en-US" w:eastAsia="zh-CN"/>
        </w:rPr>
        <w:t>9</w:t>
      </w:r>
      <w:r>
        <w:rPr>
          <w:rFonts w:hint="eastAsia" w:ascii="仿宋_GB2312" w:hAnsi="Tahoma" w:eastAsia="仿宋_GB2312" w:cs="Tahoma"/>
          <w:color w:val="000000"/>
          <w:sz w:val="28"/>
          <w:szCs w:val="28"/>
          <w:u w:val="none"/>
        </w:rPr>
        <w:t>,</w:t>
      </w:r>
      <w:r>
        <w:rPr>
          <w:rFonts w:hint="eastAsia" w:ascii="仿宋_GB2312" w:hAnsi="Tahoma" w:eastAsia="仿宋_GB2312" w:cs="Tahoma"/>
          <w:color w:val="000000"/>
          <w:sz w:val="28"/>
          <w:szCs w:val="28"/>
          <w:u w:val="none"/>
          <w:lang w:val="en-US" w:eastAsia="zh-CN"/>
        </w:rPr>
        <w:t>766</w:t>
      </w:r>
      <w:r>
        <w:rPr>
          <w:rFonts w:hint="eastAsia" w:ascii="仿宋_GB2312" w:hAnsi="Tahoma" w:eastAsia="仿宋_GB2312" w:cs="Tahoma"/>
          <w:color w:val="000000"/>
          <w:sz w:val="28"/>
          <w:szCs w:val="28"/>
          <w:u w:val="none"/>
        </w:rPr>
        <w:t>,</w:t>
      </w:r>
      <w:r>
        <w:rPr>
          <w:rFonts w:hint="eastAsia" w:ascii="仿宋_GB2312" w:hAnsi="Tahoma" w:eastAsia="仿宋_GB2312" w:cs="Tahoma"/>
          <w:color w:val="000000"/>
          <w:sz w:val="28"/>
          <w:szCs w:val="28"/>
          <w:u w:val="none"/>
          <w:lang w:val="en-US" w:eastAsia="zh-CN"/>
        </w:rPr>
        <w:t>157</w:t>
      </w:r>
      <w:r>
        <w:rPr>
          <w:rFonts w:hint="eastAsia" w:ascii="仿宋_GB2312" w:hAnsi="Tahoma" w:eastAsia="仿宋_GB2312" w:cs="Tahoma"/>
          <w:color w:val="000000"/>
          <w:sz w:val="28"/>
          <w:szCs w:val="28"/>
          <w:u w:val="none"/>
        </w:rPr>
        <w:t>.</w:t>
      </w:r>
      <w:r>
        <w:rPr>
          <w:rFonts w:hint="eastAsia" w:ascii="仿宋_GB2312" w:hAnsi="Tahoma" w:eastAsia="仿宋_GB2312" w:cs="Tahoma"/>
          <w:color w:val="000000"/>
          <w:sz w:val="28"/>
          <w:szCs w:val="28"/>
          <w:u w:val="none"/>
          <w:lang w:val="en-US" w:eastAsia="zh-CN"/>
        </w:rPr>
        <w:t>93</w:t>
      </w:r>
      <w:r>
        <w:rPr>
          <w:rFonts w:hint="eastAsia" w:ascii="仿宋_GB2312" w:hAnsi="Tahoma" w:eastAsia="仿宋_GB2312" w:cs="Tahoma"/>
          <w:color w:val="000000"/>
          <w:sz w:val="28"/>
          <w:szCs w:val="28"/>
          <w:u w:val="none"/>
        </w:rPr>
        <w:t>元。其中：</w:t>
      </w:r>
      <w:r>
        <w:rPr>
          <w:rFonts w:hint="eastAsia" w:ascii="仿宋_GB2312" w:hAnsi="Tahoma" w:eastAsia="仿宋_GB2312" w:cs="Tahoma"/>
          <w:color w:val="000000"/>
          <w:sz w:val="28"/>
          <w:szCs w:val="28"/>
          <w:u w:val="none"/>
          <w:lang w:eastAsia="zh-CN"/>
        </w:rPr>
        <w:t>预算内资金</w:t>
      </w:r>
      <w:r>
        <w:rPr>
          <w:rFonts w:hint="eastAsia" w:ascii="仿宋_GB2312" w:hAnsi="Tahoma" w:eastAsia="仿宋_GB2312" w:cs="Tahoma"/>
          <w:color w:val="000000"/>
          <w:sz w:val="28"/>
          <w:szCs w:val="28"/>
          <w:u w:val="none"/>
          <w:lang w:val="en-US" w:eastAsia="zh-CN"/>
        </w:rPr>
        <w:t>28,345,357.93元，市级提前下达专项转移支付项目资金安排1,420,800.00元</w:t>
      </w:r>
      <w:r>
        <w:rPr>
          <w:rFonts w:hint="eastAsia" w:ascii="仿宋_GB2312" w:hAnsi="Tahoma" w:eastAsia="仿宋_GB2312" w:cs="Tahoma"/>
          <w:color w:val="000000"/>
          <w:sz w:val="28"/>
          <w:szCs w:val="28"/>
          <w:u w:val="none"/>
          <w:lang w:eastAsia="zh-CN"/>
        </w:rPr>
        <w:t>。较</w:t>
      </w:r>
      <w:r>
        <w:rPr>
          <w:rFonts w:hint="eastAsia" w:ascii="仿宋_GB2312" w:hAnsi="Tahoma" w:eastAsia="仿宋_GB2312" w:cs="Tahoma"/>
          <w:color w:val="000000"/>
          <w:sz w:val="28"/>
          <w:szCs w:val="28"/>
          <w:u w:val="none"/>
        </w:rPr>
        <w:t>201</w:t>
      </w:r>
      <w:r>
        <w:rPr>
          <w:rFonts w:hint="eastAsia" w:ascii="仿宋_GB2312" w:hAnsi="Tahoma" w:eastAsia="仿宋_GB2312" w:cs="Tahoma"/>
          <w:color w:val="000000"/>
          <w:sz w:val="28"/>
          <w:szCs w:val="28"/>
          <w:u w:val="none"/>
          <w:lang w:val="en-US" w:eastAsia="zh-CN"/>
        </w:rPr>
        <w:t>9</w:t>
      </w:r>
      <w:r>
        <w:rPr>
          <w:rFonts w:hint="eastAsia" w:ascii="仿宋_GB2312" w:hAnsi="Tahoma" w:eastAsia="仿宋_GB2312" w:cs="Tahoma"/>
          <w:color w:val="000000"/>
          <w:sz w:val="28"/>
          <w:szCs w:val="28"/>
          <w:u w:val="none"/>
        </w:rPr>
        <w:t>年收入预算26,218,641.32元</w:t>
      </w:r>
      <w:r>
        <w:rPr>
          <w:rFonts w:hint="eastAsia" w:ascii="仿宋_GB2312" w:hAnsi="Tahoma" w:eastAsia="仿宋_GB2312" w:cs="Tahoma"/>
          <w:color w:val="000000"/>
          <w:sz w:val="28"/>
          <w:szCs w:val="28"/>
          <w:u w:val="none"/>
          <w:lang w:eastAsia="zh-CN"/>
        </w:rPr>
        <w:t>，增加</w:t>
      </w:r>
      <w:r>
        <w:rPr>
          <w:rFonts w:hint="eastAsia" w:ascii="仿宋_GB2312" w:hAnsi="Tahoma" w:eastAsia="仿宋_GB2312" w:cs="Tahoma"/>
          <w:color w:val="000000"/>
          <w:sz w:val="28"/>
          <w:szCs w:val="28"/>
          <w:u w:val="none"/>
          <w:lang w:val="en-US" w:eastAsia="zh-CN"/>
        </w:rPr>
        <w:t>3,547,516.61</w:t>
      </w:r>
      <w:r>
        <w:rPr>
          <w:rFonts w:hint="eastAsia" w:ascii="仿宋_GB2312" w:hAnsi="Tahoma" w:eastAsia="仿宋_GB2312" w:cs="Tahoma"/>
          <w:color w:val="000000"/>
          <w:sz w:val="28"/>
          <w:szCs w:val="28"/>
          <w:u w:val="none"/>
          <w:lang w:eastAsia="zh-CN"/>
        </w:rPr>
        <w:t>元，增长</w:t>
      </w:r>
      <w:r>
        <w:rPr>
          <w:rFonts w:hint="eastAsia" w:ascii="仿宋_GB2312" w:hAnsi="Tahoma" w:eastAsia="仿宋_GB2312" w:cs="Tahoma"/>
          <w:color w:val="000000"/>
          <w:sz w:val="28"/>
          <w:szCs w:val="28"/>
          <w:u w:val="none"/>
          <w:lang w:val="en-US" w:eastAsia="zh-CN"/>
        </w:rPr>
        <w:t>13.53%。主要原因一是新增加了市级提前下达专项转移支付项目，共1,420,800元；二是基本支出中人员工资、公积金等人员经经费以及公用经费有所增长；三是项目支出增长，新增加7个项目经费。</w:t>
      </w:r>
    </w:p>
    <w:p>
      <w:pPr>
        <w:pStyle w:val="4"/>
        <w:ind w:firstLine="643" w:firstLineChars="200"/>
        <w:rPr>
          <w:rFonts w:hint="eastAsia"/>
          <w:u w:val="none"/>
          <w:lang w:val="en-US" w:eastAsia="zh-CN"/>
        </w:rPr>
      </w:pPr>
      <w:bookmarkStart w:id="60" w:name="_Toc29078"/>
      <w:bookmarkStart w:id="61" w:name="_Toc30577"/>
      <w:bookmarkStart w:id="62" w:name="_Toc24731_WPSOffice_Level3"/>
      <w:r>
        <w:rPr>
          <w:rFonts w:hint="eastAsia"/>
          <w:u w:val="none"/>
          <w:lang w:val="en-US" w:eastAsia="zh-CN"/>
        </w:rPr>
        <w:t>（二）支出预算说明</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000000" w:themeColor="text1"/>
          <w:sz w:val="28"/>
          <w:szCs w:val="28"/>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u w:val="none"/>
          <w:lang w:val="en-US" w:eastAsia="zh-CN"/>
          <w14:textFill>
            <w14:solidFill>
              <w14:schemeClr w14:val="tx1"/>
            </w14:solidFill>
          </w14:textFill>
        </w:rPr>
        <w:t>支出预算按用途划分：</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000000" w:themeColor="text1"/>
          <w:sz w:val="28"/>
          <w:szCs w:val="28"/>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u w:val="none"/>
          <w:lang w:val="en-US" w:eastAsia="zh-CN"/>
          <w14:textFill>
            <w14:solidFill>
              <w14:schemeClr w14:val="tx1"/>
            </w14:solidFill>
          </w14:textFill>
        </w:rPr>
        <w:t>1.基本支出预算</w:t>
      </w:r>
      <w:r>
        <w:rPr>
          <w:rFonts w:hint="default" w:ascii="仿宋_GB2312" w:hAnsi="Tahoma" w:eastAsia="仿宋_GB2312" w:cs="Tahoma"/>
          <w:color w:val="000000" w:themeColor="text1"/>
          <w:sz w:val="28"/>
          <w:szCs w:val="28"/>
          <w:u w:val="none"/>
          <w:lang w:val="en-US" w:eastAsia="zh-CN"/>
          <w14:textFill>
            <w14:solidFill>
              <w14:schemeClr w14:val="tx1"/>
            </w14:solidFill>
          </w14:textFill>
        </w:rPr>
        <w:t>19,068,110.51</w:t>
      </w:r>
      <w:r>
        <w:rPr>
          <w:rFonts w:hint="eastAsia" w:ascii="仿宋_GB2312" w:hAnsi="Tahoma" w:eastAsia="仿宋_GB2312" w:cs="Tahoma"/>
          <w:color w:val="000000" w:themeColor="text1"/>
          <w:sz w:val="28"/>
          <w:szCs w:val="28"/>
          <w:u w:val="none"/>
          <w:lang w:val="en-US" w:eastAsia="zh-CN"/>
          <w14:textFill>
            <w14:solidFill>
              <w14:schemeClr w14:val="tx1"/>
            </w14:solidFill>
          </w14:textFill>
        </w:rPr>
        <w:t>元，占总收入的64.06%。与2019年基本支出预算</w:t>
      </w:r>
      <w:r>
        <w:rPr>
          <w:rFonts w:hint="default" w:ascii="仿宋_GB2312" w:hAnsi="Tahoma" w:eastAsia="仿宋_GB2312" w:cs="Tahoma"/>
          <w:color w:val="000000" w:themeColor="text1"/>
          <w:sz w:val="28"/>
          <w:szCs w:val="28"/>
          <w:u w:val="none"/>
          <w:lang w:val="en-US" w:eastAsia="zh-CN"/>
          <w14:textFill>
            <w14:solidFill>
              <w14:schemeClr w14:val="tx1"/>
            </w14:solidFill>
          </w14:textFill>
        </w:rPr>
        <w:t>17,940,835.00</w:t>
      </w:r>
      <w:r>
        <w:rPr>
          <w:rFonts w:hint="eastAsia" w:ascii="仿宋_GB2312" w:hAnsi="Tahoma" w:eastAsia="仿宋_GB2312" w:cs="Tahoma"/>
          <w:color w:val="000000" w:themeColor="text1"/>
          <w:sz w:val="28"/>
          <w:szCs w:val="28"/>
          <w:u w:val="none"/>
          <w:lang w:val="en-US" w:eastAsia="zh-CN"/>
          <w14:textFill>
            <w14:solidFill>
              <w14:schemeClr w14:val="tx1"/>
            </w14:solidFill>
          </w14:textFill>
        </w:rPr>
        <w:t>元相比增加1,127,275.51元，增长6.28</w:t>
      </w:r>
      <w:r>
        <w:rPr>
          <w:rFonts w:hint="default" w:ascii="仿宋_GB2312" w:hAnsi="Tahoma" w:eastAsia="仿宋_GB2312" w:cs="Tahoma"/>
          <w:color w:val="000000" w:themeColor="text1"/>
          <w:sz w:val="28"/>
          <w:szCs w:val="28"/>
          <w:u w:val="none"/>
          <w:lang w:val="en-US" w:eastAsia="zh-CN"/>
          <w14:textFill>
            <w14:solidFill>
              <w14:schemeClr w14:val="tx1"/>
            </w14:solidFill>
          </w14:textFill>
        </w:rPr>
        <w:t>%</w:t>
      </w:r>
      <w:r>
        <w:rPr>
          <w:rFonts w:hint="eastAsia" w:ascii="仿宋_GB2312" w:hAnsi="Tahoma" w:eastAsia="仿宋_GB2312" w:cs="Tahoma"/>
          <w:color w:val="000000" w:themeColor="text1"/>
          <w:sz w:val="28"/>
          <w:szCs w:val="28"/>
          <w:u w:val="none"/>
          <w:lang w:val="en-US" w:eastAsia="zh-CN"/>
          <w14:textFill>
            <w14:solidFill>
              <w14:schemeClr w14:val="tx1"/>
            </w14:solidFill>
          </w14:textFill>
        </w:rPr>
        <w:t>。主要原因为人员经费增长，工资、医疗保险等有所增长。</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000000" w:themeColor="text1"/>
          <w:sz w:val="28"/>
          <w:szCs w:val="28"/>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u w:val="none"/>
          <w:lang w:val="en-US" w:eastAsia="zh-CN"/>
          <w14:textFill>
            <w14:solidFill>
              <w14:schemeClr w14:val="tx1"/>
            </w14:solidFill>
          </w14:textFill>
        </w:rPr>
        <w:t>2.项目支出预算10,698,047.42元，占总收入的35.94%。与2019年项目支出预算</w:t>
      </w:r>
      <w:r>
        <w:rPr>
          <w:rFonts w:hint="default" w:ascii="仿宋_GB2312" w:hAnsi="Tahoma" w:eastAsia="仿宋_GB2312" w:cs="Tahoma"/>
          <w:color w:val="000000" w:themeColor="text1"/>
          <w:sz w:val="28"/>
          <w:szCs w:val="28"/>
          <w:u w:val="none"/>
          <w:lang w:val="en-US" w:eastAsia="zh-CN"/>
          <w14:textFill>
            <w14:solidFill>
              <w14:schemeClr w14:val="tx1"/>
            </w14:solidFill>
          </w14:textFill>
        </w:rPr>
        <w:t>8,277,806.32</w:t>
      </w:r>
      <w:r>
        <w:rPr>
          <w:rFonts w:hint="eastAsia" w:ascii="仿宋_GB2312" w:hAnsi="Tahoma" w:eastAsia="仿宋_GB2312" w:cs="Tahoma"/>
          <w:color w:val="000000" w:themeColor="text1"/>
          <w:sz w:val="28"/>
          <w:szCs w:val="28"/>
          <w:u w:val="none"/>
          <w:lang w:val="en-US" w:eastAsia="zh-CN"/>
          <w14:textFill>
            <w14:solidFill>
              <w14:schemeClr w14:val="tx1"/>
            </w14:solidFill>
          </w14:textFill>
        </w:rPr>
        <w:t>元相比增加2,420,241.10元，增长29.24%。主要原因一是新增加了市级提前下达专项转移支付项目，共1,420,800元；二是新增7个项目，其中离休干部养老服务津贴，1,029,600.00元；活动中心北址老干部活动场地家具及音响投影设备采购，982,632.89元，离退休干部党员党建工作补贴，273,600.00元。根据有关政策和工作实际，我单位对部分项目进行调整。</w:t>
      </w:r>
    </w:p>
    <w:p>
      <w:pPr>
        <w:pStyle w:val="3"/>
        <w:numPr>
          <w:ilvl w:val="0"/>
          <w:numId w:val="1"/>
        </w:numPr>
        <w:bidi w:val="0"/>
        <w:rPr>
          <w:rFonts w:hint="eastAsia"/>
          <w:color w:val="000000" w:themeColor="text1"/>
          <w:lang w:val="en-US" w:eastAsia="zh-CN"/>
          <w14:textFill>
            <w14:solidFill>
              <w14:schemeClr w14:val="tx1"/>
            </w14:solidFill>
          </w14:textFill>
        </w:rPr>
      </w:pPr>
      <w:bookmarkStart w:id="63" w:name="_Toc13189"/>
      <w:bookmarkStart w:id="64" w:name="_Toc20143_WPSOffice_Level2"/>
      <w:bookmarkStart w:id="65" w:name="_Toc32460"/>
      <w:bookmarkStart w:id="66" w:name="_Toc11058"/>
      <w:bookmarkStart w:id="67" w:name="_Toc30962_WPSOffice_Level2"/>
      <w:r>
        <w:rPr>
          <w:rFonts w:hint="eastAsia"/>
          <w:color w:val="000000" w:themeColor="text1"/>
          <w:lang w:val="en-US" w:eastAsia="zh-CN"/>
          <w14:textFill>
            <w14:solidFill>
              <w14:schemeClr w14:val="tx1"/>
            </w14:solidFill>
          </w14:textFill>
        </w:rPr>
        <w:t>主要支出情况</w:t>
      </w:r>
      <w:bookmarkEnd w:id="63"/>
      <w:bookmarkEnd w:id="64"/>
      <w:bookmarkEnd w:id="65"/>
      <w:bookmarkEnd w:id="66"/>
      <w:bookmarkEnd w:id="67"/>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bookmarkStart w:id="68" w:name="_Toc17531"/>
      <w:bookmarkStart w:id="69" w:name="_Toc25448"/>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（一）基本支出主要包括</w:t>
      </w:r>
      <w:bookmarkEnd w:id="68"/>
      <w:bookmarkEnd w:id="69"/>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在职、离退休人员支出、公用支出</w:t>
      </w:r>
      <w:bookmarkStart w:id="70" w:name="_Toc7025"/>
      <w:bookmarkStart w:id="71" w:name="_Toc3237"/>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等。</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（二）项目支出主要</w:t>
      </w:r>
      <w:bookmarkEnd w:id="70"/>
      <w:bookmarkEnd w:id="71"/>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包括离退休干部活动经费、离休干部养老服务津贴、活动中心北址老干部活动场地家具及音响投影设备采购、解困救急帮扶、离休、局退干部健康体检、离退休干部党员党建工作补贴、订阅印刷报刊杂志等。</w:t>
      </w:r>
    </w:p>
    <w:p>
      <w:pPr>
        <w:pStyle w:val="3"/>
        <w:bidi w:val="0"/>
        <w:rPr>
          <w:rFonts w:hint="eastAsia"/>
          <w:color w:val="000000" w:themeColor="text1"/>
          <w:lang w:val="en-US" w:eastAsia="zh-CN"/>
          <w14:textFill>
            <w14:solidFill>
              <w14:schemeClr w14:val="tx1"/>
            </w14:solidFill>
          </w14:textFill>
        </w:rPr>
      </w:pPr>
      <w:bookmarkStart w:id="72" w:name="_Toc29210"/>
      <w:bookmarkStart w:id="73" w:name="_Toc22128_WPSOffice_Level2"/>
      <w:bookmarkStart w:id="74" w:name="_Toc14569"/>
      <w:bookmarkStart w:id="75" w:name="_Toc20811"/>
      <w:bookmarkStart w:id="76" w:name="_Toc24731_WPSOffice_Level2"/>
      <w:r>
        <w:rPr>
          <w:rFonts w:hint="eastAsia"/>
          <w:color w:val="000000" w:themeColor="text1"/>
          <w:lang w:val="en-US" w:eastAsia="zh-CN"/>
          <w14:textFill>
            <w14:solidFill>
              <w14:schemeClr w14:val="tx1"/>
            </w14:solidFill>
          </w14:textFill>
        </w:rPr>
        <w:t>四、部门“三公”经费财政拨款预算说明</w:t>
      </w:r>
      <w:bookmarkEnd w:id="72"/>
      <w:bookmarkEnd w:id="73"/>
      <w:bookmarkEnd w:id="74"/>
      <w:bookmarkEnd w:id="75"/>
      <w:bookmarkEnd w:id="76"/>
    </w:p>
    <w:p>
      <w:pPr>
        <w:pStyle w:val="4"/>
        <w:ind w:firstLine="643" w:firstLineChars="200"/>
        <w:rPr>
          <w:rFonts w:hint="eastAsia"/>
          <w:color w:val="000000" w:themeColor="text1"/>
          <w:highlight w:val="none"/>
          <w:u w:val="none"/>
          <w:lang w:val="en-US" w:eastAsia="zh-CN"/>
          <w14:textFill>
            <w14:solidFill>
              <w14:schemeClr w14:val="tx1"/>
            </w14:solidFill>
          </w14:textFill>
        </w:rPr>
      </w:pPr>
      <w:bookmarkStart w:id="77" w:name="_Toc7444"/>
      <w:bookmarkStart w:id="78" w:name="_Toc7002"/>
      <w:bookmarkStart w:id="79" w:name="_Toc5823_WPSOffice_Level3"/>
      <w:r>
        <w:rPr>
          <w:rFonts w:hint="eastAsia"/>
          <w:color w:val="000000" w:themeColor="text1"/>
          <w:highlight w:val="none"/>
          <w:u w:val="none"/>
          <w:lang w:val="en-US" w:eastAsia="zh-CN"/>
          <w14:textFill>
            <w14:solidFill>
              <w14:schemeClr w14:val="tx1"/>
            </w14:solidFill>
          </w14:textFill>
        </w:rPr>
        <w:t>（一）“三公”经费的单位范围</w:t>
      </w:r>
      <w:bookmarkEnd w:id="77"/>
      <w:bookmarkEnd w:id="78"/>
      <w:bookmarkEnd w:id="79"/>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楷体_GB2312" w:eastAsia="楷体_GB2312"/>
          <w:b/>
          <w:color w:val="000000" w:themeColor="text1"/>
          <w:sz w:val="32"/>
          <w:szCs w:val="32"/>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中共北京市西城区委老干部局部门预算中因公出国（境）费、公务接待费、公务用车购置及运行维护费的支出单位包括1个所属单位，即中共北京市西城区委老干部局。</w:t>
      </w:r>
    </w:p>
    <w:p>
      <w:pPr>
        <w:pStyle w:val="4"/>
        <w:ind w:firstLine="643" w:firstLineChars="200"/>
        <w:rPr>
          <w:rFonts w:hint="eastAsia"/>
          <w:color w:val="000000" w:themeColor="text1"/>
          <w:highlight w:val="none"/>
          <w:u w:val="none"/>
          <w:lang w:val="en-US" w:eastAsia="zh-CN"/>
          <w14:textFill>
            <w14:solidFill>
              <w14:schemeClr w14:val="tx1"/>
            </w14:solidFill>
          </w14:textFill>
        </w:rPr>
      </w:pPr>
      <w:bookmarkStart w:id="80" w:name="_Toc30801"/>
      <w:bookmarkStart w:id="81" w:name="_Toc20945"/>
      <w:bookmarkStart w:id="82" w:name="_Toc10151_WPSOffice_Level3"/>
      <w:r>
        <w:rPr>
          <w:rFonts w:hint="eastAsia"/>
          <w:color w:val="000000" w:themeColor="text1"/>
          <w:highlight w:val="none"/>
          <w:u w:val="none"/>
          <w:lang w:val="en-US" w:eastAsia="zh-CN"/>
          <w14:textFill>
            <w14:solidFill>
              <w14:schemeClr w14:val="tx1"/>
            </w14:solidFill>
          </w14:textFill>
        </w:rPr>
        <w:t>（二）“三公”经费预算财政拨款情况说明</w:t>
      </w:r>
      <w:bookmarkEnd w:id="80"/>
      <w:bookmarkEnd w:id="81"/>
      <w:bookmarkEnd w:id="82"/>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2020年“三公”经费一般公共预算10,692.60元，与2019年“三公”经费一般公共预算一致。其中：</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1.因公出国（境）费</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2020年一般公共预算数0元，与2019年一般公共预算数一致。</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2.公务接待费</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2020年一般公共预算数10,692.60元，与2019年一般公共预算数10,692.60元一致。</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3.公务用车购置及运行维护费</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2020年公务用车一般公共预算数量为0辆，与2019年一致。2020年公务用车购置及运行维护费一般公共预算0元,与2019年公务用车购置及运行维护费一般公共预算一致,其中公务用车购置费0元，与2019年公务用车购置费一致。2020年公务用车运行维护费0元，与2019年公务用车运行维护费一致。</w:t>
      </w:r>
    </w:p>
    <w:p>
      <w:pPr>
        <w:pStyle w:val="3"/>
        <w:bidi w:val="0"/>
        <w:rPr>
          <w:rFonts w:hint="eastAsia"/>
          <w:color w:val="000000" w:themeColor="text1"/>
          <w:lang w:val="en-US" w:eastAsia="zh-CN"/>
          <w14:textFill>
            <w14:solidFill>
              <w14:schemeClr w14:val="tx1"/>
            </w14:solidFill>
          </w14:textFill>
        </w:rPr>
      </w:pPr>
      <w:bookmarkStart w:id="83" w:name="_Toc26780_WPSOffice_Level2"/>
      <w:bookmarkStart w:id="84" w:name="_Toc58"/>
      <w:bookmarkStart w:id="85" w:name="_Toc13391"/>
      <w:bookmarkStart w:id="86" w:name="_Toc14473"/>
      <w:bookmarkStart w:id="87" w:name="_Toc5823_WPSOffice_Level2"/>
      <w:r>
        <w:rPr>
          <w:rFonts w:hint="eastAsia"/>
          <w:color w:val="000000" w:themeColor="text1"/>
          <w:lang w:val="en-US" w:eastAsia="zh-CN"/>
          <w14:textFill>
            <w14:solidFill>
              <w14:schemeClr w14:val="tx1"/>
            </w14:solidFill>
          </w14:textFill>
        </w:rPr>
        <w:t>五、其他情况说明</w:t>
      </w:r>
      <w:bookmarkEnd w:id="83"/>
      <w:bookmarkEnd w:id="84"/>
      <w:bookmarkEnd w:id="85"/>
      <w:bookmarkEnd w:id="86"/>
      <w:bookmarkEnd w:id="87"/>
    </w:p>
    <w:p>
      <w:pPr>
        <w:pStyle w:val="4"/>
        <w:ind w:firstLine="643" w:firstLineChars="200"/>
        <w:rPr>
          <w:rFonts w:hint="eastAsia"/>
          <w:color w:val="000000" w:themeColor="text1"/>
          <w:highlight w:val="none"/>
          <w:u w:val="none"/>
          <w:lang w:val="en-US" w:eastAsia="zh-CN"/>
          <w14:textFill>
            <w14:solidFill>
              <w14:schemeClr w14:val="tx1"/>
            </w14:solidFill>
          </w14:textFill>
        </w:rPr>
      </w:pPr>
      <w:bookmarkStart w:id="88" w:name="_Toc23910"/>
      <w:bookmarkStart w:id="89" w:name="_Toc20800"/>
      <w:bookmarkStart w:id="90" w:name="_Toc10982_WPSOffice_Level3"/>
      <w:r>
        <w:rPr>
          <w:rFonts w:hint="eastAsia"/>
          <w:color w:val="000000" w:themeColor="text1"/>
          <w:highlight w:val="none"/>
          <w:u w:val="none"/>
          <w:lang w:val="en-US" w:eastAsia="zh-CN"/>
          <w14:textFill>
            <w14:solidFill>
              <w14:schemeClr w14:val="tx1"/>
            </w14:solidFill>
          </w14:textFill>
        </w:rPr>
        <w:t>（一）政府采购预算说明</w:t>
      </w:r>
      <w:bookmarkEnd w:id="88"/>
      <w:bookmarkEnd w:id="89"/>
      <w:bookmarkEnd w:id="90"/>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2020年涉及政府采购项目3个，预算资金771,797.20元。</w:t>
      </w:r>
    </w:p>
    <w:p>
      <w:pPr>
        <w:pStyle w:val="4"/>
        <w:ind w:firstLine="643" w:firstLineChars="200"/>
        <w:rPr>
          <w:rFonts w:hint="eastAsia"/>
          <w:color w:val="000000" w:themeColor="text1"/>
          <w:highlight w:val="none"/>
          <w:u w:val="none"/>
          <w:lang w:val="en-US" w:eastAsia="zh-CN"/>
          <w14:textFill>
            <w14:solidFill>
              <w14:schemeClr w14:val="tx1"/>
            </w14:solidFill>
          </w14:textFill>
        </w:rPr>
      </w:pPr>
      <w:bookmarkStart w:id="91" w:name="_Toc14429"/>
      <w:bookmarkStart w:id="92" w:name="_Toc5210"/>
      <w:bookmarkStart w:id="93" w:name="_Toc20341_WPSOffice_Level3"/>
      <w:r>
        <w:rPr>
          <w:rFonts w:hint="eastAsia"/>
          <w:color w:val="000000" w:themeColor="text1"/>
          <w:highlight w:val="none"/>
          <w:u w:val="none"/>
          <w:lang w:val="en-US" w:eastAsia="zh-CN"/>
          <w14:textFill>
            <w14:solidFill>
              <w14:schemeClr w14:val="tx1"/>
            </w14:solidFill>
          </w14:textFill>
        </w:rPr>
        <w:t>（二）政府购买服务预算说明</w:t>
      </w:r>
      <w:bookmarkEnd w:id="91"/>
      <w:bookmarkEnd w:id="92"/>
      <w:bookmarkEnd w:id="93"/>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2020年涉及政府购买服务项目0个，预算资金0元。</w:t>
      </w:r>
    </w:p>
    <w:p>
      <w:pPr>
        <w:pStyle w:val="4"/>
        <w:numPr>
          <w:ilvl w:val="0"/>
          <w:numId w:val="0"/>
        </w:numPr>
        <w:ind w:firstLine="643" w:firstLineChars="200"/>
        <w:rPr>
          <w:rFonts w:hint="eastAsia"/>
          <w:color w:val="000000" w:themeColor="text1"/>
          <w:highlight w:val="none"/>
          <w:u w:val="none"/>
          <w:lang w:val="en-US" w:eastAsia="zh-CN"/>
          <w14:textFill>
            <w14:solidFill>
              <w14:schemeClr w14:val="tx1"/>
            </w14:solidFill>
          </w14:textFill>
        </w:rPr>
      </w:pPr>
      <w:bookmarkStart w:id="94" w:name="_Toc5944"/>
      <w:bookmarkStart w:id="95" w:name="_Toc3314"/>
      <w:bookmarkStart w:id="96" w:name="_Toc9810_WPSOffice_Level3"/>
      <w:r>
        <w:rPr>
          <w:rFonts w:hint="eastAsia"/>
          <w:color w:val="000000" w:themeColor="text1"/>
          <w:highlight w:val="none"/>
          <w:u w:val="none"/>
          <w:lang w:val="en-US" w:eastAsia="zh-CN"/>
          <w14:textFill>
            <w14:solidFill>
              <w14:schemeClr w14:val="tx1"/>
            </w14:solidFill>
          </w14:textFill>
        </w:rPr>
        <w:t>（三）机关运行经费说明</w:t>
      </w:r>
      <w:bookmarkEnd w:id="94"/>
      <w:bookmarkEnd w:id="95"/>
      <w:bookmarkEnd w:id="96"/>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green"/>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2020年本部门履行一般行政事业管理职能、维持机关运行，用于一般公共预算安排的行政运行经费，合计1,539,862.51元，即日常公用支出，比2019年1,381,610.90元，增长158,251.61元，增长比例为11.45%，主要原因为职工教育经费、工会经费等有所增长。</w:t>
      </w:r>
    </w:p>
    <w:p>
      <w:pPr>
        <w:pStyle w:val="4"/>
        <w:ind w:firstLine="643" w:firstLineChars="200"/>
        <w:rPr>
          <w:rFonts w:hint="eastAsia"/>
          <w:color w:val="000000" w:themeColor="text1"/>
          <w:highlight w:val="none"/>
          <w:u w:val="none"/>
          <w:lang w:val="en-US" w:eastAsia="zh-CN"/>
          <w14:textFill>
            <w14:solidFill>
              <w14:schemeClr w14:val="tx1"/>
            </w14:solidFill>
          </w14:textFill>
        </w:rPr>
      </w:pPr>
      <w:bookmarkStart w:id="97" w:name="_Toc7691"/>
      <w:bookmarkStart w:id="98" w:name="_Toc26163"/>
      <w:bookmarkStart w:id="99" w:name="_Toc9679_WPSOffice_Level3"/>
      <w:r>
        <w:rPr>
          <w:rFonts w:hint="eastAsia"/>
          <w:color w:val="000000" w:themeColor="text1"/>
          <w:highlight w:val="none"/>
          <w:u w:val="none"/>
          <w:lang w:val="en-US" w:eastAsia="zh-CN"/>
          <w14:textFill>
            <w14:solidFill>
              <w14:schemeClr w14:val="tx1"/>
            </w14:solidFill>
          </w14:textFill>
        </w:rPr>
        <w:t>（四）项目支出绩效目标情况说明</w:t>
      </w:r>
      <w:bookmarkEnd w:id="97"/>
      <w:bookmarkEnd w:id="98"/>
      <w:bookmarkEnd w:id="99"/>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2020年填报绩效目标的预算项目4个。（详见表十二）</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2019年我单位开展2018年部门预算整体支出绩效评价自评工作，评价得分86.88分，级别评定为“良好”。</w:t>
      </w:r>
    </w:p>
    <w:p>
      <w:pPr>
        <w:pStyle w:val="4"/>
        <w:ind w:firstLine="643" w:firstLineChars="200"/>
        <w:rPr>
          <w:rFonts w:hint="eastAsia"/>
          <w:color w:val="000000" w:themeColor="text1"/>
          <w:highlight w:val="none"/>
          <w:u w:val="none"/>
          <w:lang w:val="en-US" w:eastAsia="zh-CN"/>
          <w14:textFill>
            <w14:solidFill>
              <w14:schemeClr w14:val="tx1"/>
            </w14:solidFill>
          </w14:textFill>
        </w:rPr>
      </w:pPr>
      <w:bookmarkStart w:id="100" w:name="_Toc16256"/>
      <w:bookmarkStart w:id="101" w:name="_Toc32547"/>
      <w:bookmarkStart w:id="102" w:name="_Toc26119_WPSOffice_Level3"/>
      <w:r>
        <w:rPr>
          <w:rFonts w:hint="eastAsia"/>
          <w:color w:val="000000" w:themeColor="text1"/>
          <w:highlight w:val="none"/>
          <w:u w:val="none"/>
          <w:lang w:val="en-US" w:eastAsia="zh-CN"/>
          <w14:textFill>
            <w14:solidFill>
              <w14:schemeClr w14:val="tx1"/>
            </w14:solidFill>
          </w14:textFill>
        </w:rPr>
        <w:t>（五）重点行政事业性收费情况说明</w:t>
      </w:r>
      <w:bookmarkEnd w:id="100"/>
      <w:bookmarkEnd w:id="101"/>
      <w:bookmarkEnd w:id="102"/>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我单位没有行政事业性收费。</w:t>
      </w:r>
    </w:p>
    <w:p>
      <w:pPr>
        <w:pStyle w:val="4"/>
        <w:numPr>
          <w:ilvl w:val="0"/>
          <w:numId w:val="0"/>
        </w:numPr>
        <w:ind w:firstLine="643" w:firstLineChars="200"/>
        <w:rPr>
          <w:rFonts w:hint="eastAsia"/>
          <w:color w:val="000000" w:themeColor="text1"/>
          <w:highlight w:val="none"/>
          <w:u w:val="none"/>
          <w:lang w:val="en-US" w:eastAsia="zh-CN"/>
          <w14:textFill>
            <w14:solidFill>
              <w14:schemeClr w14:val="tx1"/>
            </w14:solidFill>
          </w14:textFill>
        </w:rPr>
      </w:pPr>
      <w:bookmarkStart w:id="103" w:name="_Toc2343"/>
      <w:bookmarkStart w:id="104" w:name="_Toc19655"/>
      <w:bookmarkStart w:id="105" w:name="_Toc18566_WPSOffice_Level3"/>
      <w:r>
        <w:rPr>
          <w:rFonts w:hint="eastAsia"/>
          <w:color w:val="000000" w:themeColor="text1"/>
          <w:highlight w:val="none"/>
          <w:u w:val="none"/>
          <w:lang w:val="en-US" w:eastAsia="zh-CN"/>
          <w14:textFill>
            <w14:solidFill>
              <w14:schemeClr w14:val="tx1"/>
            </w14:solidFill>
          </w14:textFill>
        </w:rPr>
        <w:t>（六）国有资本经营预算财政拨款情况说明</w:t>
      </w:r>
      <w:bookmarkEnd w:id="103"/>
      <w:bookmarkEnd w:id="104"/>
      <w:bookmarkEnd w:id="105"/>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楷体_GB2312" w:eastAsia="楷体_GB2312"/>
          <w:b/>
          <w:color w:val="000000" w:themeColor="text1"/>
          <w:sz w:val="32"/>
          <w:szCs w:val="32"/>
          <w:highlight w:val="none"/>
          <w:u w:val="none"/>
          <w:lang w:val="en-US" w:eastAsia="zh-CN"/>
          <w14:textFill>
            <w14:solidFill>
              <w14:schemeClr w14:val="tx1"/>
            </w14:solidFill>
          </w14:textFill>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我单位没有国有资本经营预算财政拨款。</w:t>
      </w:r>
    </w:p>
    <w:p>
      <w:pPr>
        <w:pStyle w:val="4"/>
        <w:numPr>
          <w:ilvl w:val="0"/>
          <w:numId w:val="0"/>
        </w:numPr>
        <w:ind w:firstLine="643" w:firstLineChars="200"/>
        <w:rPr>
          <w:rFonts w:hint="eastAsia"/>
          <w:color w:val="000000" w:themeColor="text1"/>
          <w:highlight w:val="none"/>
          <w:u w:val="none"/>
          <w:lang w:val="en-US" w:eastAsia="zh-CN"/>
          <w14:textFill>
            <w14:solidFill>
              <w14:schemeClr w14:val="tx1"/>
            </w14:solidFill>
          </w14:textFill>
        </w:rPr>
      </w:pPr>
      <w:bookmarkStart w:id="106" w:name="_Toc21937"/>
      <w:bookmarkStart w:id="107" w:name="_Toc25552"/>
      <w:bookmarkStart w:id="108" w:name="_Toc23046_WPSOffice_Level3"/>
      <w:r>
        <w:rPr>
          <w:rFonts w:hint="eastAsia"/>
          <w:color w:val="000000" w:themeColor="text1"/>
          <w:highlight w:val="none"/>
          <w:u w:val="none"/>
          <w:lang w:val="en-US" w:eastAsia="zh-CN"/>
          <w14:textFill>
            <w14:solidFill>
              <w14:schemeClr w14:val="tx1"/>
            </w14:solidFill>
          </w14:textFill>
        </w:rPr>
        <w:t>（七）国有资产占用情况说明</w:t>
      </w:r>
      <w:bookmarkEnd w:id="106"/>
      <w:bookmarkEnd w:id="107"/>
      <w:bookmarkEnd w:id="108"/>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sz w:val="28"/>
          <w:szCs w:val="28"/>
          <w:highlight w:val="none"/>
          <w:u w:val="none"/>
          <w:lang w:val="en-US" w:eastAsia="zh-CN"/>
        </w:rPr>
      </w:pP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截止2019年底，本部门固定资产原值2,035,307.00元，固定资产累计折旧1,336</w:t>
      </w:r>
      <w:r>
        <w:rPr>
          <w:rFonts w:hint="eastAsia" w:ascii="仿宋_GB2312" w:hAnsi="Tahoma" w:eastAsia="仿宋_GB2312" w:cs="Tahoma"/>
          <w:color w:val="000000"/>
          <w:sz w:val="28"/>
          <w:szCs w:val="28"/>
          <w:highlight w:val="none"/>
          <w:u w:val="none"/>
          <w:lang w:val="en-US" w:eastAsia="zh-CN"/>
        </w:rPr>
        <w:t>,569.45元,固定资产净值698,737.55元,其中：车辆0台；单位价值50万元以上的通用设备0台（套），单位价值100万元以上的专用设备0台（套）。</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sz w:val="28"/>
          <w:szCs w:val="28"/>
          <w:highlight w:val="none"/>
          <w:u w:val="none"/>
          <w:lang w:val="en-US" w:eastAsia="zh-CN"/>
        </w:rPr>
      </w:pPr>
      <w:r>
        <w:rPr>
          <w:rFonts w:hint="eastAsia" w:ascii="仿宋_GB2312" w:hAnsi="Tahoma" w:eastAsia="仿宋_GB2312" w:cs="Tahoma"/>
          <w:color w:val="000000"/>
          <w:sz w:val="28"/>
          <w:szCs w:val="28"/>
          <w:highlight w:val="none"/>
          <w:u w:val="none"/>
          <w:lang w:val="en-US" w:eastAsia="zh-CN"/>
        </w:rPr>
        <w:t>2020年部门预算:安排购置车辆0台，0元；安排购置单位价值50万元以上的通用设备0台(套)，0元；单位价值100万元以上的专用设备0台(套)，0元。</w:t>
      </w:r>
    </w:p>
    <w:p>
      <w:pPr>
        <w:pStyle w:val="3"/>
        <w:bidi w:val="0"/>
        <w:rPr>
          <w:rFonts w:hint="eastAsia"/>
          <w:lang w:val="en-US" w:eastAsia="zh-CN"/>
        </w:rPr>
      </w:pPr>
      <w:bookmarkStart w:id="109" w:name="_Toc14097"/>
      <w:bookmarkStart w:id="110" w:name="_Toc20093_WPSOffice_Level2"/>
      <w:bookmarkStart w:id="111" w:name="_Toc17449"/>
      <w:bookmarkStart w:id="112" w:name="_Toc22436"/>
      <w:bookmarkStart w:id="113" w:name="_Toc10151_WPSOffice_Level2"/>
      <w:r>
        <w:rPr>
          <w:rFonts w:hint="eastAsia"/>
          <w:lang w:val="en-US" w:eastAsia="zh-CN"/>
        </w:rPr>
        <w:t>六、名称解释</w:t>
      </w:r>
      <w:bookmarkEnd w:id="109"/>
      <w:bookmarkEnd w:id="110"/>
      <w:bookmarkEnd w:id="111"/>
      <w:bookmarkEnd w:id="112"/>
      <w:bookmarkEnd w:id="113"/>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sz w:val="28"/>
          <w:szCs w:val="28"/>
          <w:highlight w:val="none"/>
          <w:u w:val="none"/>
          <w:lang w:val="en-US" w:eastAsia="zh-CN"/>
        </w:rPr>
      </w:pPr>
      <w:r>
        <w:rPr>
          <w:rFonts w:hint="eastAsia" w:ascii="仿宋_GB2312" w:hAnsi="Tahoma" w:eastAsia="仿宋_GB2312" w:cs="Tahoma"/>
          <w:color w:val="000000"/>
          <w:sz w:val="28"/>
          <w:szCs w:val="28"/>
          <w:highlight w:val="none"/>
          <w:u w:val="none"/>
          <w:lang w:val="en-US" w:eastAsia="zh-CN"/>
        </w:rPr>
        <w:t>机关运行经费是指为保障单位正常运行，用于购买货物和服务的公用经费，包括办公及印刷费、邮电费、差旅费、会议费、福利费、日常维修费、专用材料及一般设备购置费、网络运行维护费（全区）、办公用房租赁费、办公用房水电费、办公用房取暖费、公务用车运行维护以及其他费用等。</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sz w:val="28"/>
          <w:szCs w:val="28"/>
          <w:highlight w:val="none"/>
          <w:u w:val="none"/>
          <w:lang w:val="en-US" w:eastAsia="zh-CN"/>
        </w:rPr>
      </w:pPr>
      <w:r>
        <w:rPr>
          <w:rFonts w:hint="eastAsia" w:ascii="仿宋_GB2312" w:hAnsi="Tahoma" w:eastAsia="仿宋_GB2312" w:cs="Tahoma"/>
          <w:color w:val="000000"/>
          <w:sz w:val="28"/>
          <w:szCs w:val="28"/>
          <w:highlight w:val="none"/>
          <w:u w:val="none"/>
          <w:lang w:val="en-US" w:eastAsia="zh-CN"/>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rPr>
          <w:rFonts w:hint="eastAsia" w:ascii="仿宋_GB2312" w:eastAsia="仿宋_GB2312" w:cs="仿宋_GB2312"/>
          <w:b/>
          <w:bCs/>
          <w:color w:val="000000"/>
          <w:sz w:val="44"/>
          <w:szCs w:val="44"/>
        </w:rPr>
      </w:pPr>
      <w:r>
        <w:rPr>
          <w:rFonts w:hint="eastAsia" w:ascii="仿宋_GB2312" w:eastAsia="仿宋_GB2312" w:cs="仿宋_GB2312"/>
          <w:b/>
          <w:bCs/>
          <w:color w:val="000000"/>
          <w:sz w:val="44"/>
          <w:szCs w:val="44"/>
        </w:rPr>
        <w:br w:type="page"/>
      </w:r>
    </w:p>
    <w:p>
      <w:pPr>
        <w:pStyle w:val="2"/>
        <w:numPr>
          <w:ilvl w:val="0"/>
          <w:numId w:val="2"/>
        </w:numPr>
        <w:rPr>
          <w:rFonts w:hint="eastAsia"/>
          <w:lang w:val="en-US" w:eastAsia="zh-CN"/>
        </w:rPr>
      </w:pPr>
      <w:r>
        <w:rPr>
          <w:rFonts w:hint="eastAsia"/>
          <w:lang w:val="en-US" w:eastAsia="zh-CN"/>
        </w:rPr>
        <w:t xml:space="preserve"> </w:t>
      </w:r>
      <w:bookmarkStart w:id="114" w:name="_Toc2166_WPSOffice_Level1"/>
      <w:bookmarkStart w:id="115" w:name="_Toc14228_WPSOffice_Level1"/>
      <w:r>
        <w:rPr>
          <w:rFonts w:hint="eastAsia"/>
          <w:lang w:val="en-US" w:eastAsia="zh-CN"/>
        </w:rPr>
        <w:t>2020年部门预算表</w:t>
      </w:r>
      <w:bookmarkEnd w:id="114"/>
      <w:bookmarkEnd w:id="115"/>
    </w:p>
    <w:p>
      <w:pPr>
        <w:pStyle w:val="3"/>
        <w:keepNext/>
        <w:keepLines/>
        <w:pageBreakBefore w:val="0"/>
        <w:widowControl w:val="0"/>
        <w:kinsoku/>
        <w:wordWrap/>
        <w:overflowPunct/>
        <w:topLinePunct w:val="0"/>
        <w:autoSpaceDE/>
        <w:autoSpaceDN/>
        <w:bidi w:val="0"/>
        <w:adjustRightInd/>
        <w:snapToGrid/>
        <w:spacing w:line="240" w:lineRule="atLeast"/>
        <w:textAlignment w:val="auto"/>
        <w:rPr>
          <w:rFonts w:hint="eastAsia"/>
        </w:rPr>
      </w:pPr>
      <w:bookmarkStart w:id="116" w:name="_Toc22824_WPSOffice_Level1"/>
      <w:bookmarkStart w:id="117" w:name="_Toc3418_WPSOffice_Level1"/>
      <w:r>
        <w:rPr>
          <w:rFonts w:hint="eastAsia"/>
          <w:lang w:val="en-US" w:eastAsia="zh-CN"/>
        </w:rPr>
        <w:t>表一：部门收支总体情况表</w:t>
      </w:r>
      <w:bookmarkEnd w:id="116"/>
      <w:bookmarkEnd w:id="117"/>
    </w:p>
    <w:tbl>
      <w:tblPr>
        <w:tblStyle w:val="7"/>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90"/>
        <w:gridCol w:w="1905"/>
        <w:gridCol w:w="238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9" w:hRule="atLeast"/>
        </w:trPr>
        <w:tc>
          <w:tcPr>
            <w:tcW w:w="870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收入项目类别</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收入金额</w:t>
            </w:r>
          </w:p>
        </w:tc>
        <w:tc>
          <w:tcPr>
            <w:tcW w:w="2385"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支出项目类别</w:t>
            </w:r>
          </w:p>
        </w:tc>
        <w:tc>
          <w:tcPr>
            <w:tcW w:w="1920"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预算内资金</w:t>
            </w:r>
          </w:p>
        </w:tc>
        <w:tc>
          <w:tcPr>
            <w:tcW w:w="19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29,766,157.93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教育支出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62,220.00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财政专户管理</w:t>
            </w:r>
          </w:p>
        </w:tc>
        <w:tc>
          <w:tcPr>
            <w:tcW w:w="19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社会保障和就业支出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26,081,344.93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财政专户资金</w:t>
            </w:r>
          </w:p>
        </w:tc>
        <w:tc>
          <w:tcPr>
            <w:tcW w:w="19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卫生健康支出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1,113,807.24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教育收费收入</w:t>
            </w:r>
          </w:p>
        </w:tc>
        <w:tc>
          <w:tcPr>
            <w:tcW w:w="19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住房保障支出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themeColor="text1"/>
                <w:sz w:val="18"/>
                <w:szCs w:val="18"/>
                <w:u w:val="none"/>
                <w14:textFill>
                  <w14:solidFill>
                    <w14:schemeClr w14:val="tx1"/>
                  </w14:solidFill>
                </w14:textFill>
              </w:rPr>
            </w:pPr>
            <w:r>
              <w:rPr>
                <w:rFonts w:ascii="宋体" w:hAnsi="宋体" w:eastAsia="宋体" w:cs="宋体"/>
                <w:i w:val="0"/>
                <w:color w:val="000000" w:themeColor="text1"/>
                <w:kern w:val="0"/>
                <w:sz w:val="18"/>
                <w:szCs w:val="18"/>
                <w:u w:val="none"/>
                <w:lang w:val="en-US" w:eastAsia="zh-CN" w:bidi="ar"/>
                <w14:textFill>
                  <w14:solidFill>
                    <w14:schemeClr w14:val="tx1"/>
                  </w14:solidFill>
                </w14:textFill>
              </w:rPr>
              <w:t>2,508,785.76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其他财政专户收入</w:t>
            </w:r>
          </w:p>
        </w:tc>
        <w:tc>
          <w:tcPr>
            <w:tcW w:w="19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批准留用</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事业收入（不含事业单位预算外资金）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本年收入合计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29,766,157.93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本年支出合计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29,766,157.93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结转下年 </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收入总计：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29,766,157.93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支出总计：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29,766,157.93</w:t>
            </w:r>
          </w:p>
        </w:tc>
      </w:tr>
    </w:tbl>
    <w:p>
      <w:pPr>
        <w:rPr>
          <w:rFonts w:hint="eastAsia" w:ascii="仿宋_GB2312" w:eastAsia="仿宋_GB2312" w:cs="仿宋_GB2312"/>
          <w:b/>
          <w:bCs/>
          <w:color w:val="000000"/>
          <w:sz w:val="44"/>
          <w:szCs w:val="44"/>
        </w:rPr>
        <w:sectPr>
          <w:footerReference r:id="rId3" w:type="default"/>
          <w:pgSz w:w="11906" w:h="16838"/>
          <w:pgMar w:top="1440" w:right="1803" w:bottom="1440" w:left="1803" w:header="851" w:footer="992" w:gutter="0"/>
          <w:cols w:space="0" w:num="1"/>
          <w:rtlGutter w:val="0"/>
          <w:docGrid w:type="lines" w:linePitch="319" w:charSpace="0"/>
        </w:sectPr>
      </w:pPr>
      <w:r>
        <w:rPr>
          <w:rFonts w:hint="eastAsia" w:ascii="仿宋_GB2312" w:eastAsia="仿宋_GB2312" w:cs="仿宋_GB2312"/>
          <w:b/>
          <w:bCs/>
          <w:color w:val="000000"/>
          <w:sz w:val="44"/>
          <w:szCs w:val="44"/>
        </w:rPr>
        <w:br w:type="page"/>
      </w:r>
    </w:p>
    <w:p>
      <w:pPr>
        <w:pStyle w:val="3"/>
        <w:bidi w:val="0"/>
        <w:rPr>
          <w:rFonts w:hint="eastAsia"/>
        </w:rPr>
      </w:pPr>
      <w:bookmarkStart w:id="118" w:name="_Toc20143_WPSOffice_Level1"/>
      <w:bookmarkStart w:id="119" w:name="_Toc30962_WPSOffice_Level1"/>
      <w:r>
        <w:rPr>
          <w:rFonts w:hint="eastAsia"/>
          <w:lang w:val="en-US" w:eastAsia="zh-CN"/>
        </w:rPr>
        <w:t>表二：部门收入总体情况表</w:t>
      </w:r>
      <w:bookmarkEnd w:id="118"/>
      <w:bookmarkEnd w:id="119"/>
    </w:p>
    <w:tbl>
      <w:tblPr>
        <w:tblStyle w:val="7"/>
        <w:tblW w:w="10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55"/>
        <w:gridCol w:w="1630"/>
        <w:gridCol w:w="1354"/>
        <w:gridCol w:w="540"/>
        <w:gridCol w:w="1515"/>
        <w:gridCol w:w="795"/>
        <w:gridCol w:w="450"/>
        <w:gridCol w:w="360"/>
        <w:gridCol w:w="300"/>
        <w:gridCol w:w="527"/>
        <w:gridCol w:w="297"/>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jc w:val="center"/>
        </w:trPr>
        <w:tc>
          <w:tcPr>
            <w:tcW w:w="1655"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0"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354"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40"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51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5"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50"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360"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300"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27" w:type="dxa"/>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032"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285"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w:t>
            </w:r>
          </w:p>
        </w:tc>
        <w:tc>
          <w:tcPr>
            <w:tcW w:w="1354" w:type="dxa"/>
            <w:vMerge w:val="restart"/>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4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w:t>
            </w:r>
          </w:p>
        </w:tc>
        <w:tc>
          <w:tcPr>
            <w:tcW w:w="151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一般公共预算拨款收入</w:t>
            </w:r>
          </w:p>
        </w:tc>
        <w:tc>
          <w:tcPr>
            <w:tcW w:w="79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政府性基金预算拨款收入</w:t>
            </w:r>
          </w:p>
        </w:tc>
        <w:tc>
          <w:tcPr>
            <w:tcW w:w="45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36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30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经营收入</w:t>
            </w:r>
          </w:p>
        </w:tc>
        <w:tc>
          <w:tcPr>
            <w:tcW w:w="527"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297"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73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655"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16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354" w:type="dxa"/>
            <w:vMerge w:val="continue"/>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1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79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5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7"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7"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205</w:t>
            </w:r>
          </w:p>
        </w:tc>
        <w:tc>
          <w:tcPr>
            <w:tcW w:w="16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教育支出</w:t>
            </w:r>
          </w:p>
        </w:tc>
        <w:tc>
          <w:tcPr>
            <w:tcW w:w="135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62,220.00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62,220.00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55"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16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35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62,220.00</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62,220.00</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16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135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62,220.00</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62,220.00</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208</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社会保障和就业支出</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26,081,344.93</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26,081,344.93</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黑体" w:hAnsi="宋体" w:eastAsia="黑体" w:cs="黑体"/>
                <w:b/>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655"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24,660,544.93</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24,660,544.93</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359,360.00</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359,360.00</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离退休人员管理机构</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22,244,925.41</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22,244,925.41</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1,370,839.68</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1,370,839.68</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685,419.84</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685,419.84</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655"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20810</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社会福利</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1,420,800.00</w:t>
            </w:r>
          </w:p>
        </w:tc>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51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1,420,800.00</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2081006</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养老服务</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1,420,800.00</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1,420,800.00</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210</w:t>
            </w:r>
          </w:p>
        </w:tc>
        <w:tc>
          <w:tcPr>
            <w:tcW w:w="16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卫生健康支出</w:t>
            </w:r>
          </w:p>
        </w:tc>
        <w:tc>
          <w:tcPr>
            <w:tcW w:w="135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1,113,807.24</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1,113,807.24</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行政事业单位医疗</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1,113,807.24</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1,113,807.24</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1,113,807.24</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1,113,807.24</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655" w:type="dxa"/>
            <w:tcBorders>
              <w:top w:val="nil"/>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221</w:t>
            </w:r>
          </w:p>
        </w:tc>
        <w:tc>
          <w:tcPr>
            <w:tcW w:w="1630" w:type="dxa"/>
            <w:tcBorders>
              <w:top w:val="nil"/>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住房保障支出</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2,508,785.76</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2,508,785.76</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住房改革支出</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2,508,785.76</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2,508,785.76</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购房补贴</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1,192,656.00</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1,192,656.00</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 w:hRule="atLeast"/>
          <w:jc w:val="center"/>
        </w:trPr>
        <w:tc>
          <w:tcPr>
            <w:tcW w:w="16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63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5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1,316,129.76</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1,316,129.76</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655"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35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29,766,157.93</w:t>
            </w:r>
          </w:p>
        </w:tc>
        <w:tc>
          <w:tcPr>
            <w:tcW w:w="5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29,766,157.93</w:t>
            </w:r>
          </w:p>
        </w:tc>
        <w:tc>
          <w:tcPr>
            <w:tcW w:w="7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6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2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_GB2312" w:eastAsia="仿宋_GB2312" w:cs="仿宋_GB2312"/>
          <w:b/>
          <w:bCs/>
          <w:color w:val="000000"/>
          <w:sz w:val="44"/>
          <w:szCs w:val="44"/>
        </w:rPr>
      </w:pPr>
      <w:r>
        <w:rPr>
          <w:rFonts w:hint="eastAsia" w:ascii="仿宋_GB2312" w:eastAsia="仿宋_GB2312" w:cs="仿宋_GB2312"/>
          <w:b/>
          <w:bCs/>
          <w:color w:val="000000"/>
          <w:sz w:val="44"/>
          <w:szCs w:val="44"/>
        </w:rPr>
        <w:br w:type="page"/>
      </w:r>
    </w:p>
    <w:p>
      <w:pPr>
        <w:pStyle w:val="3"/>
        <w:keepNext/>
        <w:keepLines/>
        <w:pageBreakBefore w:val="0"/>
        <w:widowControl w:val="0"/>
        <w:kinsoku/>
        <w:wordWrap/>
        <w:overflowPunct/>
        <w:topLinePunct w:val="0"/>
        <w:autoSpaceDE/>
        <w:autoSpaceDN/>
        <w:bidi w:val="0"/>
        <w:adjustRightInd/>
        <w:snapToGrid/>
        <w:spacing w:line="240" w:lineRule="atLeast"/>
        <w:textAlignment w:val="auto"/>
        <w:rPr>
          <w:rFonts w:hint="eastAsia"/>
        </w:rPr>
      </w:pPr>
      <w:bookmarkStart w:id="120" w:name="_Toc22128_WPSOffice_Level1"/>
      <w:bookmarkStart w:id="121" w:name="_Toc24731_WPSOffice_Level1"/>
      <w:r>
        <w:rPr>
          <w:rFonts w:hint="eastAsia"/>
          <w:lang w:val="en-US" w:eastAsia="zh-CN"/>
        </w:rPr>
        <w:t>表三：部门支出总体情况表</w:t>
      </w:r>
      <w:bookmarkEnd w:id="120"/>
      <w:bookmarkEnd w:id="121"/>
    </w:p>
    <w:tbl>
      <w:tblPr>
        <w:tblStyle w:val="7"/>
        <w:tblW w:w="9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1755"/>
        <w:gridCol w:w="1650"/>
        <w:gridCol w:w="1710"/>
        <w:gridCol w:w="1245"/>
        <w:gridCol w:w="561"/>
        <w:gridCol w:w="705"/>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5"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650"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710"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45"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561"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c>
          <w:tcPr>
            <w:tcW w:w="827"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6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56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7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82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对下级单位补助支出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205</w:t>
            </w:r>
          </w:p>
        </w:tc>
        <w:tc>
          <w:tcPr>
            <w:tcW w:w="17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教育支出</w:t>
            </w:r>
          </w:p>
        </w:tc>
        <w:tc>
          <w:tcPr>
            <w:tcW w:w="16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62,220.00</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62,220.00</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7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17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6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62,220.00</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62,220.00</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17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16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62,220.00</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62,220.00</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208</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社会保障和就业支出</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24,660,544.93</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15,383,297.51</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10698047.42</w:t>
            </w: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7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24,660,544.93</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15,383,297.51</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9277247.42</w:t>
            </w: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359,360.00</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359,360.00</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离退休人员管理机构</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22,244,925.41</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12,967,677.99</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9,277,247.42</w:t>
            </w: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1,370,839.68</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1,370,839.68</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685,419.84</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685,419.84</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20810</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社会福利</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1,420,800.00</w:t>
            </w:r>
          </w:p>
        </w:tc>
        <w:tc>
          <w:tcPr>
            <w:tcW w:w="171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4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1,420,800.00</w:t>
            </w:r>
          </w:p>
        </w:tc>
        <w:tc>
          <w:tcPr>
            <w:tcW w:w="56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2081006</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养老服务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1,420,800.00</w:t>
            </w:r>
          </w:p>
        </w:tc>
        <w:tc>
          <w:tcPr>
            <w:tcW w:w="171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1,420,800.00</w:t>
            </w:r>
          </w:p>
        </w:tc>
        <w:tc>
          <w:tcPr>
            <w:tcW w:w="56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210</w:t>
            </w:r>
          </w:p>
        </w:tc>
        <w:tc>
          <w:tcPr>
            <w:tcW w:w="17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卫生健康支出</w:t>
            </w:r>
          </w:p>
        </w:tc>
        <w:tc>
          <w:tcPr>
            <w:tcW w:w="16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1,113,807.24</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1,113,807.24</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行政事业单位医疗</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1,113,807.24</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1,113,807.24</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1,113,807.24</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1,113,807.24</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6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780" w:type="dxa"/>
            <w:tcBorders>
              <w:top w:val="nil"/>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221</w:t>
            </w:r>
          </w:p>
        </w:tc>
        <w:tc>
          <w:tcPr>
            <w:tcW w:w="1755" w:type="dxa"/>
            <w:tcBorders>
              <w:top w:val="nil"/>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住房保障支出</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2,508,785.76</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2,508,785.76</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住房改革支出</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2,508,785.76</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2,508,785.76</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购房补贴</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1,192,656.00</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1,192,656.00</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7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75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65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1,316,129.76</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1,316,129.76</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6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29,766,157.93</w:t>
            </w:r>
          </w:p>
        </w:tc>
        <w:tc>
          <w:tcPr>
            <w:tcW w:w="1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19,068,110.51</w:t>
            </w:r>
          </w:p>
        </w:tc>
        <w:tc>
          <w:tcPr>
            <w:tcW w:w="12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10,698,047.42</w:t>
            </w:r>
          </w:p>
        </w:tc>
        <w:tc>
          <w:tcPr>
            <w:tcW w:w="5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2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宋体" w:hAnsi="宋体" w:eastAsia="宋体" w:cs="宋体"/>
          <w:b/>
          <w:i w:val="0"/>
          <w:color w:val="000000"/>
          <w:kern w:val="0"/>
          <w:sz w:val="22"/>
          <w:szCs w:val="22"/>
          <w:u w:val="none"/>
          <w:lang w:val="en-US" w:eastAsia="zh-CN" w:bidi="ar"/>
        </w:rPr>
        <w:sectPr>
          <w:pgSz w:w="11906" w:h="16838"/>
          <w:pgMar w:top="1440" w:right="1803" w:bottom="1440" w:left="1803" w:header="851" w:footer="992" w:gutter="0"/>
          <w:cols w:space="0" w:num="1"/>
          <w:rtlGutter w:val="0"/>
          <w:docGrid w:type="lines" w:linePitch="319" w:charSpace="0"/>
        </w:sectPr>
      </w:pPr>
      <w:r>
        <w:rPr>
          <w:rFonts w:hint="eastAsia" w:ascii="仿宋_GB2312" w:eastAsia="仿宋_GB2312" w:cs="仿宋_GB2312"/>
          <w:b/>
          <w:bCs/>
          <w:color w:val="000000"/>
          <w:sz w:val="44"/>
          <w:szCs w:val="44"/>
        </w:rPr>
        <w:br w:type="page"/>
      </w:r>
    </w:p>
    <w:p>
      <w:pPr>
        <w:pStyle w:val="3"/>
        <w:bidi w:val="0"/>
        <w:rPr>
          <w:rFonts w:hint="eastAsia"/>
        </w:rPr>
      </w:pPr>
      <w:bookmarkStart w:id="122" w:name="_Toc26780_WPSOffice_Level1"/>
      <w:bookmarkStart w:id="123" w:name="_Toc5823_WPSOffice_Level1"/>
      <w:r>
        <w:rPr>
          <w:rFonts w:hint="eastAsia"/>
          <w:lang w:val="en-US" w:eastAsia="zh-CN"/>
        </w:rPr>
        <w:t>表四：财政拨款收支总体情况表</w:t>
      </w:r>
      <w:bookmarkEnd w:id="122"/>
      <w:bookmarkEnd w:id="123"/>
    </w:p>
    <w:tbl>
      <w:tblPr>
        <w:tblStyle w:val="7"/>
        <w:tblW w:w="96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75"/>
        <w:gridCol w:w="1995"/>
        <w:gridCol w:w="2730"/>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27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1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29,766,157.93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29,766,157.93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29,766,157.93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社会保障和就业支出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26,081,344.93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1,113,807.24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2,508,785.76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二、结转下年</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收入总计：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29,766,157.93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支出总计：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29,766,157.93</w:t>
            </w:r>
          </w:p>
        </w:tc>
      </w:tr>
    </w:tbl>
    <w:p>
      <w:pPr>
        <w:rPr>
          <w:rFonts w:hint="eastAsia" w:ascii="仿宋_GB2312" w:eastAsia="仿宋_GB2312" w:cs="仿宋_GB2312"/>
          <w:b/>
          <w:bCs/>
          <w:color w:val="000000"/>
          <w:sz w:val="44"/>
          <w:szCs w:val="44"/>
        </w:rPr>
      </w:pPr>
    </w:p>
    <w:p>
      <w:pPr>
        <w:rPr>
          <w:rFonts w:hint="eastAsia" w:ascii="仿宋_GB2312" w:eastAsia="仿宋_GB2312" w:cs="仿宋_GB2312"/>
          <w:b/>
          <w:bCs/>
          <w:color w:val="000000"/>
          <w:sz w:val="44"/>
          <w:szCs w:val="44"/>
        </w:rPr>
      </w:pPr>
      <w:r>
        <w:rPr>
          <w:rFonts w:hint="eastAsia" w:ascii="仿宋_GB2312" w:eastAsia="仿宋_GB2312" w:cs="仿宋_GB2312"/>
          <w:b/>
          <w:bCs/>
          <w:color w:val="000000"/>
          <w:sz w:val="44"/>
          <w:szCs w:val="44"/>
        </w:rPr>
        <w:br w:type="page"/>
      </w:r>
    </w:p>
    <w:p>
      <w:pPr>
        <w:pStyle w:val="3"/>
        <w:keepNext/>
        <w:keepLines/>
        <w:pageBreakBefore w:val="0"/>
        <w:widowControl w:val="0"/>
        <w:kinsoku/>
        <w:wordWrap/>
        <w:overflowPunct/>
        <w:topLinePunct w:val="0"/>
        <w:autoSpaceDE/>
        <w:autoSpaceDN/>
        <w:bidi w:val="0"/>
        <w:adjustRightInd/>
        <w:snapToGrid/>
        <w:spacing w:line="240" w:lineRule="atLeast"/>
        <w:textAlignment w:val="auto"/>
        <w:rPr>
          <w:rFonts w:hint="eastAsia"/>
        </w:rPr>
      </w:pPr>
      <w:bookmarkStart w:id="124" w:name="_Toc20093_WPSOffice_Level1"/>
      <w:bookmarkStart w:id="125" w:name="_Toc10151_WPSOffice_Level1"/>
      <w:r>
        <w:rPr>
          <w:rFonts w:hint="eastAsia"/>
          <w:lang w:val="en-US" w:eastAsia="zh-CN"/>
        </w:rPr>
        <w:t>表五：一般公共预算支出情况表</w:t>
      </w:r>
      <w:bookmarkEnd w:id="124"/>
      <w:bookmarkEnd w:id="125"/>
    </w:p>
    <w:tbl>
      <w:tblPr>
        <w:tblStyle w:val="7"/>
        <w:tblW w:w="806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0"/>
        <w:gridCol w:w="3045"/>
        <w:gridCol w:w="1504"/>
        <w:gridCol w:w="1341"/>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right"/>
        </w:trPr>
        <w:tc>
          <w:tcPr>
            <w:tcW w:w="9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45"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504"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341"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right"/>
        </w:trPr>
        <w:tc>
          <w:tcPr>
            <w:tcW w:w="9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30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5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2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205</w:t>
            </w:r>
          </w:p>
        </w:tc>
        <w:tc>
          <w:tcPr>
            <w:tcW w:w="30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教育支出</w:t>
            </w:r>
          </w:p>
        </w:tc>
        <w:tc>
          <w:tcPr>
            <w:tcW w:w="15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62,220.00</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62,220.00</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right"/>
        </w:trPr>
        <w:tc>
          <w:tcPr>
            <w:tcW w:w="96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30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5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62,220.00</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62,220.00</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30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15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62,220.00</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62,220.00</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208</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社会保障和就业支出</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24,660,544.93</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15,383,297.51</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10698047.42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right"/>
        </w:trPr>
        <w:tc>
          <w:tcPr>
            <w:tcW w:w="96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24,660,544.93</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15,383,297.51</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9277247.42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359,360.00</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359,360.00</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离退休人员管理机构</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22,244,925.41</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12,967,677.99</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9,277,247.42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1,370,839.68</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1,370,839.68</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685,419.84</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685,419.84</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right"/>
        </w:trPr>
        <w:tc>
          <w:tcPr>
            <w:tcW w:w="96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20810</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社会福利</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1,420,800.00</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2081006</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养老服务</w:t>
            </w:r>
          </w:p>
        </w:tc>
        <w:tc>
          <w:tcPr>
            <w:tcW w:w="15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1,420,800.00</w:t>
            </w:r>
          </w:p>
        </w:tc>
        <w:tc>
          <w:tcPr>
            <w:tcW w:w="134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210</w:t>
            </w:r>
          </w:p>
        </w:tc>
        <w:tc>
          <w:tcPr>
            <w:tcW w:w="30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卫生健康支出</w:t>
            </w:r>
          </w:p>
        </w:tc>
        <w:tc>
          <w:tcPr>
            <w:tcW w:w="15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1,113,807.24</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1,113,807.24</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行政事业单位医疗</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1,113,807.24</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1,113,807.24</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1,113,807.24</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1,113,807.24</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right"/>
        </w:trPr>
        <w:tc>
          <w:tcPr>
            <w:tcW w:w="960" w:type="dxa"/>
            <w:tcBorders>
              <w:top w:val="nil"/>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221</w:t>
            </w:r>
          </w:p>
        </w:tc>
        <w:tc>
          <w:tcPr>
            <w:tcW w:w="3045" w:type="dxa"/>
            <w:tcBorders>
              <w:top w:val="nil"/>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住房保障支出</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2,508,785.76</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2,508,785.76</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住房改革支出</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2,508,785.76</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2,508,785.76</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购房补贴</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1,192,656.00</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1,192,656.00</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right"/>
        </w:trPr>
        <w:tc>
          <w:tcPr>
            <w:tcW w:w="9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304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5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1,316,129.76</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1,316,129.76</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right"/>
        </w:trPr>
        <w:tc>
          <w:tcPr>
            <w:tcW w:w="96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5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29,766,157.93</w:t>
            </w:r>
          </w:p>
        </w:tc>
        <w:tc>
          <w:tcPr>
            <w:tcW w:w="134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19,068,110.51</w:t>
            </w:r>
          </w:p>
        </w:tc>
        <w:tc>
          <w:tcPr>
            <w:tcW w:w="12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10,698,047.42</w:t>
            </w:r>
          </w:p>
        </w:tc>
      </w:tr>
    </w:tbl>
    <w:p>
      <w:pPr>
        <w:rPr>
          <w:rFonts w:hint="eastAsia" w:ascii="仿宋_GB2312" w:eastAsia="仿宋_GB2312" w:cs="仿宋_GB2312"/>
          <w:b/>
          <w:bCs/>
          <w:color w:val="000000"/>
          <w:sz w:val="44"/>
          <w:szCs w:val="44"/>
        </w:rPr>
      </w:pPr>
    </w:p>
    <w:p>
      <w:pPr>
        <w:rPr>
          <w:rFonts w:hint="eastAsia" w:ascii="仿宋_GB2312" w:eastAsia="仿宋_GB2312" w:cs="仿宋_GB2312"/>
          <w:b/>
          <w:bCs/>
          <w:color w:val="000000"/>
          <w:sz w:val="44"/>
          <w:szCs w:val="44"/>
        </w:rPr>
      </w:pPr>
      <w:r>
        <w:rPr>
          <w:rFonts w:hint="eastAsia" w:ascii="仿宋_GB2312" w:eastAsia="仿宋_GB2312" w:cs="仿宋_GB2312"/>
          <w:b/>
          <w:bCs/>
          <w:color w:val="000000"/>
          <w:sz w:val="44"/>
          <w:szCs w:val="44"/>
        </w:rPr>
        <w:br w:type="page"/>
      </w:r>
    </w:p>
    <w:p>
      <w:pPr>
        <w:pStyle w:val="3"/>
        <w:keepNext/>
        <w:keepLines/>
        <w:pageBreakBefore w:val="0"/>
        <w:widowControl w:val="0"/>
        <w:kinsoku/>
        <w:wordWrap/>
        <w:overflowPunct/>
        <w:topLinePunct w:val="0"/>
        <w:autoSpaceDE/>
        <w:autoSpaceDN/>
        <w:bidi w:val="0"/>
        <w:adjustRightInd/>
        <w:snapToGrid/>
        <w:spacing w:line="240" w:lineRule="atLeast"/>
        <w:textAlignment w:val="auto"/>
        <w:rPr>
          <w:rFonts w:hint="eastAsia"/>
        </w:rPr>
      </w:pPr>
      <w:bookmarkStart w:id="126" w:name="_Toc15772_WPSOffice_Level1"/>
      <w:bookmarkStart w:id="127" w:name="_Toc10982_WPSOffice_Level1"/>
      <w:r>
        <w:rPr>
          <w:rFonts w:hint="eastAsia"/>
          <w:lang w:val="en-US" w:eastAsia="zh-CN"/>
        </w:rPr>
        <w:t>表六：一般公共预算基本支出情况表</w:t>
      </w:r>
      <w:bookmarkEnd w:id="126"/>
      <w:bookmarkEnd w:id="127"/>
    </w:p>
    <w:tbl>
      <w:tblPr>
        <w:tblStyle w:val="7"/>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5"/>
        <w:gridCol w:w="1860"/>
        <w:gridCol w:w="975"/>
        <w:gridCol w:w="1800"/>
        <w:gridCol w:w="1305"/>
        <w:gridCol w:w="130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945"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0"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5"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c>
          <w:tcPr>
            <w:tcW w:w="1305"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基本工资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2,420,112.00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2,420,112.00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8,188,346.00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8,188,346.00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奖金</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1,370,839.68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1,370,839.68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职业年金缴费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685,419.84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685,419.84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1,199,484.72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1,199,484.72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50103</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1,316,129.76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1,316,129.76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50199</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30199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197,206.00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197,206.00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146,400.00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24,400.00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电费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164,700.00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164,700.00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邮电费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62,000.00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取暖费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56,932.19</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56,932.19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差旅费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46,360.00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工会经费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183,087.84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183,087.84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福利费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206,424.00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206,424.00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30239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其他交通费用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453,600.00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453,600.00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50202</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18,300.00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50203</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62,220.00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50206</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10,692.60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10,692.60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50209</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维修（护）费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维修（护）费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546,145.88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546,145.88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奖励金</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318,790.00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318,790.00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18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478,260.00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478,260.00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19,068,110.51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17,528,248.00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1,539,862.51</w:t>
            </w:r>
          </w:p>
        </w:tc>
      </w:tr>
    </w:tbl>
    <w:p>
      <w:pPr>
        <w:rPr>
          <w:rFonts w:hint="eastAsia" w:ascii="仿宋_GB2312" w:eastAsia="仿宋_GB2312" w:cs="仿宋_GB2312"/>
          <w:b/>
          <w:bCs/>
          <w:color w:val="000000"/>
          <w:sz w:val="44"/>
          <w:szCs w:val="44"/>
        </w:rPr>
      </w:pPr>
    </w:p>
    <w:p>
      <w:pPr>
        <w:rPr>
          <w:rFonts w:hint="eastAsia" w:ascii="仿宋_GB2312" w:eastAsia="仿宋_GB2312" w:cs="仿宋_GB2312"/>
          <w:b/>
          <w:bCs/>
          <w:color w:val="000000"/>
          <w:sz w:val="44"/>
          <w:szCs w:val="44"/>
        </w:rPr>
      </w:pPr>
      <w:r>
        <w:rPr>
          <w:rFonts w:hint="eastAsia" w:ascii="仿宋_GB2312" w:eastAsia="仿宋_GB2312" w:cs="仿宋_GB2312"/>
          <w:b/>
          <w:bCs/>
          <w:color w:val="000000"/>
          <w:sz w:val="44"/>
          <w:szCs w:val="44"/>
        </w:rPr>
        <w:br w:type="page"/>
      </w:r>
    </w:p>
    <w:p>
      <w:pPr>
        <w:pStyle w:val="3"/>
        <w:bidi w:val="0"/>
        <w:rPr>
          <w:rFonts w:hint="eastAsia"/>
        </w:rPr>
      </w:pPr>
      <w:bookmarkStart w:id="128" w:name="_Toc27689_WPSOffice_Level1"/>
      <w:bookmarkStart w:id="129" w:name="_Toc20341_WPSOffice_Level1"/>
      <w:r>
        <w:rPr>
          <w:rFonts w:hint="eastAsia"/>
          <w:lang w:val="en-US" w:eastAsia="zh-CN"/>
        </w:rPr>
        <w:t>表七：一般公共预算“三公”经费支出情况表</w:t>
      </w:r>
      <w:bookmarkEnd w:id="128"/>
      <w:bookmarkEnd w:id="129"/>
    </w:p>
    <w:tbl>
      <w:tblPr>
        <w:tblStyle w:val="7"/>
        <w:tblW w:w="9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40"/>
        <w:gridCol w:w="2265"/>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44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22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246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2019年预算数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1、因公出国（境）费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2、公务接待费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18"/>
                <w:szCs w:val="18"/>
                <w:u w:val="none"/>
                <w:lang w:val="en-US" w:eastAsia="zh-CN" w:bidi="ar"/>
              </w:rPr>
              <w:t>10,692.60</w:t>
            </w:r>
            <w:r>
              <w:rPr>
                <w:rFonts w:hint="eastAsia" w:ascii="宋体" w:hAnsi="宋体" w:eastAsia="宋体" w:cs="宋体"/>
                <w:i w:val="0"/>
                <w:color w:val="000000"/>
                <w:kern w:val="0"/>
                <w:sz w:val="20"/>
                <w:szCs w:val="20"/>
                <w:u w:val="none"/>
                <w:lang w:val="en-US" w:eastAsia="zh-CN" w:bidi="ar"/>
              </w:rPr>
              <w:t xml:space="preserve"> </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10,692.60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3、公务用车购置及运行维护费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其中；公务用车购置费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18"/>
                <w:szCs w:val="18"/>
                <w:u w:val="none"/>
                <w:lang w:val="en-US" w:eastAsia="zh-CN" w:bidi="ar"/>
              </w:rPr>
              <w:t>10,692.60</w:t>
            </w:r>
            <w:r>
              <w:rPr>
                <w:rFonts w:hint="eastAsia" w:ascii="宋体" w:hAnsi="宋体" w:eastAsia="宋体" w:cs="宋体"/>
                <w:i w:val="0"/>
                <w:color w:val="000000"/>
                <w:kern w:val="0"/>
                <w:sz w:val="20"/>
                <w:szCs w:val="20"/>
                <w:u w:val="none"/>
                <w:lang w:val="en-US" w:eastAsia="zh-CN" w:bidi="ar"/>
              </w:rPr>
              <w:t xml:space="preserve"> </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18"/>
                <w:szCs w:val="18"/>
                <w:u w:val="none"/>
                <w:lang w:val="en-US" w:eastAsia="zh-CN" w:bidi="ar"/>
              </w:rPr>
              <w:t>10,692.60</w:t>
            </w:r>
            <w:r>
              <w:rPr>
                <w:rFonts w:hint="eastAsia" w:ascii="宋体" w:hAnsi="宋体" w:eastAsia="宋体" w:cs="宋体"/>
                <w:i w:val="0"/>
                <w:color w:val="000000"/>
                <w:kern w:val="0"/>
                <w:sz w:val="20"/>
                <w:szCs w:val="20"/>
                <w:u w:val="none"/>
                <w:lang w:val="en-US" w:eastAsia="zh-CN" w:bidi="ar"/>
              </w:rPr>
              <w:t xml:space="preserve"> </w:t>
            </w:r>
          </w:p>
        </w:tc>
      </w:tr>
    </w:tbl>
    <w:p>
      <w:pPr>
        <w:rPr>
          <w:rFonts w:hint="eastAsia" w:ascii="仿宋_GB2312" w:eastAsia="仿宋_GB2312" w:cs="仿宋_GB2312"/>
          <w:b/>
          <w:bCs/>
          <w:color w:val="000000"/>
          <w:sz w:val="44"/>
          <w:szCs w:val="44"/>
        </w:rPr>
      </w:pPr>
    </w:p>
    <w:p>
      <w:pPr>
        <w:rPr>
          <w:rFonts w:hint="eastAsia" w:ascii="仿宋_GB2312" w:eastAsia="仿宋_GB2312" w:cs="仿宋_GB2312"/>
          <w:b/>
          <w:bCs/>
          <w:color w:val="000000"/>
          <w:sz w:val="44"/>
          <w:szCs w:val="44"/>
        </w:rPr>
      </w:pPr>
      <w:r>
        <w:rPr>
          <w:rFonts w:hint="eastAsia" w:ascii="仿宋_GB2312" w:eastAsia="仿宋_GB2312" w:cs="仿宋_GB2312"/>
          <w:b/>
          <w:bCs/>
          <w:color w:val="000000"/>
          <w:sz w:val="44"/>
          <w:szCs w:val="44"/>
        </w:rPr>
        <w:br w:type="page"/>
      </w:r>
    </w:p>
    <w:p>
      <w:pPr>
        <w:pStyle w:val="3"/>
        <w:bidi w:val="0"/>
        <w:rPr>
          <w:rFonts w:hint="eastAsia"/>
        </w:rPr>
      </w:pPr>
      <w:bookmarkStart w:id="130" w:name="_Toc4660_WPSOffice_Level1"/>
      <w:bookmarkStart w:id="131" w:name="_Toc9810_WPSOffice_Level1"/>
      <w:r>
        <w:rPr>
          <w:rFonts w:hint="eastAsia"/>
          <w:lang w:val="en-US" w:eastAsia="zh-CN"/>
        </w:rPr>
        <w:t>表八：政府性基金预算支出情况表</w:t>
      </w:r>
      <w:bookmarkEnd w:id="130"/>
      <w:bookmarkEnd w:id="131"/>
    </w:p>
    <w:tbl>
      <w:tblPr>
        <w:tblStyle w:val="7"/>
        <w:tblW w:w="9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78"/>
        <w:gridCol w:w="1812"/>
        <w:gridCol w:w="1588"/>
        <w:gridCol w:w="2562"/>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57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3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57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3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540" w:type="dxa"/>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1"/>
                <w:szCs w:val="21"/>
                <w:u w:val="none"/>
                <w:lang w:val="en-US" w:eastAsia="zh-CN" w:bidi="ar"/>
              </w:rPr>
              <w:t>注：政府性基金收入支出全为零</w:t>
            </w:r>
          </w:p>
        </w:tc>
        <w:tc>
          <w:tcPr>
            <w:tcW w:w="193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_GB2312" w:eastAsia="仿宋_GB2312" w:cs="仿宋_GB2312"/>
          <w:b/>
          <w:bCs/>
          <w:color w:val="000000"/>
          <w:sz w:val="44"/>
          <w:szCs w:val="44"/>
        </w:rPr>
      </w:pPr>
    </w:p>
    <w:p>
      <w:pPr>
        <w:rPr>
          <w:rFonts w:hint="eastAsia" w:ascii="仿宋_GB2312" w:eastAsia="仿宋_GB2312" w:cs="仿宋_GB2312"/>
          <w:b/>
          <w:bCs/>
          <w:color w:val="000000"/>
          <w:sz w:val="44"/>
          <w:szCs w:val="44"/>
        </w:rPr>
      </w:pPr>
      <w:r>
        <w:rPr>
          <w:rFonts w:hint="eastAsia" w:ascii="仿宋_GB2312" w:eastAsia="仿宋_GB2312" w:cs="仿宋_GB2312"/>
          <w:b/>
          <w:bCs/>
          <w:color w:val="000000"/>
          <w:sz w:val="44"/>
          <w:szCs w:val="44"/>
        </w:rPr>
        <w:br w:type="page"/>
      </w:r>
    </w:p>
    <w:p>
      <w:pPr>
        <w:pStyle w:val="3"/>
        <w:bidi w:val="0"/>
        <w:rPr>
          <w:rFonts w:hint="eastAsia"/>
        </w:rPr>
      </w:pPr>
      <w:bookmarkStart w:id="132" w:name="_Toc23219_WPSOffice_Level1"/>
      <w:bookmarkStart w:id="133" w:name="_Toc9679_WPSOffice_Level1"/>
      <w:r>
        <w:rPr>
          <w:rFonts w:hint="eastAsia"/>
          <w:lang w:val="en-US" w:eastAsia="zh-CN"/>
        </w:rPr>
        <w:t>表九：部门预算明细表</w:t>
      </w:r>
      <w:bookmarkEnd w:id="132"/>
      <w:bookmarkEnd w:id="133"/>
    </w:p>
    <w:tbl>
      <w:tblPr>
        <w:tblStyle w:val="7"/>
        <w:tblW w:w="10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776"/>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c>
          <w:tcPr>
            <w:tcW w:w="1794"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功能分类代码</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功能分类名称</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1776"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79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29,766,157.93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预算内</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29,766,157.93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进修及培训</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日常公用支出（在职人员）_培训费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24,660,544.93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对个人和家庭补助支出（离退休非统发）_退休费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318,790.00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社会福利和救助</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对个人和家庭补助支出（离退休非统发）_奖励金</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对个人和家庭补助支出（离退休非统发）_其他对个人和家庭的补助</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日常公用支出（离退休人员）_其他商品和服务支出</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人员支出（在职统发）_基本工资</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人员支出（在职统发）_津贴补贴</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6,734,280.00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人员支出（在职统发）_奖金</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人员支出（在职统发）_其他工资福利支出</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人员支出（在职非统发）_其他社会保障缴费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对个人和家庭补助支出（在职统发）_津贴补贴</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对个人和家庭补助支出（在职统发）_其他交通费用</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对个人和家庭补助支出（在职统发）_其他对个人和家庭的补助</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日常公用支出（在职人员）_办公费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日常公用支出（在职人员）_水费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日常公用支出（在职人员）_电费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日常公用支出（在职人员）_邮电费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日常公用支出（在职人员）_取暖费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56,932.19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日常公用支出（在职人员）_差旅费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日常公用支出（在职人员）_维修（护）费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日常公用支出（在职人员）_会议费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日常公用支出（在职人员）_公务接待费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10,692.60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日常公用支出（在职人员）_工会经费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183,087.84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日常公用支出（在职人员）_福利费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206,424.00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日常公用支出（在职人员）_其他商品和服务支出</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507,555.88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急救呼叫器管理服务及维护费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易地离休干部服务管理经费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离休、局退干部健康体检</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解困救急帮扶</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613,297.20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离退休干部党员党建工作补贴</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运行管理经费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订阅印刷报刊杂志</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四就近指导经费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离退休干部活动经费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设备购置</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办公设备购置</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活动中心北址办公家具</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设备购置</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专用设备购置</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活动中心北址老干部活动场地家具及音响投影设备采购</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982,632.89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自管场馆及办公区能源费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2020年绩效自评</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离休干部养老服务津贴</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其他资本性支出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其他资本性支出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食堂废气净化设备升级改造工作相关经费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252,494.33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人员支出（在职非统发）_机关事业单位基本养老保险缴费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1,370,839.68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人员支出（在职非统发）_职业年金缴费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685,419.84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2081006</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社会保障和就业专项转移支付-养老服务事业补助-养老服务</w:t>
            </w:r>
          </w:p>
        </w:tc>
        <w:tc>
          <w:tcPr>
            <w:tcW w:w="17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1,113,807.24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人员支出（在职非统发）_其他社会保障缴费</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1,113,807.24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2,508,785.76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对个人和家庭补助支出（在职非统发）_津贴补贴</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1,192,656.00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77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对个人和家庭补助支出（在职非统发）_住房公积金</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1,316,129.76</w:t>
            </w:r>
          </w:p>
        </w:tc>
      </w:tr>
    </w:tbl>
    <w:p>
      <w:pPr>
        <w:rPr>
          <w:rFonts w:hint="eastAsia" w:ascii="仿宋_GB2312" w:eastAsia="仿宋_GB2312" w:cs="仿宋_GB2312"/>
          <w:b/>
          <w:bCs/>
          <w:color w:val="000000"/>
          <w:sz w:val="44"/>
          <w:szCs w:val="44"/>
        </w:rPr>
      </w:pPr>
    </w:p>
    <w:p>
      <w:pPr>
        <w:rPr>
          <w:rFonts w:hint="eastAsia" w:ascii="仿宋_GB2312" w:eastAsia="仿宋_GB2312" w:cs="仿宋_GB2312"/>
          <w:b/>
          <w:bCs/>
          <w:color w:val="000000"/>
          <w:sz w:val="44"/>
          <w:szCs w:val="44"/>
        </w:rPr>
        <w:sectPr>
          <w:pgSz w:w="11906" w:h="16838"/>
          <w:pgMar w:top="1440" w:right="1803" w:bottom="1440" w:left="1803" w:header="851" w:footer="992" w:gutter="0"/>
          <w:cols w:space="0" w:num="1"/>
          <w:rtlGutter w:val="0"/>
          <w:docGrid w:type="lines" w:linePitch="319" w:charSpace="0"/>
        </w:sectPr>
      </w:pPr>
      <w:r>
        <w:rPr>
          <w:rFonts w:hint="eastAsia" w:ascii="仿宋_GB2312" w:eastAsia="仿宋_GB2312" w:cs="仿宋_GB2312"/>
          <w:b/>
          <w:bCs/>
          <w:color w:val="000000"/>
          <w:sz w:val="44"/>
          <w:szCs w:val="44"/>
        </w:rPr>
        <w:br w:type="page"/>
      </w:r>
    </w:p>
    <w:p>
      <w:pPr>
        <w:pStyle w:val="3"/>
        <w:bidi w:val="0"/>
        <w:rPr>
          <w:rFonts w:hint="eastAsia"/>
        </w:rPr>
      </w:pPr>
      <w:bookmarkStart w:id="134" w:name="_Toc8775_WPSOffice_Level1"/>
      <w:bookmarkStart w:id="135" w:name="_Toc26119_WPSOffice_Level1"/>
      <w:r>
        <w:rPr>
          <w:rFonts w:hint="eastAsia"/>
          <w:lang w:val="en-US" w:eastAsia="zh-CN"/>
        </w:rPr>
        <w:t>表十：专项转移支付预算表</w:t>
      </w:r>
      <w:bookmarkEnd w:id="134"/>
      <w:bookmarkEnd w:id="135"/>
    </w:p>
    <w:tbl>
      <w:tblPr>
        <w:tblStyle w:val="7"/>
        <w:tblW w:w="10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830"/>
        <w:gridCol w:w="1080"/>
        <w:gridCol w:w="1080"/>
        <w:gridCol w:w="1080"/>
        <w:gridCol w:w="1080"/>
        <w:gridCol w:w="163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c>
          <w:tcPr>
            <w:tcW w:w="144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预算单位代码</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功能科目代码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指标金额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市指标文号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260001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中共北京市西城区委老干部局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社会保障和就业专项转移支付-养老服务事业补助-养老服务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1,420,800.00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京财社指［2019］2167号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1,420,800.00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rPr>
          <w:rFonts w:hint="eastAsia" w:ascii="仿宋_GB2312" w:eastAsia="仿宋_GB2312" w:cs="仿宋_GB2312"/>
          <w:b/>
          <w:bCs/>
          <w:color w:val="000000"/>
          <w:sz w:val="44"/>
          <w:szCs w:val="44"/>
        </w:rPr>
        <w:sectPr>
          <w:pgSz w:w="16838" w:h="11906" w:orient="landscape"/>
          <w:pgMar w:top="1803" w:right="1440" w:bottom="1803" w:left="1440" w:header="851" w:footer="992" w:gutter="0"/>
          <w:cols w:space="0" w:num="1"/>
          <w:rtlGutter w:val="0"/>
          <w:docGrid w:type="lines" w:linePitch="319" w:charSpace="0"/>
        </w:sectPr>
      </w:pPr>
      <w:r>
        <w:rPr>
          <w:rFonts w:hint="eastAsia" w:ascii="仿宋_GB2312" w:eastAsia="仿宋_GB2312" w:cs="仿宋_GB2312"/>
          <w:b/>
          <w:bCs/>
          <w:color w:val="000000"/>
          <w:sz w:val="44"/>
          <w:szCs w:val="44"/>
        </w:rPr>
        <w:br w:type="page"/>
      </w:r>
    </w:p>
    <w:p>
      <w:pPr>
        <w:pStyle w:val="3"/>
        <w:bidi w:val="0"/>
        <w:rPr>
          <w:rFonts w:hint="eastAsia"/>
        </w:rPr>
      </w:pPr>
      <w:bookmarkStart w:id="136" w:name="_Toc410210417"/>
      <w:bookmarkStart w:id="137" w:name="_Toc381790386"/>
      <w:bookmarkStart w:id="138" w:name="_Toc13702_WPSOffice_Level1"/>
      <w:bookmarkStart w:id="139" w:name="_Toc18566_WPSOffice_Level1"/>
      <w:r>
        <w:rPr>
          <w:rFonts w:hint="eastAsia"/>
          <w:lang w:val="en-US" w:eastAsia="zh-CN"/>
        </w:rPr>
        <w:t>表十一：</w:t>
      </w:r>
      <w:r>
        <w:rPr>
          <w:rFonts w:hint="eastAsia"/>
        </w:rPr>
        <w:t>部门整体支出绩效目标申报表</w:t>
      </w:r>
      <w:bookmarkEnd w:id="136"/>
      <w:bookmarkEnd w:id="137"/>
      <w:bookmarkEnd w:id="138"/>
      <w:bookmarkEnd w:id="139"/>
    </w:p>
    <w:tbl>
      <w:tblPr>
        <w:tblStyle w:val="7"/>
        <w:tblW w:w="9541" w:type="dxa"/>
        <w:tblInd w:w="-432" w:type="dxa"/>
        <w:tblLayout w:type="fixed"/>
        <w:tblCellMar>
          <w:top w:w="0" w:type="dxa"/>
          <w:left w:w="108" w:type="dxa"/>
          <w:bottom w:w="0" w:type="dxa"/>
          <w:right w:w="108" w:type="dxa"/>
        </w:tblCellMar>
      </w:tblPr>
      <w:tblGrid>
        <w:gridCol w:w="1260"/>
        <w:gridCol w:w="1350"/>
        <w:gridCol w:w="2073"/>
        <w:gridCol w:w="4858"/>
      </w:tblGrid>
      <w:tr>
        <w:tblPrEx>
          <w:tblCellMar>
            <w:top w:w="0" w:type="dxa"/>
            <w:left w:w="108" w:type="dxa"/>
            <w:bottom w:w="0" w:type="dxa"/>
            <w:right w:w="108" w:type="dxa"/>
          </w:tblCellMar>
        </w:tblPrEx>
        <w:trPr>
          <w:trHeight w:val="405" w:hRule="atLeast"/>
        </w:trPr>
        <w:tc>
          <w:tcPr>
            <w:tcW w:w="9541" w:type="dxa"/>
            <w:gridSpan w:val="4"/>
            <w:tcBorders>
              <w:bottom w:val="single" w:color="auto" w:sz="4" w:space="0"/>
            </w:tcBorders>
            <w:noWrap w:val="0"/>
            <w:vAlign w:val="center"/>
          </w:tcPr>
          <w:p>
            <w:pPr>
              <w:widowControl/>
              <w:ind w:firstLine="0" w:firstLineChars="0"/>
              <w:jc w:val="center"/>
              <w:rPr>
                <w:rFonts w:ascii="宋体" w:hAnsi="宋体" w:cs="宋体"/>
                <w:kern w:val="0"/>
                <w:sz w:val="32"/>
                <w:szCs w:val="32"/>
                <w:highlight w:val="none"/>
              </w:rPr>
            </w:pPr>
            <w:r>
              <w:rPr>
                <w:rFonts w:hint="eastAsia" w:ascii="宋体" w:hAnsi="宋体" w:cs="宋体"/>
                <w:kern w:val="0"/>
                <w:sz w:val="32"/>
                <w:szCs w:val="32"/>
                <w:highlight w:val="none"/>
              </w:rPr>
              <w:t>（</w:t>
            </w:r>
            <w:r>
              <w:rPr>
                <w:rFonts w:hint="eastAsia" w:ascii="宋体" w:hAnsi="宋体"/>
                <w:kern w:val="0"/>
                <w:sz w:val="32"/>
                <w:szCs w:val="32"/>
                <w:highlight w:val="none"/>
                <w:lang w:val="en-US" w:eastAsia="zh-CN"/>
              </w:rPr>
              <w:t>2020</w:t>
            </w:r>
            <w:r>
              <w:rPr>
                <w:rFonts w:hint="eastAsia" w:ascii="宋体" w:hAnsi="宋体" w:cs="宋体"/>
                <w:kern w:val="0"/>
                <w:sz w:val="32"/>
                <w:szCs w:val="32"/>
                <w:highlight w:val="none"/>
              </w:rPr>
              <w:t>年度）</w:t>
            </w:r>
          </w:p>
        </w:tc>
      </w:tr>
      <w:tr>
        <w:tblPrEx>
          <w:tblCellMar>
            <w:top w:w="0" w:type="dxa"/>
            <w:left w:w="108" w:type="dxa"/>
            <w:bottom w:w="0" w:type="dxa"/>
            <w:right w:w="108" w:type="dxa"/>
          </w:tblCellMar>
        </w:tblPrEx>
        <w:trPr>
          <w:trHeight w:val="884" w:hRule="exact"/>
        </w:trPr>
        <w:tc>
          <w:tcPr>
            <w:tcW w:w="1260" w:type="dxa"/>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r>
              <w:rPr>
                <w:rFonts w:hint="eastAsia" w:ascii="宋体" w:hAnsi="宋体" w:cs="宋体"/>
                <w:kern w:val="0"/>
                <w:sz w:val="20"/>
                <w:szCs w:val="20"/>
                <w:highlight w:val="none"/>
              </w:rPr>
              <w:t>部门（单位）名称</w:t>
            </w:r>
          </w:p>
        </w:tc>
        <w:tc>
          <w:tcPr>
            <w:tcW w:w="8281" w:type="dxa"/>
            <w:gridSpan w:val="3"/>
            <w:tcBorders>
              <w:top w:val="nil"/>
              <w:left w:val="nil"/>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eastAsia="zh-CN"/>
              </w:rPr>
              <w:t>中共北京市西城区委老干部局</w:t>
            </w:r>
          </w:p>
        </w:tc>
      </w:tr>
      <w:tr>
        <w:tblPrEx>
          <w:tblCellMar>
            <w:top w:w="0" w:type="dxa"/>
            <w:left w:w="108" w:type="dxa"/>
            <w:bottom w:w="0" w:type="dxa"/>
            <w:right w:w="108" w:type="dxa"/>
          </w:tblCellMar>
        </w:tblPrEx>
        <w:trPr>
          <w:trHeight w:val="567" w:hRule="exac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r>
              <w:rPr>
                <w:rFonts w:hint="eastAsia" w:ascii="宋体" w:hAnsi="宋体" w:cs="宋体"/>
                <w:kern w:val="0"/>
                <w:sz w:val="20"/>
                <w:szCs w:val="20"/>
                <w:highlight w:val="none"/>
              </w:rPr>
              <w:t>部门（单位）总体资金情况（元）</w:t>
            </w:r>
          </w:p>
        </w:tc>
        <w:tc>
          <w:tcPr>
            <w:tcW w:w="3423" w:type="dxa"/>
            <w:gridSpan w:val="2"/>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r>
              <w:rPr>
                <w:rFonts w:hint="eastAsia" w:ascii="宋体" w:hAnsi="宋体" w:cs="宋体"/>
                <w:kern w:val="0"/>
                <w:sz w:val="20"/>
                <w:szCs w:val="20"/>
                <w:highlight w:val="none"/>
              </w:rPr>
              <w:t>资金总额：</w:t>
            </w:r>
          </w:p>
        </w:tc>
        <w:tc>
          <w:tcPr>
            <w:tcW w:w="4858"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r>
              <w:rPr>
                <w:rFonts w:hint="eastAsia" w:ascii="仿宋_GB2312" w:hAnsi="Tahoma" w:eastAsia="仿宋_GB2312" w:cs="Tahoma"/>
                <w:color w:val="000000"/>
                <w:sz w:val="28"/>
                <w:szCs w:val="28"/>
                <w:u w:val="none"/>
              </w:rPr>
              <w:t>2</w:t>
            </w:r>
            <w:r>
              <w:rPr>
                <w:rFonts w:hint="eastAsia" w:ascii="仿宋_GB2312" w:hAnsi="Tahoma" w:eastAsia="仿宋_GB2312" w:cs="Tahoma"/>
                <w:color w:val="000000"/>
                <w:sz w:val="28"/>
                <w:szCs w:val="28"/>
                <w:u w:val="none"/>
                <w:lang w:val="en-US" w:eastAsia="zh-CN"/>
              </w:rPr>
              <w:t>9</w:t>
            </w:r>
            <w:r>
              <w:rPr>
                <w:rFonts w:hint="eastAsia" w:ascii="仿宋_GB2312" w:hAnsi="Tahoma" w:eastAsia="仿宋_GB2312" w:cs="Tahoma"/>
                <w:color w:val="000000"/>
                <w:sz w:val="28"/>
                <w:szCs w:val="28"/>
                <w:u w:val="none"/>
              </w:rPr>
              <w:t>,</w:t>
            </w:r>
            <w:r>
              <w:rPr>
                <w:rFonts w:hint="eastAsia" w:ascii="仿宋_GB2312" w:hAnsi="Tahoma" w:eastAsia="仿宋_GB2312" w:cs="Tahoma"/>
                <w:color w:val="000000"/>
                <w:sz w:val="28"/>
                <w:szCs w:val="28"/>
                <w:u w:val="none"/>
                <w:lang w:val="en-US" w:eastAsia="zh-CN"/>
              </w:rPr>
              <w:t>766</w:t>
            </w:r>
            <w:r>
              <w:rPr>
                <w:rFonts w:hint="eastAsia" w:ascii="仿宋_GB2312" w:hAnsi="Tahoma" w:eastAsia="仿宋_GB2312" w:cs="Tahoma"/>
                <w:color w:val="000000"/>
                <w:sz w:val="28"/>
                <w:szCs w:val="28"/>
                <w:u w:val="none"/>
              </w:rPr>
              <w:t>,</w:t>
            </w:r>
            <w:r>
              <w:rPr>
                <w:rFonts w:hint="eastAsia" w:ascii="仿宋_GB2312" w:hAnsi="Tahoma" w:eastAsia="仿宋_GB2312" w:cs="Tahoma"/>
                <w:color w:val="000000"/>
                <w:sz w:val="28"/>
                <w:szCs w:val="28"/>
                <w:u w:val="none"/>
                <w:lang w:val="en-US" w:eastAsia="zh-CN"/>
              </w:rPr>
              <w:t>157</w:t>
            </w:r>
            <w:r>
              <w:rPr>
                <w:rFonts w:hint="eastAsia" w:ascii="仿宋_GB2312" w:hAnsi="Tahoma" w:eastAsia="仿宋_GB2312" w:cs="Tahoma"/>
                <w:color w:val="000000"/>
                <w:sz w:val="28"/>
                <w:szCs w:val="28"/>
                <w:u w:val="none"/>
              </w:rPr>
              <w:t>.</w:t>
            </w:r>
            <w:r>
              <w:rPr>
                <w:rFonts w:hint="eastAsia" w:ascii="仿宋_GB2312" w:hAnsi="Tahoma" w:eastAsia="仿宋_GB2312" w:cs="Tahoma"/>
                <w:color w:val="000000"/>
                <w:sz w:val="28"/>
                <w:szCs w:val="28"/>
                <w:u w:val="none"/>
                <w:lang w:val="en-US" w:eastAsia="zh-CN"/>
              </w:rPr>
              <w:t>93</w:t>
            </w:r>
          </w:p>
        </w:tc>
      </w:tr>
      <w:tr>
        <w:tblPrEx>
          <w:tblCellMar>
            <w:top w:w="0" w:type="dxa"/>
            <w:left w:w="108" w:type="dxa"/>
            <w:bottom w:w="0" w:type="dxa"/>
            <w:right w:w="108" w:type="dxa"/>
          </w:tblCellMar>
        </w:tblPrEx>
        <w:trPr>
          <w:trHeight w:val="567" w:hRule="exac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p>
        </w:tc>
        <w:tc>
          <w:tcPr>
            <w:tcW w:w="3423" w:type="dxa"/>
            <w:gridSpan w:val="2"/>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r>
              <w:rPr>
                <w:rFonts w:hint="eastAsia" w:ascii="宋体" w:hAnsi="宋体" w:cs="宋体"/>
                <w:kern w:val="0"/>
                <w:sz w:val="20"/>
                <w:szCs w:val="20"/>
                <w:highlight w:val="none"/>
              </w:rPr>
              <w:t>基本支出：</w:t>
            </w:r>
          </w:p>
        </w:tc>
        <w:tc>
          <w:tcPr>
            <w:tcW w:w="4858"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r>
              <w:rPr>
                <w:rFonts w:hint="default" w:ascii="仿宋_GB2312" w:hAnsi="Tahoma" w:eastAsia="仿宋_GB2312" w:cs="Tahoma"/>
                <w:color w:val="000000"/>
                <w:sz w:val="28"/>
                <w:szCs w:val="28"/>
                <w:highlight w:val="none"/>
                <w:u w:val="none"/>
                <w:lang w:val="en-US" w:eastAsia="zh-CN"/>
              </w:rPr>
              <w:t>19,068,110.51</w:t>
            </w:r>
          </w:p>
        </w:tc>
      </w:tr>
      <w:tr>
        <w:tblPrEx>
          <w:tblCellMar>
            <w:top w:w="0" w:type="dxa"/>
            <w:left w:w="108" w:type="dxa"/>
            <w:bottom w:w="0" w:type="dxa"/>
            <w:right w:w="108" w:type="dxa"/>
          </w:tblCellMar>
        </w:tblPrEx>
        <w:trPr>
          <w:trHeight w:val="636"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p>
        </w:tc>
        <w:tc>
          <w:tcPr>
            <w:tcW w:w="3423" w:type="dxa"/>
            <w:gridSpan w:val="2"/>
            <w:tcBorders>
              <w:top w:val="nil"/>
              <w:left w:val="nil"/>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r>
              <w:rPr>
                <w:rFonts w:hint="eastAsia" w:ascii="宋体" w:hAnsi="宋体" w:cs="宋体"/>
                <w:kern w:val="0"/>
                <w:sz w:val="20"/>
                <w:szCs w:val="20"/>
                <w:highlight w:val="none"/>
              </w:rPr>
              <w:t>项目支出：</w:t>
            </w:r>
          </w:p>
        </w:tc>
        <w:tc>
          <w:tcPr>
            <w:tcW w:w="4858" w:type="dxa"/>
            <w:tcBorders>
              <w:top w:val="single" w:color="auto" w:sz="4" w:space="0"/>
              <w:left w:val="nil"/>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r>
              <w:rPr>
                <w:rFonts w:hint="eastAsia" w:ascii="仿宋_GB2312" w:hAnsi="Tahoma" w:eastAsia="仿宋_GB2312" w:cs="Tahoma"/>
                <w:color w:val="000000"/>
                <w:sz w:val="28"/>
                <w:szCs w:val="28"/>
                <w:highlight w:val="none"/>
                <w:u w:val="none"/>
                <w:lang w:val="en-US" w:eastAsia="zh-CN"/>
              </w:rPr>
              <w:t>10,698,047.42</w:t>
            </w:r>
          </w:p>
        </w:tc>
      </w:tr>
      <w:tr>
        <w:tblPrEx>
          <w:tblCellMar>
            <w:top w:w="0" w:type="dxa"/>
            <w:left w:w="108" w:type="dxa"/>
            <w:bottom w:w="0" w:type="dxa"/>
            <w:right w:w="108" w:type="dxa"/>
          </w:tblCellMar>
        </w:tblPrEx>
        <w:trPr>
          <w:trHeight w:val="8950" w:hRule="exact"/>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r>
              <w:rPr>
                <w:rFonts w:hint="eastAsia" w:ascii="宋体" w:hAnsi="宋体" w:cs="宋体"/>
                <w:kern w:val="0"/>
                <w:sz w:val="20"/>
                <w:szCs w:val="20"/>
                <w:highlight w:val="none"/>
              </w:rPr>
              <w:t>部门（单位）绩效目标</w:t>
            </w:r>
          </w:p>
        </w:tc>
        <w:tc>
          <w:tcPr>
            <w:tcW w:w="8281" w:type="dxa"/>
            <w:gridSpan w:val="3"/>
            <w:tcBorders>
              <w:top w:val="single" w:color="auto" w:sz="4" w:space="0"/>
              <w:left w:val="nil"/>
              <w:bottom w:val="single" w:color="auto" w:sz="4" w:space="0"/>
              <w:right w:val="single" w:color="auto" w:sz="4" w:space="0"/>
            </w:tcBorders>
            <w:noWrap w:val="0"/>
            <w:vAlign w:val="center"/>
          </w:tcPr>
          <w:p>
            <w:pPr>
              <w:numPr>
                <w:ilvl w:val="0"/>
                <w:numId w:val="0"/>
              </w:numPr>
              <w:spacing w:line="400" w:lineRule="exact"/>
              <w:rPr>
                <w:rFonts w:ascii="宋体" w:hAnsi="宋体" w:cs="宋体"/>
                <w:kern w:val="0"/>
                <w:sz w:val="20"/>
                <w:szCs w:val="20"/>
                <w:highlight w:val="none"/>
              </w:rPr>
            </w:pPr>
            <w:r>
              <w:rPr>
                <w:rFonts w:hint="eastAsia" w:ascii="宋体" w:hAnsi="宋体"/>
                <w:kern w:val="0"/>
                <w:sz w:val="18"/>
                <w:szCs w:val="18"/>
                <w:highlight w:val="none"/>
              </w:rPr>
              <w:t>强化离退休干部思想政治引领。充分发挥老干部党校、老干部（老年）大学、老干部活动中心在加强离退休干部思想政治工作中的主阵地作用，举办老干部党校读书班、离退休干部党支部书记培训班、老干部理论骨干培训班、形势报告会等。用好用活红色资源开展离退休干部党性教育，加大对离退休党支部书记和活动骨干的教育培训力度。通过多渠道多样化的学习教育，更好地把离退休干部凝聚在党的周围，始终做到爱党、忧党、兴党、护党，始终保持理想信念坚定。加强离退休干部党组织建设，创新发展离退休干部功能性党组织建设。进一步落实离退休干部党建工作主体责任，把离退休干部党组织建设纳入党建工作总体布局。按照“三个有利于”的要求，在老干部集中居住地、兴趣爱好团体、老干部（大学）</w:t>
            </w:r>
            <w:r>
              <w:rPr>
                <w:rFonts w:hint="eastAsia" w:ascii="宋体" w:hAnsi="宋体"/>
                <w:kern w:val="0"/>
                <w:sz w:val="18"/>
                <w:szCs w:val="18"/>
                <w:highlight w:val="none"/>
                <w:lang w:eastAsia="zh-CN"/>
              </w:rPr>
              <w:t>等</w:t>
            </w:r>
            <w:r>
              <w:rPr>
                <w:rFonts w:hint="eastAsia" w:ascii="宋体" w:hAnsi="宋体"/>
                <w:kern w:val="0"/>
                <w:sz w:val="18"/>
                <w:szCs w:val="18"/>
                <w:highlight w:val="none"/>
              </w:rPr>
              <w:t>因需设立离退休干部临时党组织，搭建老干部党员活动平台，充分发挥凝聚老干部、开展党性教育、发挥老干部作用的功能，巩固离退休干部基层党组织堡垒。加强对正能量活动的组织指导。认真研究、精心设计、聚焦聚力、抓出特色，切实把活动谋划好、组织好。引导离退休干部发挥模范表率作用。综合运用《西城老干部》报、“西城老干部”微信公众号等宣传展示平台，加大先进典型的宣传力度，向社会、群众传播老干部群体正能量。持续推进区—街—居老干部（老年）大学三级体系建设。发挥区级老干部（老年）大学的示范引领作用，树立街道示范校；支持一批社区课堂项目；继续整合利用校内资源，创新拓展精品实践课程。积极推动离退休干部的学习教育融入学习型城区建设。继续扩大 “西城区市民终身学习成果认证制度”学习卡办理。将老干部（老年）大学、老干部党校等学习阵地的各种培训班次统一纳入认证系统，进一步扩大老干部办卡覆盖面，为老同志就近参加课堂学习、在线学习创造条件。认真做好离休干部服务保障工作。积极协调有关部门，认真落实好市委、市政府为离休干部办实事的各项任务，让他们享受更多、更优质、更便利的养老服务。做好易地安置离休干部服务管理工作。完善离退休干部解困救急帮扶机制。继续实施解困救急帮扶机制，加大对特殊困难离退休干部帮扶力度，尤其对那些参加革命早、年龄大、贡献大的离休干部，以及退休早、待遇偏低、生活有实际困难的退休干部，加大日常走访关怀，给予更多关心照顾。</w:t>
            </w:r>
          </w:p>
        </w:tc>
      </w:tr>
      <w:tr>
        <w:tblPrEx>
          <w:tblCellMar>
            <w:top w:w="0" w:type="dxa"/>
            <w:left w:w="108" w:type="dxa"/>
            <w:bottom w:w="0" w:type="dxa"/>
            <w:right w:w="108" w:type="dxa"/>
          </w:tblCellMar>
        </w:tblPrEx>
        <w:trPr>
          <w:trHeight w:val="794" w:hRule="exact"/>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left="-107" w:leftChars="-51" w:firstLine="0" w:firstLineChars="0"/>
              <w:jc w:val="center"/>
              <w:rPr>
                <w:rFonts w:ascii="宋体" w:hAnsi="宋体" w:cs="宋体"/>
                <w:kern w:val="0"/>
                <w:sz w:val="20"/>
                <w:szCs w:val="20"/>
                <w:highlight w:val="none"/>
              </w:rPr>
            </w:pPr>
            <w:r>
              <w:rPr>
                <w:rFonts w:hint="eastAsia" w:ascii="宋体" w:hAnsi="宋体" w:cs="宋体"/>
                <w:kern w:val="0"/>
                <w:sz w:val="20"/>
                <w:szCs w:val="20"/>
                <w:highlight w:val="none"/>
              </w:rPr>
              <w:t>绩效指标</w:t>
            </w:r>
          </w:p>
        </w:tc>
        <w:tc>
          <w:tcPr>
            <w:tcW w:w="135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r>
              <w:rPr>
                <w:rFonts w:hint="eastAsia" w:ascii="宋体" w:hAnsi="宋体" w:cs="宋体"/>
                <w:kern w:val="0"/>
                <w:sz w:val="20"/>
                <w:szCs w:val="20"/>
                <w:highlight w:val="none"/>
              </w:rPr>
              <w:t>指标</w:t>
            </w:r>
            <w:r>
              <w:rPr>
                <w:rFonts w:ascii="宋体" w:hAnsi="宋体" w:cs="宋体"/>
                <w:kern w:val="0"/>
                <w:sz w:val="20"/>
                <w:szCs w:val="20"/>
                <w:highlight w:val="none"/>
              </w:rPr>
              <w:t>名称</w:t>
            </w:r>
          </w:p>
        </w:tc>
        <w:tc>
          <w:tcPr>
            <w:tcW w:w="6931" w:type="dxa"/>
            <w:gridSpan w:val="2"/>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r>
              <w:rPr>
                <w:rFonts w:hint="eastAsia" w:ascii="宋体" w:hAnsi="宋体" w:cs="宋体"/>
                <w:kern w:val="0"/>
                <w:sz w:val="20"/>
                <w:szCs w:val="20"/>
                <w:highlight w:val="none"/>
              </w:rPr>
              <w:t>指标内容和指标值</w:t>
            </w:r>
          </w:p>
        </w:tc>
      </w:tr>
      <w:tr>
        <w:tblPrEx>
          <w:tblCellMar>
            <w:top w:w="0" w:type="dxa"/>
            <w:left w:w="108" w:type="dxa"/>
            <w:bottom w:w="0" w:type="dxa"/>
            <w:right w:w="108" w:type="dxa"/>
          </w:tblCellMar>
        </w:tblPrEx>
        <w:trPr>
          <w:trHeight w:val="584"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none"/>
              </w:rPr>
            </w:pPr>
          </w:p>
        </w:tc>
        <w:tc>
          <w:tcPr>
            <w:tcW w:w="13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kern w:val="0"/>
                <w:sz w:val="20"/>
                <w:szCs w:val="20"/>
                <w:highlight w:val="none"/>
              </w:rPr>
            </w:pPr>
            <w:r>
              <w:rPr>
                <w:rFonts w:hint="eastAsia" w:ascii="宋体" w:hAnsi="宋体"/>
                <w:kern w:val="0"/>
                <w:sz w:val="18"/>
                <w:szCs w:val="18"/>
                <w:highlight w:val="none"/>
              </w:rPr>
              <w:t>产出数量指标</w:t>
            </w:r>
          </w:p>
        </w:tc>
        <w:tc>
          <w:tcPr>
            <w:tcW w:w="6931" w:type="dxa"/>
            <w:gridSpan w:val="2"/>
            <w:tcBorders>
              <w:top w:val="nil"/>
              <w:left w:val="single" w:color="auto" w:sz="4" w:space="0"/>
              <w:bottom w:val="single" w:color="auto" w:sz="4" w:space="0"/>
              <w:right w:val="single" w:color="auto" w:sz="4" w:space="0"/>
            </w:tcBorders>
            <w:noWrap w:val="0"/>
            <w:vAlign w:val="top"/>
          </w:tcPr>
          <w:p>
            <w:pPr>
              <w:spacing w:line="400" w:lineRule="exact"/>
              <w:ind w:firstLine="0" w:firstLineChars="0"/>
              <w:rPr>
                <w:rFonts w:ascii="宋体" w:hAnsi="宋体"/>
                <w:kern w:val="0"/>
                <w:sz w:val="18"/>
                <w:szCs w:val="18"/>
                <w:highlight w:val="none"/>
              </w:rPr>
            </w:pPr>
            <w:r>
              <w:rPr>
                <w:rFonts w:hint="eastAsia" w:ascii="宋体" w:hAnsi="宋体"/>
                <w:kern w:val="0"/>
                <w:sz w:val="18"/>
                <w:szCs w:val="18"/>
                <w:highlight w:val="none"/>
                <w:lang w:val="en-US" w:eastAsia="zh-CN"/>
              </w:rPr>
              <w:t>1.预计组织</w:t>
            </w:r>
            <w:r>
              <w:rPr>
                <w:rFonts w:hint="eastAsia" w:ascii="宋体" w:hAnsi="宋体"/>
                <w:kern w:val="0"/>
                <w:sz w:val="18"/>
                <w:szCs w:val="18"/>
                <w:highlight w:val="none"/>
              </w:rPr>
              <w:t>3000人次参加学习培训宣讲等活动</w:t>
            </w:r>
            <w:r>
              <w:rPr>
                <w:rFonts w:hint="eastAsia" w:ascii="宋体" w:hAnsi="宋体"/>
                <w:kern w:val="0"/>
                <w:sz w:val="18"/>
                <w:szCs w:val="18"/>
                <w:highlight w:val="none"/>
                <w:lang w:eastAsia="zh-CN"/>
              </w:rPr>
              <w:t>；</w:t>
            </w:r>
            <w:r>
              <w:rPr>
                <w:rFonts w:hint="eastAsia" w:ascii="宋体" w:hAnsi="宋体"/>
                <w:kern w:val="0"/>
                <w:sz w:val="18"/>
                <w:szCs w:val="18"/>
                <w:highlight w:val="none"/>
              </w:rPr>
              <w:t>1</w:t>
            </w:r>
            <w:r>
              <w:rPr>
                <w:rFonts w:hint="eastAsia" w:ascii="宋体" w:hAnsi="宋体"/>
                <w:kern w:val="0"/>
                <w:sz w:val="18"/>
                <w:szCs w:val="18"/>
                <w:highlight w:val="none"/>
                <w:lang w:val="en-US" w:eastAsia="zh-CN"/>
              </w:rPr>
              <w:t>8</w:t>
            </w:r>
            <w:r>
              <w:rPr>
                <w:rFonts w:hint="eastAsia" w:ascii="宋体" w:hAnsi="宋体"/>
                <w:kern w:val="0"/>
                <w:sz w:val="18"/>
                <w:szCs w:val="18"/>
                <w:highlight w:val="none"/>
              </w:rPr>
              <w:t>0名老干部工作人员参加培训学习。</w:t>
            </w:r>
          </w:p>
          <w:p>
            <w:pPr>
              <w:spacing w:line="400" w:lineRule="exact"/>
              <w:ind w:firstLine="0" w:firstLineChars="0"/>
              <w:rPr>
                <w:rFonts w:hint="eastAsia" w:ascii="宋体" w:hAnsi="宋体"/>
                <w:kern w:val="0"/>
                <w:sz w:val="18"/>
                <w:szCs w:val="18"/>
                <w:highlight w:val="none"/>
              </w:rPr>
            </w:pPr>
            <w:r>
              <w:rPr>
                <w:rFonts w:hint="eastAsia" w:ascii="宋体" w:hAnsi="宋体"/>
                <w:kern w:val="0"/>
                <w:sz w:val="18"/>
                <w:szCs w:val="18"/>
                <w:highlight w:val="none"/>
                <w:lang w:val="en-US" w:eastAsia="zh-CN"/>
              </w:rPr>
              <w:t>2.全区</w:t>
            </w:r>
            <w:r>
              <w:rPr>
                <w:rFonts w:hint="eastAsia" w:ascii="宋体" w:hAnsi="宋体"/>
                <w:kern w:val="0"/>
                <w:sz w:val="18"/>
                <w:szCs w:val="18"/>
                <w:highlight w:val="none"/>
              </w:rPr>
              <w:t>22个兴趣团队,队员近1000人，</w:t>
            </w:r>
            <w:r>
              <w:rPr>
                <w:rFonts w:hint="eastAsia" w:ascii="宋体" w:hAnsi="宋体"/>
                <w:kern w:val="0"/>
                <w:sz w:val="18"/>
                <w:szCs w:val="18"/>
                <w:highlight w:val="none"/>
                <w:lang w:eastAsia="zh-CN"/>
              </w:rPr>
              <w:t>预计</w:t>
            </w:r>
            <w:r>
              <w:rPr>
                <w:rFonts w:hint="eastAsia" w:ascii="宋体" w:hAnsi="宋体"/>
                <w:kern w:val="0"/>
                <w:sz w:val="18"/>
                <w:szCs w:val="18"/>
                <w:highlight w:val="none"/>
              </w:rPr>
              <w:t>全年活动15000人次；</w:t>
            </w:r>
            <w:r>
              <w:rPr>
                <w:rFonts w:hint="eastAsia" w:ascii="宋体" w:hAnsi="宋体"/>
                <w:kern w:val="0"/>
                <w:sz w:val="18"/>
                <w:szCs w:val="18"/>
                <w:highlight w:val="none"/>
                <w:lang w:eastAsia="zh-CN"/>
              </w:rPr>
              <w:t>组织离退休干部演出、展览、报告会、比赛等</w:t>
            </w:r>
            <w:r>
              <w:rPr>
                <w:rFonts w:hint="eastAsia" w:ascii="宋体" w:hAnsi="宋体"/>
                <w:kern w:val="0"/>
                <w:sz w:val="18"/>
                <w:szCs w:val="18"/>
                <w:highlight w:val="none"/>
                <w:lang w:val="en-US" w:eastAsia="zh-CN"/>
              </w:rPr>
              <w:t>40余场；为青少年编印书籍3万册</w:t>
            </w:r>
            <w:r>
              <w:rPr>
                <w:rFonts w:hint="eastAsia" w:ascii="宋体" w:hAnsi="宋体"/>
                <w:kern w:val="0"/>
                <w:sz w:val="18"/>
                <w:szCs w:val="18"/>
                <w:highlight w:val="none"/>
              </w:rPr>
              <w:t>。</w:t>
            </w:r>
          </w:p>
          <w:p>
            <w:pPr>
              <w:spacing w:line="400" w:lineRule="exact"/>
              <w:ind w:firstLine="0" w:firstLineChars="0"/>
              <w:rPr>
                <w:rFonts w:hint="eastAsia" w:ascii="宋体" w:hAnsi="宋体"/>
                <w:kern w:val="0"/>
                <w:sz w:val="18"/>
                <w:szCs w:val="18"/>
                <w:highlight w:val="none"/>
                <w:lang w:eastAsia="zh-CN"/>
              </w:rPr>
            </w:pPr>
            <w:r>
              <w:rPr>
                <w:rFonts w:hint="eastAsia" w:ascii="宋体" w:hAnsi="宋体"/>
                <w:kern w:val="0"/>
                <w:sz w:val="18"/>
                <w:szCs w:val="18"/>
                <w:highlight w:val="none"/>
                <w:lang w:val="en-US" w:eastAsia="zh-CN"/>
              </w:rPr>
              <w:t>3.</w:t>
            </w:r>
            <w:r>
              <w:rPr>
                <w:rFonts w:hint="eastAsia" w:ascii="宋体" w:hAnsi="宋体"/>
                <w:kern w:val="0"/>
                <w:sz w:val="18"/>
                <w:szCs w:val="18"/>
                <w:highlight w:val="none"/>
              </w:rPr>
              <w:t>解困救急</w:t>
            </w:r>
            <w:r>
              <w:rPr>
                <w:rFonts w:hint="eastAsia" w:ascii="宋体" w:hAnsi="宋体"/>
                <w:kern w:val="0"/>
                <w:sz w:val="18"/>
                <w:szCs w:val="18"/>
                <w:highlight w:val="none"/>
                <w:lang w:eastAsia="zh-CN"/>
              </w:rPr>
              <w:t>预计</w:t>
            </w:r>
            <w:r>
              <w:rPr>
                <w:rFonts w:hint="eastAsia" w:ascii="宋体" w:hAnsi="宋体"/>
                <w:kern w:val="0"/>
                <w:sz w:val="18"/>
                <w:szCs w:val="18"/>
                <w:highlight w:val="none"/>
              </w:rPr>
              <w:t>帮扶</w:t>
            </w:r>
            <w:r>
              <w:rPr>
                <w:rFonts w:hint="eastAsia" w:ascii="宋体" w:hAnsi="宋体"/>
                <w:kern w:val="0"/>
                <w:sz w:val="18"/>
                <w:szCs w:val="18"/>
                <w:highlight w:val="none"/>
                <w:lang w:eastAsia="zh-CN"/>
              </w:rPr>
              <w:t>离退休干部</w:t>
            </w:r>
            <w:r>
              <w:rPr>
                <w:rFonts w:hint="eastAsia" w:ascii="宋体" w:hAnsi="宋体"/>
                <w:kern w:val="0"/>
                <w:sz w:val="18"/>
                <w:szCs w:val="18"/>
                <w:highlight w:val="none"/>
                <w:lang w:val="en-US" w:eastAsia="zh-CN"/>
              </w:rPr>
              <w:t>80</w:t>
            </w:r>
            <w:r>
              <w:rPr>
                <w:rFonts w:hint="eastAsia" w:ascii="宋体" w:hAnsi="宋体"/>
                <w:kern w:val="0"/>
                <w:sz w:val="18"/>
                <w:szCs w:val="18"/>
                <w:highlight w:val="none"/>
              </w:rPr>
              <w:t>人次</w:t>
            </w:r>
            <w:r>
              <w:rPr>
                <w:rFonts w:hint="eastAsia" w:ascii="宋体" w:hAnsi="宋体"/>
                <w:kern w:val="0"/>
                <w:sz w:val="18"/>
                <w:szCs w:val="18"/>
                <w:highlight w:val="none"/>
                <w:lang w:eastAsia="zh-CN"/>
              </w:rPr>
              <w:t>；将</w:t>
            </w:r>
            <w:r>
              <w:rPr>
                <w:rFonts w:hint="eastAsia" w:ascii="宋体" w:hAnsi="宋体"/>
                <w:kern w:val="0"/>
                <w:sz w:val="18"/>
                <w:szCs w:val="18"/>
                <w:highlight w:val="none"/>
              </w:rPr>
              <w:t>走访慰问</w:t>
            </w:r>
            <w:r>
              <w:rPr>
                <w:rFonts w:hint="eastAsia" w:ascii="宋体" w:hAnsi="宋体"/>
                <w:kern w:val="0"/>
                <w:sz w:val="18"/>
                <w:szCs w:val="18"/>
                <w:highlight w:val="none"/>
                <w:lang w:eastAsia="zh-CN"/>
              </w:rPr>
              <w:t>离退休</w:t>
            </w:r>
            <w:r>
              <w:rPr>
                <w:rFonts w:hint="eastAsia" w:ascii="宋体" w:hAnsi="宋体"/>
                <w:kern w:val="0"/>
                <w:sz w:val="18"/>
                <w:szCs w:val="18"/>
                <w:highlight w:val="none"/>
              </w:rPr>
              <w:t>干部</w:t>
            </w:r>
            <w:r>
              <w:rPr>
                <w:rFonts w:hint="eastAsia" w:ascii="宋体" w:hAnsi="宋体"/>
                <w:kern w:val="0"/>
                <w:sz w:val="18"/>
                <w:szCs w:val="18"/>
                <w:highlight w:val="none"/>
                <w:lang w:val="en-US" w:eastAsia="zh-CN"/>
              </w:rPr>
              <w:t>2</w:t>
            </w:r>
            <w:r>
              <w:rPr>
                <w:rFonts w:hint="eastAsia" w:ascii="宋体" w:hAnsi="宋体"/>
                <w:kern w:val="0"/>
                <w:sz w:val="18"/>
                <w:szCs w:val="18"/>
                <w:highlight w:val="none"/>
              </w:rPr>
              <w:t>00人次</w:t>
            </w:r>
            <w:r>
              <w:rPr>
                <w:rFonts w:hint="eastAsia" w:ascii="宋体" w:hAnsi="宋体"/>
                <w:kern w:val="0"/>
                <w:sz w:val="18"/>
                <w:szCs w:val="18"/>
                <w:highlight w:val="none"/>
                <w:lang w:eastAsia="zh-CN"/>
              </w:rPr>
              <w:t>；按月为</w:t>
            </w:r>
            <w:r>
              <w:rPr>
                <w:rFonts w:hint="eastAsia" w:ascii="宋体" w:hAnsi="宋体"/>
                <w:kern w:val="0"/>
                <w:sz w:val="18"/>
                <w:szCs w:val="18"/>
                <w:highlight w:val="none"/>
                <w:lang w:val="en-US" w:eastAsia="zh-CN"/>
              </w:rPr>
              <w:t>858名</w:t>
            </w:r>
            <w:r>
              <w:rPr>
                <w:rFonts w:hint="eastAsia" w:ascii="宋体" w:hAnsi="宋体"/>
                <w:kern w:val="0"/>
                <w:sz w:val="18"/>
                <w:szCs w:val="18"/>
                <w:highlight w:val="none"/>
                <w:lang w:eastAsia="zh-CN"/>
              </w:rPr>
              <w:t>离休干部发放养老服务津贴；</w:t>
            </w:r>
            <w:r>
              <w:rPr>
                <w:rFonts w:hint="eastAsia" w:ascii="宋体" w:hAnsi="宋体"/>
                <w:kern w:val="0"/>
                <w:sz w:val="18"/>
                <w:szCs w:val="18"/>
                <w:highlight w:val="none"/>
              </w:rPr>
              <w:t>慰问易地离休干部5</w:t>
            </w:r>
            <w:r>
              <w:rPr>
                <w:rFonts w:hint="eastAsia" w:ascii="宋体" w:hAnsi="宋体"/>
                <w:kern w:val="0"/>
                <w:sz w:val="18"/>
                <w:szCs w:val="18"/>
                <w:highlight w:val="none"/>
                <w:lang w:val="en-US" w:eastAsia="zh-CN"/>
              </w:rPr>
              <w:t>0</w:t>
            </w:r>
            <w:r>
              <w:rPr>
                <w:rFonts w:hint="eastAsia" w:ascii="宋体" w:hAnsi="宋体"/>
                <w:kern w:val="0"/>
                <w:sz w:val="18"/>
                <w:szCs w:val="18"/>
                <w:highlight w:val="none"/>
              </w:rPr>
              <w:t>人次</w:t>
            </w:r>
            <w:r>
              <w:rPr>
                <w:rFonts w:hint="eastAsia" w:ascii="宋体" w:hAnsi="宋体"/>
                <w:kern w:val="0"/>
                <w:sz w:val="18"/>
                <w:szCs w:val="18"/>
                <w:highlight w:val="none"/>
                <w:lang w:eastAsia="zh-CN"/>
              </w:rPr>
              <w:t>；计划为离休干部维护和更新自动呼叫系统</w:t>
            </w:r>
            <w:r>
              <w:rPr>
                <w:rFonts w:hint="eastAsia" w:ascii="宋体" w:hAnsi="宋体"/>
                <w:kern w:val="0"/>
                <w:sz w:val="18"/>
                <w:szCs w:val="18"/>
                <w:highlight w:val="none"/>
                <w:lang w:val="en-US" w:eastAsia="zh-CN"/>
              </w:rPr>
              <w:t>600余人次；</w:t>
            </w:r>
            <w:r>
              <w:rPr>
                <w:rFonts w:hint="eastAsia" w:ascii="宋体" w:hAnsi="宋体"/>
                <w:kern w:val="0"/>
                <w:sz w:val="18"/>
                <w:szCs w:val="18"/>
                <w:highlight w:val="none"/>
              </w:rPr>
              <w:t>组织全区离休干部及局职老干部健康体检</w:t>
            </w:r>
            <w:r>
              <w:rPr>
                <w:rFonts w:hint="eastAsia" w:ascii="宋体" w:hAnsi="宋体"/>
                <w:kern w:val="0"/>
                <w:sz w:val="18"/>
                <w:szCs w:val="18"/>
                <w:highlight w:val="none"/>
                <w:lang w:val="en-US" w:eastAsia="zh-CN"/>
              </w:rPr>
              <w:t>300余</w:t>
            </w:r>
            <w:r>
              <w:rPr>
                <w:rFonts w:hint="eastAsia" w:ascii="宋体" w:hAnsi="宋体"/>
                <w:kern w:val="0"/>
                <w:sz w:val="18"/>
                <w:szCs w:val="18"/>
                <w:highlight w:val="none"/>
              </w:rPr>
              <w:t>人次</w:t>
            </w:r>
            <w:r>
              <w:rPr>
                <w:rFonts w:hint="eastAsia" w:ascii="宋体" w:hAnsi="宋体"/>
                <w:kern w:val="0"/>
                <w:sz w:val="18"/>
                <w:szCs w:val="18"/>
                <w:highlight w:val="none"/>
                <w:lang w:eastAsia="zh-CN"/>
              </w:rPr>
              <w:t>。</w:t>
            </w:r>
          </w:p>
          <w:p>
            <w:pPr>
              <w:spacing w:line="400" w:lineRule="exact"/>
              <w:ind w:firstLine="0" w:firstLineChars="0"/>
              <w:rPr>
                <w:rFonts w:hint="default" w:ascii="宋体" w:hAnsi="宋体"/>
                <w:kern w:val="0"/>
                <w:sz w:val="18"/>
                <w:szCs w:val="18"/>
                <w:highlight w:val="none"/>
                <w:lang w:val="en-US" w:eastAsia="zh-CN"/>
              </w:rPr>
            </w:pPr>
            <w:r>
              <w:rPr>
                <w:rFonts w:hint="eastAsia" w:ascii="宋体" w:hAnsi="宋体"/>
                <w:kern w:val="0"/>
                <w:sz w:val="18"/>
                <w:szCs w:val="18"/>
                <w:highlight w:val="none"/>
                <w:lang w:val="en-US" w:eastAsia="zh-CN"/>
              </w:rPr>
              <w:t>4.计划</w:t>
            </w:r>
            <w:r>
              <w:rPr>
                <w:rFonts w:hint="eastAsia" w:ascii="宋体" w:hAnsi="宋体"/>
                <w:kern w:val="0"/>
                <w:sz w:val="18"/>
                <w:szCs w:val="18"/>
                <w:highlight w:val="none"/>
                <w:lang w:eastAsia="zh-CN"/>
              </w:rPr>
              <w:t>出版邮寄《西城老干部报》</w:t>
            </w:r>
            <w:r>
              <w:rPr>
                <w:rFonts w:hint="eastAsia" w:ascii="宋体" w:hAnsi="宋体"/>
                <w:kern w:val="0"/>
                <w:sz w:val="18"/>
                <w:szCs w:val="18"/>
                <w:highlight w:val="none"/>
                <w:lang w:val="en-US" w:eastAsia="zh-CN"/>
              </w:rPr>
              <w:t>12期，每期5000份；为1000余名离休及局职干部订阅报刊杂志。</w:t>
            </w:r>
          </w:p>
          <w:p>
            <w:pPr>
              <w:spacing w:line="400" w:lineRule="exact"/>
              <w:ind w:firstLine="0" w:firstLineChars="0"/>
              <w:rPr>
                <w:rFonts w:hint="eastAsia" w:ascii="宋体" w:hAnsi="宋体"/>
                <w:kern w:val="0"/>
                <w:sz w:val="18"/>
                <w:szCs w:val="18"/>
                <w:highlight w:val="none"/>
                <w:lang w:eastAsia="zh-CN"/>
              </w:rPr>
            </w:pPr>
            <w:r>
              <w:rPr>
                <w:rFonts w:hint="eastAsia" w:ascii="宋体" w:hAnsi="宋体"/>
                <w:kern w:val="0"/>
                <w:sz w:val="18"/>
                <w:szCs w:val="18"/>
                <w:highlight w:val="none"/>
                <w:lang w:val="en-US" w:eastAsia="zh-CN"/>
              </w:rPr>
              <w:t>5.</w:t>
            </w:r>
            <w:r>
              <w:rPr>
                <w:rFonts w:hint="eastAsia" w:ascii="宋体" w:hAnsi="宋体"/>
                <w:kern w:val="0"/>
                <w:sz w:val="18"/>
                <w:szCs w:val="18"/>
                <w:highlight w:val="none"/>
              </w:rPr>
              <w:t>突发性或临时性工作按照市区相关政策文件及要求实施。</w:t>
            </w:r>
          </w:p>
        </w:tc>
      </w:tr>
      <w:tr>
        <w:tblPrEx>
          <w:tblCellMar>
            <w:top w:w="0" w:type="dxa"/>
            <w:left w:w="108" w:type="dxa"/>
            <w:bottom w:w="0" w:type="dxa"/>
            <w:right w:w="108" w:type="dxa"/>
          </w:tblCellMar>
        </w:tblPrEx>
        <w:trPr>
          <w:trHeight w:val="438"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green"/>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rPr>
                <w:rFonts w:hint="eastAsia" w:ascii="宋体" w:hAnsi="宋体"/>
                <w:kern w:val="0"/>
                <w:sz w:val="18"/>
                <w:szCs w:val="18"/>
                <w:highlight w:val="none"/>
              </w:rPr>
            </w:pPr>
            <w:r>
              <w:rPr>
                <w:rFonts w:hint="eastAsia" w:ascii="宋体" w:hAnsi="宋体"/>
                <w:kern w:val="0"/>
                <w:sz w:val="18"/>
                <w:szCs w:val="18"/>
                <w:highlight w:val="none"/>
              </w:rPr>
              <w:t>产出质量指标</w:t>
            </w:r>
          </w:p>
        </w:tc>
        <w:tc>
          <w:tcPr>
            <w:tcW w:w="6931"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jc w:val="both"/>
              <w:rPr>
                <w:rFonts w:ascii="宋体" w:hAnsi="宋体" w:cs="宋体"/>
                <w:kern w:val="0"/>
                <w:sz w:val="20"/>
                <w:szCs w:val="20"/>
                <w:highlight w:val="none"/>
              </w:rPr>
            </w:pPr>
            <w:r>
              <w:rPr>
                <w:rFonts w:hint="eastAsia" w:ascii="宋体" w:hAnsi="宋体"/>
                <w:kern w:val="0"/>
                <w:sz w:val="18"/>
                <w:szCs w:val="18"/>
                <w:highlight w:val="none"/>
              </w:rPr>
              <w:t>各项支出合理、高效。</w:t>
            </w:r>
          </w:p>
        </w:tc>
      </w:tr>
      <w:tr>
        <w:tblPrEx>
          <w:tblCellMar>
            <w:top w:w="0" w:type="dxa"/>
            <w:left w:w="108" w:type="dxa"/>
            <w:bottom w:w="0" w:type="dxa"/>
            <w:right w:w="108" w:type="dxa"/>
          </w:tblCellMar>
        </w:tblPrEx>
        <w:trPr>
          <w:trHeight w:val="660"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green"/>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rPr>
                <w:rFonts w:hint="eastAsia" w:ascii="宋体" w:hAnsi="宋体"/>
                <w:kern w:val="0"/>
                <w:sz w:val="18"/>
                <w:szCs w:val="18"/>
                <w:highlight w:val="none"/>
              </w:rPr>
            </w:pPr>
            <w:r>
              <w:rPr>
                <w:rFonts w:hint="eastAsia" w:ascii="宋体" w:hAnsi="宋体"/>
                <w:kern w:val="0"/>
                <w:sz w:val="18"/>
                <w:szCs w:val="18"/>
                <w:highlight w:val="none"/>
              </w:rPr>
              <w:t>产出进度指标</w:t>
            </w:r>
          </w:p>
        </w:tc>
        <w:tc>
          <w:tcPr>
            <w:tcW w:w="6931"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rPr>
                <w:rFonts w:hint="eastAsia" w:ascii="宋体" w:hAnsi="宋体"/>
                <w:kern w:val="0"/>
                <w:sz w:val="18"/>
                <w:szCs w:val="18"/>
                <w:highlight w:val="none"/>
              </w:rPr>
            </w:pPr>
            <w:r>
              <w:rPr>
                <w:rFonts w:hint="eastAsia" w:ascii="宋体" w:hAnsi="宋体"/>
                <w:kern w:val="0"/>
                <w:sz w:val="18"/>
                <w:szCs w:val="18"/>
                <w:highlight w:val="none"/>
                <w:lang w:val="en-US" w:eastAsia="zh-CN"/>
              </w:rPr>
              <w:t>1.</w:t>
            </w:r>
            <w:r>
              <w:rPr>
                <w:rFonts w:hint="eastAsia" w:ascii="宋体" w:hAnsi="宋体"/>
                <w:kern w:val="0"/>
                <w:sz w:val="18"/>
                <w:szCs w:val="18"/>
                <w:highlight w:val="none"/>
              </w:rPr>
              <w:t>按照年度工作计划进度安排及相关政策文件要求开展工作。</w:t>
            </w:r>
          </w:p>
          <w:p>
            <w:pPr>
              <w:numPr>
                <w:ilvl w:val="0"/>
                <w:numId w:val="0"/>
              </w:numPr>
              <w:spacing w:line="400" w:lineRule="exact"/>
              <w:rPr>
                <w:rFonts w:ascii="宋体" w:hAnsi="宋体"/>
                <w:kern w:val="0"/>
                <w:sz w:val="18"/>
                <w:szCs w:val="18"/>
                <w:highlight w:val="none"/>
              </w:rPr>
            </w:pPr>
            <w:r>
              <w:rPr>
                <w:rFonts w:hint="eastAsia" w:ascii="宋体" w:hAnsi="宋体"/>
                <w:kern w:val="0"/>
                <w:sz w:val="18"/>
                <w:szCs w:val="18"/>
                <w:highlight w:val="none"/>
              </w:rPr>
              <w:t>2.完成区财政局绩效考核的支出进度指标。</w:t>
            </w:r>
          </w:p>
          <w:p>
            <w:pPr>
              <w:spacing w:line="400" w:lineRule="exact"/>
              <w:ind w:firstLine="0" w:firstLineChars="0"/>
              <w:rPr>
                <w:rFonts w:ascii="宋体" w:hAnsi="宋体" w:cs="宋体"/>
                <w:kern w:val="0"/>
                <w:sz w:val="20"/>
                <w:szCs w:val="20"/>
                <w:highlight w:val="none"/>
              </w:rPr>
            </w:pPr>
            <w:r>
              <w:rPr>
                <w:rFonts w:hint="eastAsia" w:ascii="宋体" w:hAnsi="宋体"/>
                <w:kern w:val="0"/>
                <w:sz w:val="18"/>
                <w:szCs w:val="18"/>
                <w:highlight w:val="none"/>
              </w:rPr>
              <w:t>3.项目支出符合计划进度。</w:t>
            </w:r>
          </w:p>
        </w:tc>
      </w:tr>
      <w:tr>
        <w:tblPrEx>
          <w:tblCellMar>
            <w:top w:w="0" w:type="dxa"/>
            <w:left w:w="108" w:type="dxa"/>
            <w:bottom w:w="0" w:type="dxa"/>
            <w:right w:w="108" w:type="dxa"/>
          </w:tblCellMar>
        </w:tblPrEx>
        <w:trPr>
          <w:trHeight w:val="476"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green"/>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rPr>
                <w:rFonts w:hint="eastAsia" w:ascii="宋体" w:hAnsi="宋体"/>
                <w:kern w:val="0"/>
                <w:sz w:val="18"/>
                <w:szCs w:val="18"/>
                <w:highlight w:val="none"/>
              </w:rPr>
            </w:pPr>
            <w:r>
              <w:rPr>
                <w:rFonts w:hint="eastAsia" w:ascii="宋体" w:hAnsi="宋体"/>
                <w:kern w:val="0"/>
                <w:sz w:val="18"/>
                <w:szCs w:val="18"/>
                <w:highlight w:val="none"/>
              </w:rPr>
              <w:t>产出成本指标</w:t>
            </w:r>
          </w:p>
        </w:tc>
        <w:tc>
          <w:tcPr>
            <w:tcW w:w="6931"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rPr>
                <w:rFonts w:hint="eastAsia" w:ascii="宋体" w:hAnsi="宋体"/>
                <w:kern w:val="0"/>
                <w:sz w:val="18"/>
                <w:szCs w:val="18"/>
                <w:highlight w:val="none"/>
              </w:rPr>
            </w:pPr>
            <w:r>
              <w:rPr>
                <w:rFonts w:hint="eastAsia" w:ascii="宋体" w:hAnsi="宋体"/>
                <w:kern w:val="0"/>
                <w:sz w:val="18"/>
                <w:szCs w:val="18"/>
                <w:highlight w:val="none"/>
              </w:rPr>
              <w:t>各项支出控制在预算范围内。</w:t>
            </w:r>
          </w:p>
        </w:tc>
      </w:tr>
      <w:tr>
        <w:tblPrEx>
          <w:tblCellMar>
            <w:top w:w="0" w:type="dxa"/>
            <w:left w:w="108" w:type="dxa"/>
            <w:bottom w:w="0" w:type="dxa"/>
            <w:right w:w="108" w:type="dxa"/>
          </w:tblCellMar>
        </w:tblPrEx>
        <w:trPr>
          <w:trHeight w:val="489" w:hRule="exact"/>
        </w:trPr>
        <w:tc>
          <w:tcPr>
            <w:tcW w:w="1260" w:type="dxa"/>
            <w:vMerge w:val="restart"/>
            <w:tcBorders>
              <w:top w:val="nil"/>
              <w:left w:val="single" w:color="auto" w:sz="4" w:space="0"/>
              <w:right w:val="single" w:color="auto" w:sz="4" w:space="0"/>
            </w:tcBorders>
            <w:noWrap w:val="0"/>
            <w:vAlign w:val="center"/>
          </w:tcPr>
          <w:p>
            <w:pPr>
              <w:widowControl/>
              <w:ind w:firstLine="0" w:firstLineChars="0"/>
              <w:jc w:val="center"/>
              <w:rPr>
                <w:rFonts w:hint="eastAsia" w:ascii="宋体" w:hAnsi="宋体" w:cs="宋体"/>
                <w:kern w:val="0"/>
                <w:sz w:val="20"/>
                <w:szCs w:val="20"/>
                <w:highlight w:val="green"/>
              </w:rPr>
            </w:pPr>
          </w:p>
        </w:tc>
        <w:tc>
          <w:tcPr>
            <w:tcW w:w="135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rPr>
                <w:rFonts w:hint="eastAsia" w:ascii="宋体" w:hAnsi="宋体"/>
                <w:kern w:val="0"/>
                <w:sz w:val="18"/>
                <w:szCs w:val="18"/>
                <w:highlight w:val="none"/>
                <w:lang w:eastAsia="zh-CN"/>
              </w:rPr>
            </w:pPr>
            <w:r>
              <w:rPr>
                <w:rFonts w:hint="eastAsia" w:ascii="宋体" w:hAnsi="宋体"/>
                <w:kern w:val="0"/>
                <w:sz w:val="18"/>
                <w:szCs w:val="18"/>
                <w:highlight w:val="none"/>
              </w:rPr>
              <w:t>经济效益指标</w:t>
            </w:r>
          </w:p>
        </w:tc>
        <w:tc>
          <w:tcPr>
            <w:tcW w:w="6931"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00" w:lineRule="exact"/>
              <w:rPr>
                <w:rFonts w:hint="eastAsia" w:ascii="宋体" w:hAnsi="宋体"/>
                <w:kern w:val="0"/>
                <w:sz w:val="18"/>
                <w:szCs w:val="18"/>
                <w:highlight w:val="none"/>
                <w:lang w:eastAsia="zh-CN"/>
              </w:rPr>
            </w:pPr>
            <w:r>
              <w:rPr>
                <w:rFonts w:hint="eastAsia" w:ascii="宋体" w:hAnsi="宋体"/>
                <w:kern w:val="0"/>
                <w:sz w:val="18"/>
                <w:szCs w:val="18"/>
                <w:highlight w:val="none"/>
              </w:rPr>
              <w:t>不可估算</w:t>
            </w:r>
          </w:p>
        </w:tc>
      </w:tr>
      <w:tr>
        <w:tblPrEx>
          <w:tblCellMar>
            <w:top w:w="0" w:type="dxa"/>
            <w:left w:w="108" w:type="dxa"/>
            <w:bottom w:w="0" w:type="dxa"/>
            <w:right w:w="108" w:type="dxa"/>
          </w:tblCellMar>
        </w:tblPrEx>
        <w:trPr>
          <w:trHeight w:val="1725" w:hRule="exact"/>
        </w:trPr>
        <w:tc>
          <w:tcPr>
            <w:tcW w:w="1260"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kern w:val="0"/>
                <w:sz w:val="20"/>
                <w:szCs w:val="20"/>
                <w:highlight w:val="green"/>
              </w:rPr>
            </w:pPr>
          </w:p>
        </w:tc>
        <w:tc>
          <w:tcPr>
            <w:tcW w:w="135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rPr>
                <w:rFonts w:hint="eastAsia" w:ascii="宋体" w:hAnsi="宋体"/>
                <w:kern w:val="0"/>
                <w:sz w:val="18"/>
                <w:szCs w:val="18"/>
                <w:highlight w:val="none"/>
                <w:lang w:eastAsia="zh-CN"/>
              </w:rPr>
            </w:pPr>
            <w:r>
              <w:rPr>
                <w:rFonts w:hint="eastAsia" w:ascii="宋体" w:hAnsi="宋体"/>
                <w:kern w:val="0"/>
                <w:sz w:val="18"/>
                <w:szCs w:val="18"/>
                <w:highlight w:val="none"/>
              </w:rPr>
              <w:t>社会效益指标</w:t>
            </w:r>
          </w:p>
        </w:tc>
        <w:tc>
          <w:tcPr>
            <w:tcW w:w="6931"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00" w:lineRule="exact"/>
              <w:rPr>
                <w:rFonts w:hint="eastAsia" w:ascii="宋体" w:hAnsi="宋体"/>
                <w:kern w:val="0"/>
                <w:sz w:val="18"/>
                <w:szCs w:val="18"/>
                <w:highlight w:val="none"/>
                <w:lang w:eastAsia="zh-CN"/>
              </w:rPr>
            </w:pPr>
            <w:r>
              <w:rPr>
                <w:rFonts w:hint="eastAsia" w:ascii="宋体" w:hAnsi="宋体"/>
                <w:kern w:val="0"/>
                <w:sz w:val="18"/>
                <w:szCs w:val="18"/>
                <w:highlight w:val="none"/>
              </w:rPr>
              <w:t>夯实党的执政基础、巩固党的执政地位，发挥离退休干部的政治优势，经验优势，威望优势，影响和带动周围群众坚定不移跟党走，共同凝聚、传递和释放正能量；促进老干部身心健康,活跃文化生活。落实老干部相关待遇，把党的关怀和温暖送到老干部身边</w:t>
            </w:r>
            <w:r>
              <w:rPr>
                <w:rFonts w:hint="eastAsia" w:ascii="宋体" w:hAnsi="宋体"/>
                <w:kern w:val="0"/>
                <w:sz w:val="18"/>
                <w:szCs w:val="18"/>
                <w:highlight w:val="none"/>
                <w:lang w:eastAsia="zh-CN"/>
              </w:rPr>
              <w:t>。</w:t>
            </w:r>
            <w:r>
              <w:rPr>
                <w:rFonts w:hint="eastAsia" w:ascii="宋体" w:hAnsi="宋体"/>
                <w:kern w:val="0"/>
                <w:sz w:val="18"/>
                <w:szCs w:val="18"/>
                <w:highlight w:val="none"/>
              </w:rPr>
              <w:t>加强队伍建设，</w:t>
            </w:r>
            <w:r>
              <w:rPr>
                <w:rFonts w:hint="eastAsia" w:ascii="宋体" w:hAnsi="宋体"/>
                <w:kern w:val="0"/>
                <w:sz w:val="18"/>
                <w:szCs w:val="18"/>
                <w:highlight w:val="none"/>
                <w:lang w:eastAsia="zh-CN"/>
              </w:rPr>
              <w:t>建设一支忠诚干净担当的老干部工作人员队伍</w:t>
            </w:r>
            <w:r>
              <w:rPr>
                <w:rFonts w:hint="eastAsia" w:ascii="宋体" w:hAnsi="宋体"/>
                <w:kern w:val="0"/>
                <w:sz w:val="18"/>
                <w:szCs w:val="18"/>
                <w:highlight w:val="none"/>
              </w:rPr>
              <w:t>。</w:t>
            </w:r>
          </w:p>
        </w:tc>
      </w:tr>
      <w:tr>
        <w:tblPrEx>
          <w:tblCellMar>
            <w:top w:w="0" w:type="dxa"/>
            <w:left w:w="108" w:type="dxa"/>
            <w:bottom w:w="0" w:type="dxa"/>
            <w:right w:w="108" w:type="dxa"/>
          </w:tblCellMar>
        </w:tblPrEx>
        <w:trPr>
          <w:trHeight w:val="395" w:hRule="exact"/>
        </w:trPr>
        <w:tc>
          <w:tcPr>
            <w:tcW w:w="1260"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kern w:val="0"/>
                <w:sz w:val="20"/>
                <w:szCs w:val="20"/>
                <w:highlight w:val="green"/>
              </w:rPr>
            </w:pPr>
          </w:p>
        </w:tc>
        <w:tc>
          <w:tcPr>
            <w:tcW w:w="135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rPr>
                <w:rFonts w:hint="eastAsia" w:ascii="宋体" w:hAnsi="宋体"/>
                <w:kern w:val="0"/>
                <w:sz w:val="18"/>
                <w:szCs w:val="18"/>
                <w:highlight w:val="none"/>
                <w:lang w:eastAsia="zh-CN"/>
              </w:rPr>
            </w:pPr>
            <w:r>
              <w:rPr>
                <w:rFonts w:hint="eastAsia" w:ascii="宋体" w:hAnsi="宋体"/>
                <w:kern w:val="0"/>
                <w:sz w:val="18"/>
                <w:szCs w:val="18"/>
                <w:highlight w:val="none"/>
              </w:rPr>
              <w:t>环境效益指标</w:t>
            </w:r>
          </w:p>
        </w:tc>
        <w:tc>
          <w:tcPr>
            <w:tcW w:w="6931"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00" w:lineRule="exact"/>
              <w:rPr>
                <w:rFonts w:hint="eastAsia" w:ascii="宋体" w:hAnsi="宋体" w:eastAsia="宋体"/>
                <w:kern w:val="0"/>
                <w:sz w:val="18"/>
                <w:szCs w:val="18"/>
                <w:highlight w:val="none"/>
                <w:lang w:eastAsia="zh-CN"/>
              </w:rPr>
            </w:pPr>
            <w:r>
              <w:rPr>
                <w:rFonts w:hint="eastAsia" w:ascii="宋体" w:hAnsi="宋体"/>
                <w:kern w:val="0"/>
                <w:sz w:val="18"/>
                <w:szCs w:val="18"/>
                <w:highlight w:val="none"/>
              </w:rPr>
              <w:t>不可估算</w:t>
            </w:r>
            <w:r>
              <w:rPr>
                <w:rFonts w:hint="eastAsia" w:ascii="宋体" w:hAnsi="宋体"/>
                <w:kern w:val="0"/>
                <w:sz w:val="18"/>
                <w:szCs w:val="18"/>
                <w:highlight w:val="none"/>
                <w:lang w:eastAsia="zh-CN"/>
              </w:rPr>
              <w:t>。</w:t>
            </w:r>
          </w:p>
        </w:tc>
      </w:tr>
      <w:tr>
        <w:tblPrEx>
          <w:tblCellMar>
            <w:top w:w="0" w:type="dxa"/>
            <w:left w:w="108" w:type="dxa"/>
            <w:bottom w:w="0" w:type="dxa"/>
            <w:right w:w="108" w:type="dxa"/>
          </w:tblCellMar>
        </w:tblPrEx>
        <w:trPr>
          <w:trHeight w:val="975" w:hRule="exact"/>
        </w:trPr>
        <w:tc>
          <w:tcPr>
            <w:tcW w:w="1260"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kern w:val="0"/>
                <w:sz w:val="20"/>
                <w:szCs w:val="20"/>
                <w:highlight w:val="green"/>
              </w:rPr>
            </w:pPr>
          </w:p>
        </w:tc>
        <w:tc>
          <w:tcPr>
            <w:tcW w:w="135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rPr>
                <w:rFonts w:hint="eastAsia" w:ascii="宋体" w:hAnsi="宋体"/>
                <w:kern w:val="0"/>
                <w:sz w:val="18"/>
                <w:szCs w:val="18"/>
                <w:highlight w:val="none"/>
                <w:lang w:eastAsia="zh-CN"/>
              </w:rPr>
            </w:pPr>
            <w:r>
              <w:rPr>
                <w:rFonts w:hint="eastAsia" w:ascii="宋体" w:hAnsi="宋体"/>
                <w:kern w:val="0"/>
                <w:sz w:val="18"/>
                <w:szCs w:val="18"/>
                <w:highlight w:val="none"/>
              </w:rPr>
              <w:t>可持续影响指标</w:t>
            </w:r>
          </w:p>
        </w:tc>
        <w:tc>
          <w:tcPr>
            <w:tcW w:w="6931"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00" w:lineRule="exact"/>
              <w:rPr>
                <w:rFonts w:hint="eastAsia" w:ascii="宋体" w:hAnsi="宋体" w:eastAsia="宋体"/>
                <w:kern w:val="0"/>
                <w:sz w:val="18"/>
                <w:szCs w:val="18"/>
                <w:highlight w:val="none"/>
                <w:lang w:eastAsia="zh-CN"/>
              </w:rPr>
            </w:pPr>
            <w:r>
              <w:rPr>
                <w:rFonts w:hint="eastAsia" w:ascii="宋体" w:hAnsi="宋体"/>
                <w:kern w:val="0"/>
                <w:sz w:val="18"/>
                <w:szCs w:val="18"/>
                <w:highlight w:val="none"/>
                <w:lang w:eastAsia="zh-CN"/>
              </w:rPr>
              <w:t>持续发挥离退休干部的政治优势、经验优势、威望优势，传播正能量，进一步为离退休干部提供更好的照顾服务，不断提升老干部工作人员管理服务水平。</w:t>
            </w:r>
          </w:p>
        </w:tc>
      </w:tr>
      <w:tr>
        <w:tblPrEx>
          <w:tblCellMar>
            <w:top w:w="0" w:type="dxa"/>
            <w:left w:w="108" w:type="dxa"/>
            <w:bottom w:w="0" w:type="dxa"/>
            <w:right w:w="108" w:type="dxa"/>
          </w:tblCellMar>
        </w:tblPrEx>
        <w:trPr>
          <w:trHeight w:val="984" w:hRule="exact"/>
        </w:trPr>
        <w:tc>
          <w:tcPr>
            <w:tcW w:w="1260"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kern w:val="0"/>
                <w:sz w:val="20"/>
                <w:szCs w:val="20"/>
                <w:highlight w:val="green"/>
              </w:rPr>
            </w:pPr>
          </w:p>
        </w:tc>
        <w:tc>
          <w:tcPr>
            <w:tcW w:w="135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rPr>
                <w:rFonts w:hint="eastAsia" w:ascii="宋体" w:hAnsi="宋体"/>
                <w:kern w:val="0"/>
                <w:sz w:val="18"/>
                <w:szCs w:val="18"/>
                <w:highlight w:val="none"/>
                <w:lang w:eastAsia="zh-CN"/>
              </w:rPr>
            </w:pPr>
            <w:r>
              <w:rPr>
                <w:rFonts w:hint="eastAsia" w:ascii="宋体" w:hAnsi="宋体"/>
                <w:kern w:val="0"/>
                <w:sz w:val="18"/>
                <w:szCs w:val="18"/>
                <w:highlight w:val="none"/>
              </w:rPr>
              <w:t>服务对象满意度指标</w:t>
            </w:r>
          </w:p>
        </w:tc>
        <w:tc>
          <w:tcPr>
            <w:tcW w:w="6931"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00" w:lineRule="exact"/>
              <w:rPr>
                <w:rFonts w:hint="eastAsia" w:ascii="宋体" w:hAnsi="宋体"/>
                <w:kern w:val="0"/>
                <w:sz w:val="18"/>
                <w:szCs w:val="18"/>
                <w:highlight w:val="none"/>
                <w:lang w:eastAsia="zh-CN"/>
              </w:rPr>
            </w:pPr>
            <w:r>
              <w:rPr>
                <w:rFonts w:hint="eastAsia" w:ascii="宋体" w:hAnsi="宋体"/>
                <w:kern w:val="0"/>
                <w:sz w:val="18"/>
                <w:szCs w:val="18"/>
                <w:highlight w:val="none"/>
              </w:rPr>
              <w:t>逐步提高老干部的满意度,安度幸福晚年</w:t>
            </w:r>
          </w:p>
        </w:tc>
      </w:tr>
      <w:tr>
        <w:tblPrEx>
          <w:tblCellMar>
            <w:top w:w="0" w:type="dxa"/>
            <w:left w:w="108" w:type="dxa"/>
            <w:bottom w:w="0" w:type="dxa"/>
            <w:right w:w="108" w:type="dxa"/>
          </w:tblCellMar>
        </w:tblPrEx>
        <w:trPr>
          <w:trHeight w:val="1518" w:hRule="exact"/>
        </w:trPr>
        <w:tc>
          <w:tcPr>
            <w:tcW w:w="1260" w:type="dxa"/>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highlight w:val="green"/>
              </w:rPr>
            </w:pPr>
            <w:r>
              <w:rPr>
                <w:rFonts w:hint="eastAsia" w:ascii="宋体" w:hAnsi="宋体" w:cs="宋体"/>
                <w:kern w:val="0"/>
                <w:sz w:val="20"/>
                <w:szCs w:val="20"/>
                <w:highlight w:val="none"/>
              </w:rPr>
              <w:t>其他说明的问题</w:t>
            </w:r>
          </w:p>
        </w:tc>
        <w:tc>
          <w:tcPr>
            <w:tcW w:w="8281" w:type="dxa"/>
            <w:gridSpan w:val="3"/>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kern w:val="0"/>
                <w:sz w:val="2"/>
                <w:szCs w:val="20"/>
                <w:highlight w:val="green"/>
                <w:lang w:eastAsia="zh-CN"/>
              </w:rPr>
            </w:pPr>
          </w:p>
        </w:tc>
      </w:tr>
    </w:tbl>
    <w:p>
      <w:pPr>
        <w:numPr>
          <w:ilvl w:val="0"/>
          <w:numId w:val="0"/>
        </w:numPr>
        <w:spacing w:line="400" w:lineRule="exact"/>
        <w:rPr>
          <w:rFonts w:hint="eastAsia" w:ascii="宋体" w:hAnsi="宋体"/>
          <w:kern w:val="0"/>
          <w:sz w:val="18"/>
          <w:szCs w:val="18"/>
          <w:highlight w:val="none"/>
        </w:rPr>
      </w:pPr>
      <w:r>
        <w:rPr>
          <w:rFonts w:hint="eastAsia" w:ascii="宋体" w:hAnsi="宋体"/>
          <w:kern w:val="0"/>
          <w:sz w:val="18"/>
          <w:szCs w:val="18"/>
          <w:highlight w:val="none"/>
        </w:rPr>
        <w:br w:type="page"/>
      </w:r>
    </w:p>
    <w:p>
      <w:pPr>
        <w:pStyle w:val="3"/>
        <w:bidi w:val="0"/>
        <w:rPr>
          <w:rFonts w:hint="eastAsia"/>
        </w:rPr>
      </w:pPr>
      <w:bookmarkStart w:id="140" w:name="_Toc5703_WPSOffice_Level1"/>
      <w:bookmarkStart w:id="141" w:name="_Toc23046_WPSOffice_Level1"/>
      <w:r>
        <w:rPr>
          <w:rFonts w:hint="eastAsia"/>
          <w:lang w:val="en-US" w:eastAsia="zh-CN"/>
        </w:rPr>
        <w:t>表十二：</w:t>
      </w:r>
      <w:r>
        <w:rPr>
          <w:rFonts w:hint="eastAsia"/>
        </w:rPr>
        <w:t>项目支出绩效目标申报表</w:t>
      </w:r>
      <w:bookmarkEnd w:id="140"/>
      <w:bookmarkEnd w:id="141"/>
    </w:p>
    <w:tbl>
      <w:tblPr>
        <w:tblStyle w:val="7"/>
        <w:tblW w:w="7797" w:type="dxa"/>
        <w:tblInd w:w="675" w:type="dxa"/>
        <w:tblLayout w:type="fixed"/>
        <w:tblCellMar>
          <w:top w:w="0" w:type="dxa"/>
          <w:left w:w="108" w:type="dxa"/>
          <w:bottom w:w="0" w:type="dxa"/>
          <w:right w:w="108" w:type="dxa"/>
        </w:tblCellMar>
      </w:tblPr>
      <w:tblGrid>
        <w:gridCol w:w="1276"/>
        <w:gridCol w:w="6521"/>
      </w:tblGrid>
      <w:tr>
        <w:tblPrEx>
          <w:tblCellMar>
            <w:top w:w="0" w:type="dxa"/>
            <w:left w:w="108" w:type="dxa"/>
            <w:bottom w:w="0" w:type="dxa"/>
            <w:right w:w="108" w:type="dxa"/>
          </w:tblCellMar>
        </w:tblPrEx>
        <w:trPr>
          <w:trHeight w:val="270"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bottom"/>
          </w:tcPr>
          <w:p>
            <w:pPr>
              <w:pageBreakBefore w:val="0"/>
              <w:widowControl/>
              <w:kinsoku/>
              <w:wordWrap/>
              <w:overflowPunct/>
              <w:topLinePunct w:val="0"/>
              <w:autoSpaceDE/>
              <w:autoSpaceDN/>
              <w:bidi w:val="0"/>
              <w:adjustRightInd/>
              <w:snapToGrid/>
              <w:spacing w:before="161" w:beforeLines="50"/>
              <w:jc w:val="center"/>
              <w:textAlignment w:val="auto"/>
              <w:rPr>
                <w:rFonts w:ascii="宋体" w:hAnsi="宋体" w:cs="宋体"/>
                <w:color w:val="000000"/>
                <w:kern w:val="0"/>
                <w:sz w:val="28"/>
                <w:szCs w:val="28"/>
              </w:rPr>
            </w:pPr>
            <w:r>
              <w:rPr>
                <w:rFonts w:hint="eastAsia" w:ascii="宋体" w:hAnsi="宋体" w:cs="宋体"/>
                <w:color w:val="000000"/>
                <w:kern w:val="0"/>
                <w:sz w:val="28"/>
                <w:szCs w:val="28"/>
              </w:rPr>
              <w:t>序号</w:t>
            </w:r>
          </w:p>
        </w:tc>
        <w:tc>
          <w:tcPr>
            <w:tcW w:w="6521" w:type="dxa"/>
            <w:tcBorders>
              <w:top w:val="single" w:color="auto" w:sz="4" w:space="0"/>
              <w:left w:val="nil"/>
              <w:bottom w:val="single" w:color="auto" w:sz="4" w:space="0"/>
              <w:right w:val="single" w:color="auto" w:sz="4" w:space="0"/>
            </w:tcBorders>
            <w:shd w:val="clear" w:color="auto" w:fill="auto"/>
            <w:noWrap/>
            <w:vAlign w:val="bottom"/>
          </w:tcPr>
          <w:p>
            <w:pPr>
              <w:pageBreakBefore w:val="0"/>
              <w:widowControl/>
              <w:kinsoku/>
              <w:wordWrap/>
              <w:overflowPunct/>
              <w:topLinePunct w:val="0"/>
              <w:autoSpaceDE/>
              <w:autoSpaceDN/>
              <w:bidi w:val="0"/>
              <w:adjustRightInd/>
              <w:snapToGrid/>
              <w:spacing w:before="161" w:beforeLines="50"/>
              <w:jc w:val="center"/>
              <w:textAlignment w:val="auto"/>
              <w:rPr>
                <w:rFonts w:ascii="宋体" w:hAnsi="宋体" w:cs="宋体"/>
                <w:color w:val="000000"/>
                <w:kern w:val="0"/>
                <w:sz w:val="28"/>
                <w:szCs w:val="28"/>
              </w:rPr>
            </w:pPr>
            <w:r>
              <w:rPr>
                <w:rFonts w:hint="eastAsia" w:ascii="宋体" w:hAnsi="宋体" w:cs="宋体"/>
                <w:color w:val="000000"/>
                <w:kern w:val="0"/>
                <w:sz w:val="28"/>
                <w:szCs w:val="28"/>
              </w:rPr>
              <w:t>项目名称</w:t>
            </w:r>
          </w:p>
        </w:tc>
      </w:tr>
      <w:tr>
        <w:tblPrEx>
          <w:tblCellMar>
            <w:top w:w="0" w:type="dxa"/>
            <w:left w:w="108" w:type="dxa"/>
            <w:bottom w:w="0" w:type="dxa"/>
            <w:right w:w="108" w:type="dxa"/>
          </w:tblCellMar>
        </w:tblPrEx>
        <w:trPr>
          <w:trHeight w:val="67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6521"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离退休干部活动经费</w:t>
            </w:r>
          </w:p>
        </w:tc>
      </w:tr>
      <w:tr>
        <w:tblPrEx>
          <w:tblCellMar>
            <w:top w:w="0" w:type="dxa"/>
            <w:left w:w="108" w:type="dxa"/>
            <w:bottom w:w="0" w:type="dxa"/>
            <w:right w:w="108" w:type="dxa"/>
          </w:tblCellMar>
        </w:tblPrEx>
        <w:trPr>
          <w:trHeight w:val="67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6521"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离休干部养老服务津贴</w:t>
            </w:r>
          </w:p>
        </w:tc>
      </w:tr>
      <w:tr>
        <w:tblPrEx>
          <w:tblCellMar>
            <w:top w:w="0" w:type="dxa"/>
            <w:left w:w="108" w:type="dxa"/>
            <w:bottom w:w="0" w:type="dxa"/>
            <w:right w:w="108" w:type="dxa"/>
          </w:tblCellMar>
        </w:tblPrEx>
        <w:trPr>
          <w:trHeight w:val="506"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6521"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订阅印刷报刊杂志</w:t>
            </w:r>
          </w:p>
        </w:tc>
      </w:tr>
      <w:tr>
        <w:tblPrEx>
          <w:tblCellMar>
            <w:top w:w="0" w:type="dxa"/>
            <w:left w:w="108" w:type="dxa"/>
            <w:bottom w:w="0" w:type="dxa"/>
            <w:right w:w="108" w:type="dxa"/>
          </w:tblCellMar>
        </w:tblPrEx>
        <w:trPr>
          <w:trHeight w:val="189"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4</w:t>
            </w:r>
          </w:p>
        </w:tc>
        <w:tc>
          <w:tcPr>
            <w:tcW w:w="6521"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解困救急帮扶</w:t>
            </w:r>
          </w:p>
        </w:tc>
      </w:tr>
    </w:tbl>
    <w:p>
      <w:pPr>
        <w:rPr>
          <w:rFonts w:hint="eastAsia" w:ascii="宋体" w:hAnsi="宋体"/>
          <w:kern w:val="0"/>
          <w:sz w:val="18"/>
          <w:szCs w:val="18"/>
          <w:highlight w:val="none"/>
          <w:lang w:eastAsia="zh-CN"/>
        </w:rPr>
      </w:pPr>
      <w:r>
        <w:rPr>
          <w:rFonts w:hint="eastAsia" w:ascii="宋体" w:hAnsi="宋体"/>
          <w:kern w:val="0"/>
          <w:sz w:val="18"/>
          <w:szCs w:val="18"/>
          <w:highlight w:val="none"/>
          <w:lang w:eastAsia="zh-CN"/>
        </w:rPr>
        <w:br w:type="page"/>
      </w:r>
    </w:p>
    <w:tbl>
      <w:tblPr>
        <w:tblStyle w:val="7"/>
        <w:tblW w:w="9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3"/>
        <w:gridCol w:w="450"/>
        <w:gridCol w:w="487"/>
        <w:gridCol w:w="2175"/>
        <w:gridCol w:w="863"/>
        <w:gridCol w:w="700"/>
        <w:gridCol w:w="1100"/>
        <w:gridCol w:w="2312"/>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988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34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项目名称</w:t>
            </w:r>
          </w:p>
        </w:tc>
        <w:tc>
          <w:tcPr>
            <w:tcW w:w="85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离退休干部活动经费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34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主管部门及代码</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中共北京市西城区委老干部局（260001）</w:t>
            </w:r>
          </w:p>
        </w:tc>
        <w:tc>
          <w:tcPr>
            <w:tcW w:w="18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实施单位</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中共北京市西城区委老干部局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项目负责人</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李晓燕</w:t>
            </w:r>
          </w:p>
        </w:tc>
        <w:tc>
          <w:tcPr>
            <w:tcW w:w="18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联系电话</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83512081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34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项目属性</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延续项目</w:t>
            </w:r>
          </w:p>
        </w:tc>
        <w:tc>
          <w:tcPr>
            <w:tcW w:w="18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项目期</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13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项目资金</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中期资金总额：</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950</w:t>
            </w:r>
          </w:p>
        </w:tc>
        <w:tc>
          <w:tcPr>
            <w:tcW w:w="180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年度资金总额：</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1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 xml:space="preserve">       其中：财政拨款</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950</w:t>
            </w:r>
          </w:p>
        </w:tc>
        <w:tc>
          <w:tcPr>
            <w:tcW w:w="180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 xml:space="preserve">   其中：财政拨款</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1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 xml:space="preserve">            其他资金</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 w:hAnsi="楷体" w:eastAsia="楷体" w:cs="楷体"/>
                <w:i w:val="0"/>
                <w:color w:val="000000"/>
                <w:sz w:val="16"/>
                <w:szCs w:val="16"/>
                <w:u w:val="none"/>
              </w:rPr>
            </w:pPr>
          </w:p>
        </w:tc>
        <w:tc>
          <w:tcPr>
            <w:tcW w:w="180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 xml:space="preserve">    其他资金</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楷体" w:hAnsi="楷体" w:eastAsia="楷体" w:cs="楷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总</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体</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目</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标</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中期目标（2020年—2022年）</w:t>
            </w:r>
          </w:p>
        </w:tc>
        <w:tc>
          <w:tcPr>
            <w:tcW w:w="55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以政治建设为统领，全面加强离退休干部三项建设。突出组织引导老同志发挥优势和作用，引领离退休干部为党的事业增添正能量。加强老干部学习活动阵地建设。突出抓好信息化、精准化、规范化建设，不断提高老干部工作质量。</w:t>
            </w:r>
          </w:p>
        </w:tc>
        <w:tc>
          <w:tcPr>
            <w:tcW w:w="55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加强离退休干部思想建设和政治建设；指导离退休干部党组织建设，继续推进功能型党组织建设；加强离退休干部党员教育管理。引导广大离退休干部在社区发挥作用，参与基层治理，积极培育融合区域特色的品牌老党员先锋队；充分发挥老干部宣讲团作用；鼓励引导非公党建指导员、社区“两委”任职老同志、老干部兴趣团队发挥优势作用。加大教育联盟成员校际间交流力度；探索老干部继续教育、终身学习的激励机制；继续推进老干部（老年）大学的改进创新；组织好离退休干部日常活动。加强老干部工作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绩</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效</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指</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一级</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指标</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二级指标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三级指标</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指标值</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二级指标</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三级指标</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产</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出</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指</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标</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数量指标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培训期数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39期</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数量指标</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老干部党校培训</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培训期数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13期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培训人数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4200人次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培训人数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1400人次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支持社区大课堂建设数量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90门</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老干部大学</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支持社区大课堂建设数量</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30门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支持认证人数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180人</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支持认证人数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60人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支持老干部体验课建设数量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24课次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支持老干部体验课建设数量</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8课次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建设成果集数量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1500本</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建设成果集数量</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500本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微课程制作数量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30个</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微课程制作数量</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支持老年教育示范班建设数量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9个</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支持老年教育示范班建设数量</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支持老年教育示范班参与人数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270人次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支持老年教育示范班参与人数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老年教育示范班课次数量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384课次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老年教育示范班课次数量</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128次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教师观摩交流</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6次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教师观摩交流</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 xml:space="preserve">举办系列主题讲座 </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18次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 xml:space="preserve">举办系列主题讲座 </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会议期数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3期</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西城区老干部工作会</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会议期数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参会人数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900人次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参会人数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培训期数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3期</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老干部工作人员及主管领导培训</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培训期数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培训人数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540人次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培训人数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180人次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读书、体检班批次</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9期</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局职老干部读书、健康体检班</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读书、体检班批次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读书、体检班人数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990人</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读书、体检班人数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慰问人次</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600</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走访慰问</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慰问人次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组织老党员先锋队开展活动</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发挥作用</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组织老党员先锋队开展活动</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开展各类增添正能量主题活动</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开展各类增添正能量主题活动</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发挥作用骨干培训班</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6次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发挥作用骨干培训班</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老干部形势报告会</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老干部形势报告会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购买党建学习资料</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6次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购买党建学习资料</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组织文艺演出活动次数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30场</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西城区老干部活动业务费</w:t>
            </w: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组织文艺演出场次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10场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举办书画、摄影、手工作品展览次数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30次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举办书画、摄影、手工作品展览</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举办台球、门球比赛场次</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36场</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举办台球、门球比赛场次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举办大型主题庆祝活动</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12次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举办大型主题庆祝活动次数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成立老干部兴趣团队</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24个</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成立老干部兴趣团队个数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22个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事迹报告会次数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6场</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举办事迹报告会场次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培训班班次</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15个</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举办培训班班次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编印青少年专版</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9万册</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编印青少年专版书籍</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3万册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场馆开放时间</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w:t>
            </w:r>
            <w:r>
              <w:rPr>
                <w:rStyle w:val="14"/>
                <w:rFonts w:hint="eastAsia" w:ascii="楷体" w:hAnsi="楷体" w:eastAsia="楷体" w:cs="楷体"/>
                <w:sz w:val="16"/>
                <w:szCs w:val="16"/>
                <w:lang w:val="en-US" w:eastAsia="zh-CN" w:bidi="ar"/>
              </w:rPr>
              <w:t>325天</w:t>
            </w:r>
            <w:r>
              <w:rPr>
                <w:rStyle w:val="15"/>
                <w:rFonts w:hint="eastAsia" w:ascii="楷体" w:hAnsi="楷体" w:eastAsia="楷体" w:cs="楷体"/>
                <w:sz w:val="16"/>
                <w:szCs w:val="16"/>
                <w:lang w:val="en-US" w:eastAsia="zh-CN" w:bidi="ar"/>
              </w:rPr>
              <w:t>/</w:t>
            </w:r>
            <w:r>
              <w:rPr>
                <w:rStyle w:val="14"/>
                <w:rFonts w:hint="eastAsia" w:ascii="楷体" w:hAnsi="楷体" w:eastAsia="楷体" w:cs="楷体"/>
                <w:sz w:val="16"/>
                <w:szCs w:val="16"/>
                <w:lang w:val="en-US" w:eastAsia="zh-CN" w:bidi="ar"/>
              </w:rPr>
              <w:t>每年</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场馆开放时间</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≥325天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团队日常排练活动时间</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≥900天</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团队日常排练活动时间</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≥300天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印制专版刊物</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36期</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印制专版刊物</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12期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组织参观学习次数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6次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组织参观学习次数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质量指标</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充分调动老干部积极性，老干部积极踊跃参加活动</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质量指标</w:t>
            </w:r>
          </w:p>
        </w:tc>
        <w:tc>
          <w:tcPr>
            <w:tcW w:w="48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充分调动老干部积极性，老干部积极踊跃参加活动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进度指标</w:t>
            </w:r>
          </w:p>
        </w:tc>
        <w:tc>
          <w:tcPr>
            <w:tcW w:w="30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按年度计划执行</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进度指标</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培训时间</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主要集中在4月-6月；10月-12月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3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西城区老干部工作会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每年年初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3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“棋牌赛”完成时间</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5月份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3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341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“尊老爱老敬老服务日”完成时间</w:t>
            </w:r>
          </w:p>
        </w:tc>
        <w:tc>
          <w:tcPr>
            <w:tcW w:w="13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10月份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成本指标</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950万</w:t>
            </w:r>
          </w:p>
        </w:tc>
        <w:tc>
          <w:tcPr>
            <w:tcW w:w="7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成本指标</w:t>
            </w:r>
          </w:p>
        </w:tc>
        <w:tc>
          <w:tcPr>
            <w:tcW w:w="480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320万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效</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果</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指</w:t>
            </w:r>
            <w:r>
              <w:rPr>
                <w:rFonts w:hint="eastAsia" w:ascii="楷体" w:hAnsi="楷体" w:eastAsia="楷体" w:cs="楷体"/>
                <w:i w:val="0"/>
                <w:color w:val="000000"/>
                <w:kern w:val="0"/>
                <w:sz w:val="16"/>
                <w:szCs w:val="16"/>
                <w:u w:val="none"/>
                <w:lang w:val="en-US" w:eastAsia="zh-CN" w:bidi="ar"/>
              </w:rPr>
              <w:br w:type="textWrapping"/>
            </w:r>
            <w:r>
              <w:rPr>
                <w:rFonts w:hint="eastAsia" w:ascii="楷体" w:hAnsi="楷体" w:eastAsia="楷体" w:cs="楷体"/>
                <w:i w:val="0"/>
                <w:color w:val="000000"/>
                <w:kern w:val="0"/>
                <w:sz w:val="16"/>
                <w:szCs w:val="16"/>
                <w:u w:val="none"/>
                <w:lang w:val="en-US" w:eastAsia="zh-CN" w:bidi="ar"/>
              </w:rPr>
              <w:t>标</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效益指标</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加强老干部思想引导，发挥老干部优势作用、助力社会建设；提升老干部的生活质量和幸福指数；加强老干部工作者队伍建设</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效益指标</w:t>
            </w:r>
          </w:p>
        </w:tc>
        <w:tc>
          <w:tcPr>
            <w:tcW w:w="480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加强老干部思想引导，发挥老干部优势作用、助力社会建设；提升老干部的生活质量和幸福指数；加强老干部工作者队伍建设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服务满意度指标</w:t>
            </w:r>
          </w:p>
        </w:tc>
        <w:tc>
          <w:tcPr>
            <w:tcW w:w="30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老干部对各项活动的满意度达到95%以上</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服务满意度指标</w:t>
            </w:r>
          </w:p>
        </w:tc>
        <w:tc>
          <w:tcPr>
            <w:tcW w:w="48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6"/>
                <w:szCs w:val="16"/>
                <w:u w:val="none"/>
              </w:rPr>
            </w:pPr>
            <w:r>
              <w:rPr>
                <w:rFonts w:hint="eastAsia" w:ascii="楷体" w:hAnsi="楷体" w:eastAsia="楷体" w:cs="楷体"/>
                <w:i w:val="0"/>
                <w:color w:val="000000"/>
                <w:kern w:val="0"/>
                <w:sz w:val="16"/>
                <w:szCs w:val="16"/>
                <w:u w:val="none"/>
                <w:lang w:val="en-US" w:eastAsia="zh-CN" w:bidi="ar"/>
              </w:rPr>
              <w:t>老干部对各项活动的满意度达到95%以上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3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c>
          <w:tcPr>
            <w:tcW w:w="48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6"/>
                <w:szCs w:val="16"/>
                <w:u w:val="none"/>
              </w:rPr>
            </w:pPr>
          </w:p>
        </w:tc>
      </w:tr>
    </w:tbl>
    <w:p>
      <w:pPr>
        <w:rPr>
          <w:rFonts w:hint="eastAsia"/>
          <w:sz w:val="24"/>
          <w:szCs w:val="24"/>
          <w:highlight w:val="none"/>
          <w:lang w:eastAsia="zh-CN"/>
        </w:rPr>
      </w:pPr>
      <w:r>
        <w:rPr>
          <w:rFonts w:hint="eastAsia"/>
          <w:sz w:val="24"/>
          <w:szCs w:val="24"/>
          <w:highlight w:val="none"/>
          <w:lang w:eastAsia="zh-CN"/>
        </w:rPr>
        <w:br w:type="page"/>
      </w:r>
    </w:p>
    <w:tbl>
      <w:tblPr>
        <w:tblStyle w:val="7"/>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0"/>
        <w:gridCol w:w="625"/>
        <w:gridCol w:w="991"/>
        <w:gridCol w:w="1432"/>
        <w:gridCol w:w="1550"/>
        <w:gridCol w:w="1355"/>
        <w:gridCol w:w="1320"/>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965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20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项目名称</w:t>
            </w:r>
          </w:p>
        </w:tc>
        <w:tc>
          <w:tcPr>
            <w:tcW w:w="76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离休干部养老服务津贴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20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主管部门及代码</w:t>
            </w:r>
          </w:p>
        </w:tc>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中共北京市西城区委老干部局（260001）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实施单位</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中共北京市西城区委老干部局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20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项目负责人</w:t>
            </w:r>
          </w:p>
        </w:tc>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张新</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联系电话</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68015887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20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项目属性</w:t>
            </w:r>
          </w:p>
        </w:tc>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延续项目</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项目期</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20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项目资金</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（万元）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中期资金总额：</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308.88</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年度资金总额：</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102.96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20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其中：财政拨款</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308.88</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其中：财政拨款</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楷体" w:hAnsi="楷体" w:eastAsia="楷体" w:cs="楷体"/>
                <w:i w:val="0"/>
                <w:color w:val="000000"/>
                <w:sz w:val="18"/>
                <w:szCs w:val="18"/>
                <w:u w:val="none"/>
                <w:lang w:val="en-US"/>
              </w:rPr>
            </w:pPr>
            <w:r>
              <w:rPr>
                <w:rFonts w:hint="eastAsia" w:ascii="楷体" w:hAnsi="楷体" w:eastAsia="楷体" w:cs="楷体"/>
                <w:i w:val="0"/>
                <w:color w:val="000000"/>
                <w:kern w:val="0"/>
                <w:sz w:val="18"/>
                <w:szCs w:val="18"/>
                <w:u w:val="none"/>
                <w:lang w:val="en-US" w:eastAsia="zh-CN" w:bidi="ar"/>
              </w:rPr>
              <w:t>102.96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20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540" w:firstLineChars="30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其他资金</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 w:hAnsi="楷体" w:eastAsia="楷体" w:cs="楷体"/>
                <w:i w:val="0"/>
                <w:color w:val="000000"/>
                <w:sz w:val="18"/>
                <w:szCs w:val="18"/>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540" w:firstLineChars="30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其他资金</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楷体" w:hAnsi="楷体" w:eastAsia="楷体" w:cs="楷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总</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体</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目</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45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6"/>
                <w:szCs w:val="16"/>
                <w:u w:val="none"/>
                <w:lang w:val="en-US" w:eastAsia="zh-CN" w:bidi="ar"/>
              </w:rPr>
              <w:t>中期目标（2020年—2022年）</w:t>
            </w:r>
          </w:p>
        </w:tc>
        <w:tc>
          <w:tcPr>
            <w:tcW w:w="46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45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 xml:space="preserve">    扎实落实为离休干部办实事的各项工作，为离休干部提供更加优质、方便、快捷、实用的养老服务，注重解决离休干部实际困难，让他们感受到组织的关怀与温暖，从而能够共享发展成果，度过幸福、安宁、有尊严的晚年。</w:t>
            </w:r>
          </w:p>
        </w:tc>
        <w:tc>
          <w:tcPr>
            <w:tcW w:w="46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 xml:space="preserve">    自2019年1月起，为离休干部增加每人每月100元的养老服务津贴，可在养老院、养老照料中心、社区养老驿站、自助或互助式农村幸福院等养老服务机构中购买，为全市离休干部特别是身患重病、“空巢”独居等有特殊困难老同志提供更加优质、方便、快捷、实用的养老服务，解决医疗护理、紧急救助、家政服务、精神慰藉等方面的实际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绩</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效</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一级</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二级指标</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三级指标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指标值</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二级指标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三级指标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产</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出</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数量指标</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帮扶人次</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2574</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帮扶人次</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质量指标</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减轻养老服务成本</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质量指标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减轻养老服务成本</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帮扶困难家庭</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帮扶困难家庭</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提供精神慰藉</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提供精神慰藉</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进度指标</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津贴发放进度</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按月发放</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进度指标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津贴发放进度</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按月发放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成本指标</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项目预算控制数</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302.88万元</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成本指标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项目预算控制数</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102.96万元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效</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果</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效益指标</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关怀老干部</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效益指标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关怀老干部</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解决老干部实际困难</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解决老干部实际困难</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维护社会和谐稳定</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维护社会和谐稳定</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服务对象</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满意度指标</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老干部满意度</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Style w:val="16"/>
                <w:rFonts w:hint="eastAsia" w:ascii="楷体" w:hAnsi="楷体" w:eastAsia="楷体" w:cs="楷体"/>
                <w:sz w:val="18"/>
                <w:szCs w:val="18"/>
                <w:lang w:val="en-US" w:eastAsia="zh-CN" w:bidi="ar"/>
              </w:rPr>
              <w:t>≥</w:t>
            </w:r>
            <w:r>
              <w:rPr>
                <w:rFonts w:hint="eastAsia" w:ascii="楷体" w:hAnsi="楷体" w:eastAsia="楷体" w:cs="楷体"/>
                <w:i w:val="0"/>
                <w:color w:val="000000"/>
                <w:kern w:val="0"/>
                <w:sz w:val="18"/>
                <w:szCs w:val="18"/>
                <w:u w:val="none"/>
                <w:lang w:val="en-US" w:eastAsia="zh-CN" w:bidi="ar"/>
              </w:rPr>
              <w:t>95%</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服务对象</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满意度指标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老干部满意度</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Style w:val="16"/>
                <w:rFonts w:hint="eastAsia" w:ascii="楷体" w:hAnsi="楷体" w:eastAsia="楷体" w:cs="楷体"/>
                <w:sz w:val="18"/>
                <w:szCs w:val="18"/>
                <w:lang w:val="en-US" w:eastAsia="zh-CN" w:bidi="ar"/>
              </w:rPr>
              <w:t>≥</w:t>
            </w:r>
            <w:r>
              <w:rPr>
                <w:rFonts w:hint="eastAsia" w:ascii="楷体" w:hAnsi="楷体" w:eastAsia="楷体" w:cs="楷体"/>
                <w:i w:val="0"/>
                <w:color w:val="000000"/>
                <w:kern w:val="0"/>
                <w:sz w:val="18"/>
                <w:szCs w:val="18"/>
                <w:u w:val="none"/>
                <w:lang w:val="en-US" w:eastAsia="zh-CN" w:bidi="ar"/>
              </w:rPr>
              <w:t>95%</w:t>
            </w:r>
          </w:p>
        </w:tc>
      </w:tr>
    </w:tbl>
    <w:p>
      <w:pPr>
        <w:rPr>
          <w:rFonts w:hint="eastAsia"/>
          <w:sz w:val="24"/>
          <w:szCs w:val="24"/>
          <w:highlight w:val="none"/>
          <w:lang w:eastAsia="zh-CN"/>
        </w:rPr>
      </w:pPr>
      <w:r>
        <w:rPr>
          <w:rFonts w:hint="eastAsia"/>
          <w:sz w:val="24"/>
          <w:szCs w:val="24"/>
          <w:highlight w:val="none"/>
          <w:lang w:eastAsia="zh-CN"/>
        </w:rPr>
        <w:br w:type="page"/>
      </w:r>
    </w:p>
    <w:tbl>
      <w:tblPr>
        <w:tblStyle w:val="7"/>
        <w:tblW w:w="106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0"/>
        <w:gridCol w:w="344"/>
        <w:gridCol w:w="525"/>
        <w:gridCol w:w="621"/>
        <w:gridCol w:w="2066"/>
        <w:gridCol w:w="1959"/>
        <w:gridCol w:w="537"/>
        <w:gridCol w:w="1451"/>
        <w:gridCol w:w="1312"/>
        <w:gridCol w:w="1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jc w:val="center"/>
        </w:trPr>
        <w:tc>
          <w:tcPr>
            <w:tcW w:w="10684"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173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项目名称</w:t>
            </w:r>
          </w:p>
        </w:tc>
        <w:tc>
          <w:tcPr>
            <w:tcW w:w="895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订阅印刷报刊杂志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73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主管部门及代码</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中共北京市西城区委老干部局（260001）</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实施单位</w:t>
            </w:r>
          </w:p>
        </w:tc>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中共北京市西城区委老干部局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7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项目负责人</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徐菁华</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联系电话</w:t>
            </w:r>
          </w:p>
        </w:tc>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83526671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73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项目属性</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延续项目</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项目期</w:t>
            </w:r>
          </w:p>
        </w:tc>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73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项目资金</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（万元）</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中期资金总额：</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160</w:t>
            </w:r>
          </w:p>
        </w:tc>
        <w:tc>
          <w:tcPr>
            <w:tcW w:w="198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年度资金总额：</w:t>
            </w:r>
          </w:p>
        </w:tc>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59.26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7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其中：财政拨款</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160</w:t>
            </w:r>
          </w:p>
        </w:tc>
        <w:tc>
          <w:tcPr>
            <w:tcW w:w="198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 xml:space="preserve">    其中：财政拨款</w:t>
            </w:r>
          </w:p>
        </w:tc>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59.26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7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540" w:firstLineChars="30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其他资金</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 w:hAnsi="楷体" w:eastAsia="楷体" w:cs="楷体"/>
                <w:i w:val="0"/>
                <w:color w:val="000000"/>
                <w:sz w:val="18"/>
                <w:szCs w:val="18"/>
                <w:u w:val="none"/>
              </w:rPr>
            </w:pPr>
          </w:p>
        </w:tc>
        <w:tc>
          <w:tcPr>
            <w:tcW w:w="198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 xml:space="preserve">          其他资金</w:t>
            </w:r>
          </w:p>
        </w:tc>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楷体" w:hAnsi="楷体" w:eastAsia="楷体" w:cs="楷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总</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体</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目</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55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中期目标（2020年—2022年）</w:t>
            </w:r>
          </w:p>
        </w:tc>
        <w:tc>
          <w:tcPr>
            <w:tcW w:w="49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5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加强理论学习和思想教育，组织引导离退休干部深入学习中国特色社会主义特色理论体系特别是习近平总书记系列重要讲话精神，坚定信念，牢固树立四个意识，自觉在思想和行动上与党中央保持高度一致的要求。</w:t>
            </w:r>
          </w:p>
        </w:tc>
        <w:tc>
          <w:tcPr>
            <w:tcW w:w="49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加强理论学习和思想教育，组织引导离退休干部深入学习中国特色社会主义特色理论体系特别是习近平总书记系列重要讲话精神，坚定信念，牢固树立四个意识，自觉在思想和行动上与党中央保持高度一致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2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绩</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效</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34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一级</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二级指标</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三级指标</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指标值</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二级指标</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三级指标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产</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出</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数量指标</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订阅《中国老年杂志》</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2650份</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数量指标</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订阅《中国老年杂志》</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992份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订阅《健康时报》</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310份</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订阅《健康时报》</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103份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订阅《中国老年报》</w:t>
            </w:r>
          </w:p>
        </w:tc>
        <w:tc>
          <w:tcPr>
            <w:tcW w:w="19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180份</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订阅《中国老年报》</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60份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687"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出版印刷邮寄《西城老干部报》</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15000份</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出版印刷邮寄《西城老干部报》</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5000份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《西城老干部报》稿费</w:t>
            </w:r>
          </w:p>
        </w:tc>
        <w:tc>
          <w:tcPr>
            <w:tcW w:w="19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108000元</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《西城老干部报》稿费</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36000元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质量指标</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《中国老年报》订阅人数</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离休干部2300人，局职干部350人</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质量指标</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《中国老年报》订阅人数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离休干部889人，局职干部103人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《健康时报》订阅人数</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局职干部350人</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《健康时报》订阅人数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局职干部103人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《中国老年报》订阅人数</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发挥作用骨干180人</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《中国老年报》订阅人数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发挥作用骨干60人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出版印刷邮寄《西城老干部报》</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月出版邮寄5000份</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出版印刷邮寄《西城老干部报》</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月出版邮寄5000份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687"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lang w:val="en-US" w:eastAsia="zh-CN"/>
              </w:rPr>
            </w:pPr>
            <w:r>
              <w:rPr>
                <w:rFonts w:hint="eastAsia" w:ascii="楷体" w:hAnsi="楷体" w:eastAsia="楷体" w:cs="楷体"/>
                <w:i w:val="0"/>
                <w:color w:val="000000"/>
                <w:kern w:val="0"/>
                <w:sz w:val="18"/>
                <w:szCs w:val="18"/>
                <w:u w:val="none"/>
                <w:lang w:val="en-US" w:eastAsia="zh-CN" w:bidi="ar"/>
              </w:rPr>
              <w:t>《西城老干部报》稿费</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每月3000元</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《西城老干部报》稿费</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每月3000元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进度指标</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《中国老年杂志》、《健康时报》、《中国老年报》订阅完成时间</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每年12月</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进度指标</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《中国老年杂志》、《健康时报》、《中国老年报》订阅完成时间</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每年12月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68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出版印刷邮寄《西城老干部报》</w:t>
            </w:r>
          </w:p>
        </w:tc>
        <w:tc>
          <w:tcPr>
            <w:tcW w:w="195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每月月中</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出版印刷邮寄《西城老干部报》</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每月月中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《西城老干部报》稿费</w:t>
            </w:r>
          </w:p>
        </w:tc>
        <w:tc>
          <w:tcPr>
            <w:tcW w:w="19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每年12月</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《西城老干部报》稿费</w:t>
            </w:r>
          </w:p>
        </w:tc>
        <w:tc>
          <w:tcPr>
            <w:tcW w:w="16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每年12月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成本指标</w:t>
            </w:r>
          </w:p>
        </w:tc>
        <w:tc>
          <w:tcPr>
            <w:tcW w:w="26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项目预算控制数</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160万</w:t>
            </w:r>
          </w:p>
        </w:tc>
        <w:tc>
          <w:tcPr>
            <w:tcW w:w="537"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成本指标</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项目预算控制数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59.26万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效</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果</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效益指标</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老干部理想信念</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更加坚定</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效益指标</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老干部理想信念</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更加坚定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jc w:val="center"/>
        </w:trPr>
        <w:tc>
          <w:tcPr>
            <w:tcW w:w="2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老干部精神文化生活</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极大丰富</w:t>
            </w: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老干部精神文化生活</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极大丰富</w:t>
            </w:r>
          </w:p>
        </w:tc>
      </w:tr>
    </w:tbl>
    <w:p>
      <w:pPr>
        <w:rPr>
          <w:rFonts w:hint="eastAsia"/>
          <w:sz w:val="24"/>
          <w:szCs w:val="24"/>
          <w:highlight w:val="none"/>
          <w:lang w:eastAsia="zh-CN"/>
        </w:rPr>
      </w:pPr>
      <w:r>
        <w:rPr>
          <w:rFonts w:hint="eastAsia"/>
          <w:sz w:val="24"/>
          <w:szCs w:val="24"/>
          <w:highlight w:val="none"/>
          <w:lang w:eastAsia="zh-CN"/>
        </w:rPr>
        <w:br w:type="page"/>
      </w:r>
    </w:p>
    <w:tbl>
      <w:tblPr>
        <w:tblStyle w:val="7"/>
        <w:tblW w:w="98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0"/>
        <w:gridCol w:w="625"/>
        <w:gridCol w:w="813"/>
        <w:gridCol w:w="1962"/>
        <w:gridCol w:w="1625"/>
        <w:gridCol w:w="588"/>
        <w:gridCol w:w="1392"/>
        <w:gridCol w:w="611"/>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9843"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项目名称</w:t>
            </w: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解困救急帮扶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主管部门及代码</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中共北京市西城区委老干部局（260001）</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实施单位</w:t>
            </w:r>
          </w:p>
        </w:tc>
        <w:tc>
          <w:tcPr>
            <w:tcW w:w="2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中共北京市西城区委老干部局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项目负责人</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张新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联系电话</w:t>
            </w:r>
          </w:p>
        </w:tc>
        <w:tc>
          <w:tcPr>
            <w:tcW w:w="2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68015887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项目属性</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延续项目</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项目期</w:t>
            </w:r>
          </w:p>
        </w:tc>
        <w:tc>
          <w:tcPr>
            <w:tcW w:w="2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8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项目资金</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（万元）</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中期资金总额：</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240</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年度资金总额：</w:t>
            </w:r>
          </w:p>
        </w:tc>
        <w:tc>
          <w:tcPr>
            <w:tcW w:w="2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8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其中：财政拨款</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240</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其中：财政拨款</w:t>
            </w:r>
          </w:p>
        </w:tc>
        <w:tc>
          <w:tcPr>
            <w:tcW w:w="2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8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540" w:firstLineChars="30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其他资金</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 w:hAnsi="楷体" w:eastAsia="楷体" w:cs="楷体"/>
                <w:i w:val="0"/>
                <w:color w:val="000000"/>
                <w:sz w:val="18"/>
                <w:szCs w:val="18"/>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720" w:firstLineChars="40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其他资金</w:t>
            </w:r>
          </w:p>
        </w:tc>
        <w:tc>
          <w:tcPr>
            <w:tcW w:w="2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楷体" w:hAnsi="楷体" w:eastAsia="楷体" w:cs="楷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总</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体</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目</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50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中期目标（2020年—2022年）</w:t>
            </w:r>
          </w:p>
        </w:tc>
        <w:tc>
          <w:tcPr>
            <w:tcW w:w="43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2"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50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 xml:space="preserve">    按照京老领办[2017]1号文件文件精神,进一步提高离休干部因自付医药费过高造成生活相对困难的补助标准，落实好2018年市委市政府为离休干部办实事项目，结合《西城区离退休干部特困救助帮扶办法》，为全区离休干部、处级及以上退休干部提供解困救急帮扶资金。</w:t>
            </w:r>
          </w:p>
        </w:tc>
        <w:tc>
          <w:tcPr>
            <w:tcW w:w="43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 xml:space="preserve">    按照京老领办[2017]1号文件文件精神,进一步提高离休干部因自付医药费过高造成生活相对困难的补助标准，落实好2018年市委市政府为离休干部办实事项目，结合《西城区离退休干部特困救助帮扶办法》，为全区离休干部、处级及以上退休干部提供解困救急帮扶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绩</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效</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一级</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二级指标</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三级指标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指标值</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二级指标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三级指标</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产</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出</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数量指标</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帮扶人次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240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数量指标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帮扶人次</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质量指标</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减轻医药费自费负担</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质量指标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减轻医药费自费负担</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减轻加装楼宇电梯成本</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减轻加装楼宇电梯成本</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帮扶困难家庭</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帮扶困难家庭</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进度指标</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解困救急帮扶时间进度</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每年10月底前完成</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进度指标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解困救急帮扶时间进度</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10月底前完成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成本指标</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项目预算控制数</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240万</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成本指标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项目预算控制数</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80万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效</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果</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指</w:t>
            </w:r>
            <w:r>
              <w:rPr>
                <w:rFonts w:hint="eastAsia" w:ascii="楷体" w:hAnsi="楷体" w:eastAsia="楷体" w:cs="楷体"/>
                <w:i w:val="0"/>
                <w:color w:val="000000"/>
                <w:kern w:val="0"/>
                <w:sz w:val="18"/>
                <w:szCs w:val="18"/>
                <w:u w:val="none"/>
                <w:lang w:val="en-US" w:eastAsia="zh-CN" w:bidi="ar"/>
              </w:rPr>
              <w:br w:type="textWrapping"/>
            </w:r>
            <w:r>
              <w:rPr>
                <w:rFonts w:hint="eastAsia" w:ascii="楷体" w:hAnsi="楷体" w:eastAsia="楷体" w:cs="楷体"/>
                <w:i w:val="0"/>
                <w:color w:val="000000"/>
                <w:kern w:val="0"/>
                <w:sz w:val="18"/>
                <w:szCs w:val="18"/>
                <w:u w:val="none"/>
                <w:lang w:val="en-US" w:eastAsia="zh-CN" w:bidi="ar"/>
              </w:rPr>
              <w:t>标</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效益指标</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关怀老干部</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效益指标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关怀老干部</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解决老干部实际困难</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解决老干部实际困难</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维护社会和谐稳定</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维护社会和谐稳定</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服务对象满意度指标</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老干部满意度</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Style w:val="17"/>
                <w:rFonts w:hint="eastAsia" w:ascii="楷体" w:hAnsi="楷体" w:eastAsia="楷体" w:cs="楷体"/>
                <w:sz w:val="18"/>
                <w:szCs w:val="18"/>
                <w:lang w:val="en-US" w:eastAsia="zh-CN" w:bidi="ar"/>
              </w:rPr>
              <w:t>≥</w:t>
            </w:r>
            <w:r>
              <w:rPr>
                <w:rFonts w:hint="eastAsia" w:ascii="楷体" w:hAnsi="楷体" w:eastAsia="楷体" w:cs="楷体"/>
                <w:i w:val="0"/>
                <w:color w:val="000000"/>
                <w:kern w:val="0"/>
                <w:sz w:val="18"/>
                <w:szCs w:val="18"/>
                <w:u w:val="none"/>
                <w:lang w:val="en-US" w:eastAsia="zh-CN" w:bidi="ar"/>
              </w:rPr>
              <w:t>95%</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服务对象满意度指标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老干部满意度</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18"/>
                <w:szCs w:val="18"/>
                <w:u w:val="none"/>
              </w:rPr>
            </w:pPr>
            <w:r>
              <w:rPr>
                <w:rStyle w:val="17"/>
                <w:rFonts w:hint="eastAsia" w:ascii="楷体" w:hAnsi="楷体" w:eastAsia="楷体" w:cs="楷体"/>
                <w:sz w:val="18"/>
                <w:szCs w:val="18"/>
                <w:lang w:val="en-US" w:eastAsia="zh-CN" w:bidi="ar"/>
              </w:rPr>
              <w:t>≥</w:t>
            </w:r>
            <w:r>
              <w:rPr>
                <w:rFonts w:hint="eastAsia" w:ascii="楷体" w:hAnsi="楷体" w:eastAsia="楷体" w:cs="楷体"/>
                <w:i w:val="0"/>
                <w:color w:val="000000"/>
                <w:kern w:val="0"/>
                <w:sz w:val="18"/>
                <w:szCs w:val="18"/>
                <w:u w:val="none"/>
                <w:lang w:val="en-US" w:eastAsia="zh-CN" w:bidi="ar"/>
              </w:rPr>
              <w:t>95%</w:t>
            </w:r>
          </w:p>
        </w:tc>
      </w:tr>
    </w:tbl>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sz w:val="24"/>
          <w:szCs w:val="24"/>
          <w:highlight w:val="none"/>
          <w:lang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5727A"/>
    <w:multiLevelType w:val="singleLevel"/>
    <w:tmpl w:val="8465727A"/>
    <w:lvl w:ilvl="0" w:tentative="0">
      <w:start w:val="3"/>
      <w:numFmt w:val="chineseCounting"/>
      <w:suff w:val="nothing"/>
      <w:lvlText w:val="%1、"/>
      <w:lvlJc w:val="left"/>
      <w:rPr>
        <w:rFonts w:hint="eastAsia"/>
      </w:rPr>
    </w:lvl>
  </w:abstractNum>
  <w:abstractNum w:abstractNumId="1">
    <w:nsid w:val="8F6BE4C4"/>
    <w:multiLevelType w:val="singleLevel"/>
    <w:tmpl w:val="8F6BE4C4"/>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41894"/>
    <w:rsid w:val="001326F3"/>
    <w:rsid w:val="00385060"/>
    <w:rsid w:val="006139A0"/>
    <w:rsid w:val="00747928"/>
    <w:rsid w:val="007E7FE6"/>
    <w:rsid w:val="008B7E1E"/>
    <w:rsid w:val="01A01CBC"/>
    <w:rsid w:val="01B75F9E"/>
    <w:rsid w:val="01BB608A"/>
    <w:rsid w:val="01E93519"/>
    <w:rsid w:val="01F77A09"/>
    <w:rsid w:val="02564181"/>
    <w:rsid w:val="028222FE"/>
    <w:rsid w:val="02A749AC"/>
    <w:rsid w:val="02CF1522"/>
    <w:rsid w:val="030251A1"/>
    <w:rsid w:val="035D5B0A"/>
    <w:rsid w:val="03AC4C92"/>
    <w:rsid w:val="03E27CC9"/>
    <w:rsid w:val="03ED17F9"/>
    <w:rsid w:val="041D2A10"/>
    <w:rsid w:val="04676F7C"/>
    <w:rsid w:val="047E1284"/>
    <w:rsid w:val="0487199A"/>
    <w:rsid w:val="04B70C15"/>
    <w:rsid w:val="0524788E"/>
    <w:rsid w:val="052B5F83"/>
    <w:rsid w:val="053F0AE1"/>
    <w:rsid w:val="05456511"/>
    <w:rsid w:val="055F497B"/>
    <w:rsid w:val="057A3ED4"/>
    <w:rsid w:val="05D0021E"/>
    <w:rsid w:val="05FD5DFE"/>
    <w:rsid w:val="060D7037"/>
    <w:rsid w:val="061C56D0"/>
    <w:rsid w:val="06746C28"/>
    <w:rsid w:val="06B91B2A"/>
    <w:rsid w:val="06CB11F2"/>
    <w:rsid w:val="06E94B89"/>
    <w:rsid w:val="06ED0EC8"/>
    <w:rsid w:val="06EF5DDA"/>
    <w:rsid w:val="06F81D4C"/>
    <w:rsid w:val="07174169"/>
    <w:rsid w:val="0733546D"/>
    <w:rsid w:val="083C5E91"/>
    <w:rsid w:val="08B40493"/>
    <w:rsid w:val="08C64B32"/>
    <w:rsid w:val="08DE2070"/>
    <w:rsid w:val="08E07A0B"/>
    <w:rsid w:val="098F1EFE"/>
    <w:rsid w:val="0A0320F2"/>
    <w:rsid w:val="0A4F7265"/>
    <w:rsid w:val="0A54755C"/>
    <w:rsid w:val="0A694623"/>
    <w:rsid w:val="0A935296"/>
    <w:rsid w:val="0A994602"/>
    <w:rsid w:val="0AF64332"/>
    <w:rsid w:val="0B093658"/>
    <w:rsid w:val="0B0B7F7F"/>
    <w:rsid w:val="0B256A9A"/>
    <w:rsid w:val="0B460DDA"/>
    <w:rsid w:val="0B6A7C98"/>
    <w:rsid w:val="0BB24B4B"/>
    <w:rsid w:val="0BE46F05"/>
    <w:rsid w:val="0BFF4446"/>
    <w:rsid w:val="0C600104"/>
    <w:rsid w:val="0C6B6D99"/>
    <w:rsid w:val="0C7B6A57"/>
    <w:rsid w:val="0C895F14"/>
    <w:rsid w:val="0CE719FC"/>
    <w:rsid w:val="0CEB336E"/>
    <w:rsid w:val="0CEE6784"/>
    <w:rsid w:val="0D077856"/>
    <w:rsid w:val="0D2103A4"/>
    <w:rsid w:val="0D3669D9"/>
    <w:rsid w:val="0D423621"/>
    <w:rsid w:val="0D7427E1"/>
    <w:rsid w:val="0D7D30AC"/>
    <w:rsid w:val="0D7E75AD"/>
    <w:rsid w:val="0D97173B"/>
    <w:rsid w:val="0D9A5B1C"/>
    <w:rsid w:val="0DA83CAA"/>
    <w:rsid w:val="0DF45D85"/>
    <w:rsid w:val="0E590480"/>
    <w:rsid w:val="0E6859B5"/>
    <w:rsid w:val="0ECF374B"/>
    <w:rsid w:val="0F076E89"/>
    <w:rsid w:val="0F142021"/>
    <w:rsid w:val="0F262A4A"/>
    <w:rsid w:val="0FB73CA6"/>
    <w:rsid w:val="0FB97CC7"/>
    <w:rsid w:val="0FF07F86"/>
    <w:rsid w:val="0FFC37BC"/>
    <w:rsid w:val="100D1A44"/>
    <w:rsid w:val="101F0AA4"/>
    <w:rsid w:val="10397930"/>
    <w:rsid w:val="103B3159"/>
    <w:rsid w:val="10552722"/>
    <w:rsid w:val="10B15613"/>
    <w:rsid w:val="10D2727E"/>
    <w:rsid w:val="10F66FA1"/>
    <w:rsid w:val="110D2580"/>
    <w:rsid w:val="113D25F1"/>
    <w:rsid w:val="1158452D"/>
    <w:rsid w:val="11A64F7C"/>
    <w:rsid w:val="11AA7B92"/>
    <w:rsid w:val="11B06A58"/>
    <w:rsid w:val="11B8003B"/>
    <w:rsid w:val="11D73767"/>
    <w:rsid w:val="11E1571C"/>
    <w:rsid w:val="11EC6C7E"/>
    <w:rsid w:val="120C2709"/>
    <w:rsid w:val="123549FA"/>
    <w:rsid w:val="12787C7A"/>
    <w:rsid w:val="12AD5828"/>
    <w:rsid w:val="12B02D00"/>
    <w:rsid w:val="12C00075"/>
    <w:rsid w:val="12FE7338"/>
    <w:rsid w:val="1327009E"/>
    <w:rsid w:val="136566D4"/>
    <w:rsid w:val="13775F8A"/>
    <w:rsid w:val="137C509B"/>
    <w:rsid w:val="13866901"/>
    <w:rsid w:val="13A67B9A"/>
    <w:rsid w:val="13B533D4"/>
    <w:rsid w:val="13C13E93"/>
    <w:rsid w:val="13CE4A2B"/>
    <w:rsid w:val="13FA6E8F"/>
    <w:rsid w:val="13FE559D"/>
    <w:rsid w:val="14342884"/>
    <w:rsid w:val="146079E4"/>
    <w:rsid w:val="14957296"/>
    <w:rsid w:val="14A00779"/>
    <w:rsid w:val="14E673DF"/>
    <w:rsid w:val="14EF7756"/>
    <w:rsid w:val="150B1608"/>
    <w:rsid w:val="15B3302F"/>
    <w:rsid w:val="16250E10"/>
    <w:rsid w:val="165F6B34"/>
    <w:rsid w:val="16CD087F"/>
    <w:rsid w:val="16D07E45"/>
    <w:rsid w:val="1741086B"/>
    <w:rsid w:val="17765DA9"/>
    <w:rsid w:val="178073DA"/>
    <w:rsid w:val="182020D6"/>
    <w:rsid w:val="184E4E97"/>
    <w:rsid w:val="18520F10"/>
    <w:rsid w:val="186C7605"/>
    <w:rsid w:val="187F2EA6"/>
    <w:rsid w:val="18925BAB"/>
    <w:rsid w:val="18D63C09"/>
    <w:rsid w:val="18E20FCB"/>
    <w:rsid w:val="18F321DD"/>
    <w:rsid w:val="197304EB"/>
    <w:rsid w:val="19741008"/>
    <w:rsid w:val="199B4A1C"/>
    <w:rsid w:val="19A71116"/>
    <w:rsid w:val="19A8562F"/>
    <w:rsid w:val="19D128FC"/>
    <w:rsid w:val="19F21710"/>
    <w:rsid w:val="1A2B30F6"/>
    <w:rsid w:val="1A2E0802"/>
    <w:rsid w:val="1A3E2280"/>
    <w:rsid w:val="1A5B3E5F"/>
    <w:rsid w:val="1AB12B67"/>
    <w:rsid w:val="1AB6558B"/>
    <w:rsid w:val="1AF94E8E"/>
    <w:rsid w:val="1B1E17FC"/>
    <w:rsid w:val="1B2B6413"/>
    <w:rsid w:val="1B303C7B"/>
    <w:rsid w:val="1B3A5A5E"/>
    <w:rsid w:val="1B7D5B9A"/>
    <w:rsid w:val="1B9F05B1"/>
    <w:rsid w:val="1BE24F63"/>
    <w:rsid w:val="1BE43553"/>
    <w:rsid w:val="1BE66EA8"/>
    <w:rsid w:val="1C236E76"/>
    <w:rsid w:val="1CBA2046"/>
    <w:rsid w:val="1CC64BBD"/>
    <w:rsid w:val="1CDC7207"/>
    <w:rsid w:val="1CE94087"/>
    <w:rsid w:val="1D19760C"/>
    <w:rsid w:val="1D1D36E1"/>
    <w:rsid w:val="1D2452A7"/>
    <w:rsid w:val="1D45446F"/>
    <w:rsid w:val="1D5403C2"/>
    <w:rsid w:val="1D5C35F9"/>
    <w:rsid w:val="1D6D3406"/>
    <w:rsid w:val="1D883BA6"/>
    <w:rsid w:val="1DDD2B52"/>
    <w:rsid w:val="1E0103F7"/>
    <w:rsid w:val="1E266EBD"/>
    <w:rsid w:val="1E4573E5"/>
    <w:rsid w:val="1E596158"/>
    <w:rsid w:val="1E803517"/>
    <w:rsid w:val="1E95679C"/>
    <w:rsid w:val="1E9C75CE"/>
    <w:rsid w:val="1EEB70A3"/>
    <w:rsid w:val="1F050FE0"/>
    <w:rsid w:val="1F124EDD"/>
    <w:rsid w:val="1F415C6C"/>
    <w:rsid w:val="1F4D6B62"/>
    <w:rsid w:val="1FEB2363"/>
    <w:rsid w:val="1FF205CB"/>
    <w:rsid w:val="204B49AC"/>
    <w:rsid w:val="2081288F"/>
    <w:rsid w:val="20874206"/>
    <w:rsid w:val="209A5816"/>
    <w:rsid w:val="20E673CD"/>
    <w:rsid w:val="210B47C6"/>
    <w:rsid w:val="218B71DF"/>
    <w:rsid w:val="21CF19BA"/>
    <w:rsid w:val="22005A5B"/>
    <w:rsid w:val="223432A2"/>
    <w:rsid w:val="225415E3"/>
    <w:rsid w:val="225F22AD"/>
    <w:rsid w:val="22B95ED6"/>
    <w:rsid w:val="23C877FD"/>
    <w:rsid w:val="23D66ED3"/>
    <w:rsid w:val="24346184"/>
    <w:rsid w:val="24E1273A"/>
    <w:rsid w:val="24F06A14"/>
    <w:rsid w:val="254C2CDD"/>
    <w:rsid w:val="25601388"/>
    <w:rsid w:val="25841894"/>
    <w:rsid w:val="260B283E"/>
    <w:rsid w:val="261D51CD"/>
    <w:rsid w:val="26632004"/>
    <w:rsid w:val="26725323"/>
    <w:rsid w:val="26A910C9"/>
    <w:rsid w:val="26DC7417"/>
    <w:rsid w:val="26EE2F8B"/>
    <w:rsid w:val="271D47C0"/>
    <w:rsid w:val="274E6731"/>
    <w:rsid w:val="276A3803"/>
    <w:rsid w:val="2779739D"/>
    <w:rsid w:val="279063ED"/>
    <w:rsid w:val="27A127D8"/>
    <w:rsid w:val="281C39EE"/>
    <w:rsid w:val="282F415A"/>
    <w:rsid w:val="28365D1F"/>
    <w:rsid w:val="28654F05"/>
    <w:rsid w:val="28DC2DE7"/>
    <w:rsid w:val="28FF7C37"/>
    <w:rsid w:val="292346E3"/>
    <w:rsid w:val="292B64F6"/>
    <w:rsid w:val="29A77E3D"/>
    <w:rsid w:val="29B03D02"/>
    <w:rsid w:val="29BE0537"/>
    <w:rsid w:val="29EA1001"/>
    <w:rsid w:val="2A090408"/>
    <w:rsid w:val="2A415265"/>
    <w:rsid w:val="2A6A2E5D"/>
    <w:rsid w:val="2A84607E"/>
    <w:rsid w:val="2AA451CA"/>
    <w:rsid w:val="2AE1534F"/>
    <w:rsid w:val="2AEE281A"/>
    <w:rsid w:val="2B40655F"/>
    <w:rsid w:val="2B4B564F"/>
    <w:rsid w:val="2B6D3AE6"/>
    <w:rsid w:val="2B771BB8"/>
    <w:rsid w:val="2B776AC3"/>
    <w:rsid w:val="2B795E65"/>
    <w:rsid w:val="2BA53A17"/>
    <w:rsid w:val="2C1D6635"/>
    <w:rsid w:val="2C5B6789"/>
    <w:rsid w:val="2CEA54B9"/>
    <w:rsid w:val="2CFB1991"/>
    <w:rsid w:val="2D110816"/>
    <w:rsid w:val="2D522AE1"/>
    <w:rsid w:val="2D8E23B9"/>
    <w:rsid w:val="2D98645B"/>
    <w:rsid w:val="2DB15BE0"/>
    <w:rsid w:val="2DE079D0"/>
    <w:rsid w:val="2DF914AD"/>
    <w:rsid w:val="2DFE549C"/>
    <w:rsid w:val="2E365B95"/>
    <w:rsid w:val="2E4E36FB"/>
    <w:rsid w:val="2ED73E27"/>
    <w:rsid w:val="2EDD10F0"/>
    <w:rsid w:val="2F047A93"/>
    <w:rsid w:val="2F7D3344"/>
    <w:rsid w:val="2FE16ED0"/>
    <w:rsid w:val="30C5279A"/>
    <w:rsid w:val="31267C8C"/>
    <w:rsid w:val="3157206E"/>
    <w:rsid w:val="316178DE"/>
    <w:rsid w:val="31773CE5"/>
    <w:rsid w:val="31932C53"/>
    <w:rsid w:val="31E17B8E"/>
    <w:rsid w:val="31E25CFA"/>
    <w:rsid w:val="32151BF6"/>
    <w:rsid w:val="322615B9"/>
    <w:rsid w:val="32480049"/>
    <w:rsid w:val="326235E5"/>
    <w:rsid w:val="32914875"/>
    <w:rsid w:val="32F82585"/>
    <w:rsid w:val="33045243"/>
    <w:rsid w:val="33297786"/>
    <w:rsid w:val="333177D6"/>
    <w:rsid w:val="335D4D70"/>
    <w:rsid w:val="33667C31"/>
    <w:rsid w:val="33C506E6"/>
    <w:rsid w:val="341F5BD5"/>
    <w:rsid w:val="342D6783"/>
    <w:rsid w:val="3435408E"/>
    <w:rsid w:val="3443253A"/>
    <w:rsid w:val="34507E9E"/>
    <w:rsid w:val="34830464"/>
    <w:rsid w:val="348E3BE8"/>
    <w:rsid w:val="34DE1AA5"/>
    <w:rsid w:val="354003B6"/>
    <w:rsid w:val="35414D8D"/>
    <w:rsid w:val="35555C37"/>
    <w:rsid w:val="35940215"/>
    <w:rsid w:val="35AE426C"/>
    <w:rsid w:val="36474D82"/>
    <w:rsid w:val="36631B72"/>
    <w:rsid w:val="366C476D"/>
    <w:rsid w:val="36B547CF"/>
    <w:rsid w:val="3706694A"/>
    <w:rsid w:val="371D44CE"/>
    <w:rsid w:val="37316F50"/>
    <w:rsid w:val="379E2E9A"/>
    <w:rsid w:val="37E959F0"/>
    <w:rsid w:val="383350D9"/>
    <w:rsid w:val="388D6EC4"/>
    <w:rsid w:val="390A7A38"/>
    <w:rsid w:val="39166A4D"/>
    <w:rsid w:val="39991E3E"/>
    <w:rsid w:val="39AB05AD"/>
    <w:rsid w:val="39F57DFB"/>
    <w:rsid w:val="39FB2ABF"/>
    <w:rsid w:val="3A0B6145"/>
    <w:rsid w:val="3A1724BA"/>
    <w:rsid w:val="3A24394D"/>
    <w:rsid w:val="3A66525D"/>
    <w:rsid w:val="3A8E5EEA"/>
    <w:rsid w:val="3AA10FB8"/>
    <w:rsid w:val="3AF65141"/>
    <w:rsid w:val="3B17760E"/>
    <w:rsid w:val="3B5023FC"/>
    <w:rsid w:val="3B710CD5"/>
    <w:rsid w:val="3B78685A"/>
    <w:rsid w:val="3B793C9E"/>
    <w:rsid w:val="3BA14469"/>
    <w:rsid w:val="3C140EEB"/>
    <w:rsid w:val="3C6246B4"/>
    <w:rsid w:val="3C7573FA"/>
    <w:rsid w:val="3C97111B"/>
    <w:rsid w:val="3CD62475"/>
    <w:rsid w:val="3CDE2BC0"/>
    <w:rsid w:val="3D037674"/>
    <w:rsid w:val="3D305477"/>
    <w:rsid w:val="3D7E6E01"/>
    <w:rsid w:val="3DCE3759"/>
    <w:rsid w:val="3E0253F4"/>
    <w:rsid w:val="3EA16AC1"/>
    <w:rsid w:val="3EA24A90"/>
    <w:rsid w:val="3F04156A"/>
    <w:rsid w:val="3F7C01E5"/>
    <w:rsid w:val="3F8F3971"/>
    <w:rsid w:val="3FAB2274"/>
    <w:rsid w:val="3FE51FBD"/>
    <w:rsid w:val="3FE62C64"/>
    <w:rsid w:val="40D6190D"/>
    <w:rsid w:val="41146580"/>
    <w:rsid w:val="41293867"/>
    <w:rsid w:val="4134358D"/>
    <w:rsid w:val="4152348A"/>
    <w:rsid w:val="41523775"/>
    <w:rsid w:val="415E58F9"/>
    <w:rsid w:val="41B93042"/>
    <w:rsid w:val="42110094"/>
    <w:rsid w:val="42134AB4"/>
    <w:rsid w:val="42265EED"/>
    <w:rsid w:val="422724BA"/>
    <w:rsid w:val="423928A5"/>
    <w:rsid w:val="423B6CD7"/>
    <w:rsid w:val="426660EB"/>
    <w:rsid w:val="42805280"/>
    <w:rsid w:val="430B2995"/>
    <w:rsid w:val="43163345"/>
    <w:rsid w:val="43740B8D"/>
    <w:rsid w:val="438E1A55"/>
    <w:rsid w:val="43DB18E3"/>
    <w:rsid w:val="44042610"/>
    <w:rsid w:val="440F6F74"/>
    <w:rsid w:val="44262E03"/>
    <w:rsid w:val="4445651D"/>
    <w:rsid w:val="44490DFF"/>
    <w:rsid w:val="444B5ED1"/>
    <w:rsid w:val="445E0659"/>
    <w:rsid w:val="44962ABB"/>
    <w:rsid w:val="44F96D5F"/>
    <w:rsid w:val="45110F72"/>
    <w:rsid w:val="451F2433"/>
    <w:rsid w:val="45322334"/>
    <w:rsid w:val="459A584B"/>
    <w:rsid w:val="45CC2AC9"/>
    <w:rsid w:val="4689674C"/>
    <w:rsid w:val="46C74360"/>
    <w:rsid w:val="46F5648D"/>
    <w:rsid w:val="473370D8"/>
    <w:rsid w:val="47412499"/>
    <w:rsid w:val="474A77A7"/>
    <w:rsid w:val="475135B6"/>
    <w:rsid w:val="47703DA1"/>
    <w:rsid w:val="477E4BA2"/>
    <w:rsid w:val="480F1801"/>
    <w:rsid w:val="4826681C"/>
    <w:rsid w:val="48540911"/>
    <w:rsid w:val="488472E9"/>
    <w:rsid w:val="48AA6D72"/>
    <w:rsid w:val="48FB352E"/>
    <w:rsid w:val="494D692D"/>
    <w:rsid w:val="495D3A6B"/>
    <w:rsid w:val="49EE1AF7"/>
    <w:rsid w:val="4A673117"/>
    <w:rsid w:val="4A7B6C82"/>
    <w:rsid w:val="4ADF1919"/>
    <w:rsid w:val="4AEC57D9"/>
    <w:rsid w:val="4B133C5C"/>
    <w:rsid w:val="4B400421"/>
    <w:rsid w:val="4B78663E"/>
    <w:rsid w:val="4B962F07"/>
    <w:rsid w:val="4BB2212A"/>
    <w:rsid w:val="4BB90A69"/>
    <w:rsid w:val="4BBA4E5A"/>
    <w:rsid w:val="4BD76ADA"/>
    <w:rsid w:val="4BD924C2"/>
    <w:rsid w:val="4BF7351E"/>
    <w:rsid w:val="4C3E3613"/>
    <w:rsid w:val="4C62717A"/>
    <w:rsid w:val="4C897B3E"/>
    <w:rsid w:val="4D1977F1"/>
    <w:rsid w:val="4D1A4C08"/>
    <w:rsid w:val="4DDA7F6F"/>
    <w:rsid w:val="4DF10C1C"/>
    <w:rsid w:val="4E286DC9"/>
    <w:rsid w:val="4E48494D"/>
    <w:rsid w:val="4E6437EB"/>
    <w:rsid w:val="4E6C72BB"/>
    <w:rsid w:val="4EAA0F2E"/>
    <w:rsid w:val="4EE9508A"/>
    <w:rsid w:val="4EF8780D"/>
    <w:rsid w:val="4F3442FF"/>
    <w:rsid w:val="4F4978C1"/>
    <w:rsid w:val="4F4D7C24"/>
    <w:rsid w:val="4F78454E"/>
    <w:rsid w:val="4F7A16D4"/>
    <w:rsid w:val="50821BD8"/>
    <w:rsid w:val="5146259F"/>
    <w:rsid w:val="51A81CF3"/>
    <w:rsid w:val="51AE1E91"/>
    <w:rsid w:val="51B42340"/>
    <w:rsid w:val="51CD0270"/>
    <w:rsid w:val="51E45543"/>
    <w:rsid w:val="51F373A0"/>
    <w:rsid w:val="520553E1"/>
    <w:rsid w:val="5218092A"/>
    <w:rsid w:val="52295585"/>
    <w:rsid w:val="52384D6B"/>
    <w:rsid w:val="52893F0D"/>
    <w:rsid w:val="5297171E"/>
    <w:rsid w:val="52AF4785"/>
    <w:rsid w:val="52C1407E"/>
    <w:rsid w:val="52CA77BD"/>
    <w:rsid w:val="52D0176F"/>
    <w:rsid w:val="5312632F"/>
    <w:rsid w:val="531B0070"/>
    <w:rsid w:val="537714D4"/>
    <w:rsid w:val="53E02CF9"/>
    <w:rsid w:val="53EB67DB"/>
    <w:rsid w:val="53FF2B10"/>
    <w:rsid w:val="53FF6C50"/>
    <w:rsid w:val="542E3600"/>
    <w:rsid w:val="54497C1D"/>
    <w:rsid w:val="545649D3"/>
    <w:rsid w:val="546603D1"/>
    <w:rsid w:val="54FE5A4C"/>
    <w:rsid w:val="552F0CED"/>
    <w:rsid w:val="553B13B3"/>
    <w:rsid w:val="553E2A3A"/>
    <w:rsid w:val="558C129A"/>
    <w:rsid w:val="55B22212"/>
    <w:rsid w:val="55BC067A"/>
    <w:rsid w:val="56277239"/>
    <w:rsid w:val="563742C3"/>
    <w:rsid w:val="56641467"/>
    <w:rsid w:val="56994454"/>
    <w:rsid w:val="569957F8"/>
    <w:rsid w:val="56D856D6"/>
    <w:rsid w:val="57955E60"/>
    <w:rsid w:val="57FB63EA"/>
    <w:rsid w:val="5807229B"/>
    <w:rsid w:val="58132909"/>
    <w:rsid w:val="58175FB7"/>
    <w:rsid w:val="582E2526"/>
    <w:rsid w:val="59167C35"/>
    <w:rsid w:val="59315947"/>
    <w:rsid w:val="59564556"/>
    <w:rsid w:val="59777112"/>
    <w:rsid w:val="5A793983"/>
    <w:rsid w:val="5A8E580F"/>
    <w:rsid w:val="5AA74AB9"/>
    <w:rsid w:val="5AB501D2"/>
    <w:rsid w:val="5AB5262C"/>
    <w:rsid w:val="5B0260B2"/>
    <w:rsid w:val="5B0E2566"/>
    <w:rsid w:val="5B426819"/>
    <w:rsid w:val="5BA8735F"/>
    <w:rsid w:val="5BAD15FC"/>
    <w:rsid w:val="5CC168A5"/>
    <w:rsid w:val="5CC97F82"/>
    <w:rsid w:val="5CEE730C"/>
    <w:rsid w:val="5CF3215E"/>
    <w:rsid w:val="5CF82C16"/>
    <w:rsid w:val="5D337D06"/>
    <w:rsid w:val="5D4242B1"/>
    <w:rsid w:val="5D5B0ADC"/>
    <w:rsid w:val="5D950CAE"/>
    <w:rsid w:val="5E0B7ADA"/>
    <w:rsid w:val="5E4E656D"/>
    <w:rsid w:val="5E6E241A"/>
    <w:rsid w:val="5F3E577F"/>
    <w:rsid w:val="5F6E777C"/>
    <w:rsid w:val="5FAA35C3"/>
    <w:rsid w:val="5FC51946"/>
    <w:rsid w:val="5FEA295D"/>
    <w:rsid w:val="601F664F"/>
    <w:rsid w:val="60CC5BFF"/>
    <w:rsid w:val="60D02BAF"/>
    <w:rsid w:val="612506FC"/>
    <w:rsid w:val="6143185C"/>
    <w:rsid w:val="61484C5E"/>
    <w:rsid w:val="61E437F8"/>
    <w:rsid w:val="62533F8C"/>
    <w:rsid w:val="626835CB"/>
    <w:rsid w:val="62691AFC"/>
    <w:rsid w:val="629B2D1F"/>
    <w:rsid w:val="62AB6532"/>
    <w:rsid w:val="62DC5F30"/>
    <w:rsid w:val="63165CC8"/>
    <w:rsid w:val="63374BA1"/>
    <w:rsid w:val="63376138"/>
    <w:rsid w:val="63780440"/>
    <w:rsid w:val="637F2417"/>
    <w:rsid w:val="63A974C5"/>
    <w:rsid w:val="63EE71F4"/>
    <w:rsid w:val="64050D27"/>
    <w:rsid w:val="643A502D"/>
    <w:rsid w:val="649540FF"/>
    <w:rsid w:val="64F96B60"/>
    <w:rsid w:val="65023695"/>
    <w:rsid w:val="65404E46"/>
    <w:rsid w:val="65902C63"/>
    <w:rsid w:val="65E60695"/>
    <w:rsid w:val="6625774F"/>
    <w:rsid w:val="66452306"/>
    <w:rsid w:val="66674BCC"/>
    <w:rsid w:val="669C252B"/>
    <w:rsid w:val="66F7374A"/>
    <w:rsid w:val="670D2B9A"/>
    <w:rsid w:val="67234019"/>
    <w:rsid w:val="67850C4D"/>
    <w:rsid w:val="67C4695D"/>
    <w:rsid w:val="67C82664"/>
    <w:rsid w:val="67E87407"/>
    <w:rsid w:val="68151EE7"/>
    <w:rsid w:val="683D1FE8"/>
    <w:rsid w:val="685B3F41"/>
    <w:rsid w:val="68842B73"/>
    <w:rsid w:val="690E3A45"/>
    <w:rsid w:val="692C55C8"/>
    <w:rsid w:val="693F1E88"/>
    <w:rsid w:val="69872D44"/>
    <w:rsid w:val="698A7799"/>
    <w:rsid w:val="69D0524B"/>
    <w:rsid w:val="6A0F2BD9"/>
    <w:rsid w:val="6A4A4F72"/>
    <w:rsid w:val="6A577ED2"/>
    <w:rsid w:val="6A74788F"/>
    <w:rsid w:val="6A7D4FBE"/>
    <w:rsid w:val="6AA403E8"/>
    <w:rsid w:val="6ACF716C"/>
    <w:rsid w:val="6B6D068D"/>
    <w:rsid w:val="6BAD4793"/>
    <w:rsid w:val="6BDE7053"/>
    <w:rsid w:val="6C4024AD"/>
    <w:rsid w:val="6C4B6EDD"/>
    <w:rsid w:val="6C4D6FEE"/>
    <w:rsid w:val="6C6700C2"/>
    <w:rsid w:val="6C6951C6"/>
    <w:rsid w:val="6C96150F"/>
    <w:rsid w:val="6CB206DD"/>
    <w:rsid w:val="6CD15570"/>
    <w:rsid w:val="6CDF548E"/>
    <w:rsid w:val="6CF203B5"/>
    <w:rsid w:val="6D977C17"/>
    <w:rsid w:val="6DAE69CE"/>
    <w:rsid w:val="6DB0366C"/>
    <w:rsid w:val="6DCD1534"/>
    <w:rsid w:val="6DCD3446"/>
    <w:rsid w:val="6DD427F2"/>
    <w:rsid w:val="6DE27ED2"/>
    <w:rsid w:val="6E147A1B"/>
    <w:rsid w:val="6E3F5A8F"/>
    <w:rsid w:val="6E6C1D6E"/>
    <w:rsid w:val="6E7652A1"/>
    <w:rsid w:val="6E7A1A0E"/>
    <w:rsid w:val="6E8F04BA"/>
    <w:rsid w:val="6EC4287A"/>
    <w:rsid w:val="6EEE3985"/>
    <w:rsid w:val="6F0E4D72"/>
    <w:rsid w:val="6F1D467E"/>
    <w:rsid w:val="6F530DD5"/>
    <w:rsid w:val="6F6179BE"/>
    <w:rsid w:val="6F781913"/>
    <w:rsid w:val="6F894B6F"/>
    <w:rsid w:val="6FB67E3C"/>
    <w:rsid w:val="708F676E"/>
    <w:rsid w:val="70AB0DD6"/>
    <w:rsid w:val="70DC75B9"/>
    <w:rsid w:val="711B2984"/>
    <w:rsid w:val="71B55006"/>
    <w:rsid w:val="71E5696B"/>
    <w:rsid w:val="71E73F26"/>
    <w:rsid w:val="720C3F4F"/>
    <w:rsid w:val="72352C8D"/>
    <w:rsid w:val="72393C99"/>
    <w:rsid w:val="729E3BE1"/>
    <w:rsid w:val="72A05DE8"/>
    <w:rsid w:val="72B72032"/>
    <w:rsid w:val="731E6FA7"/>
    <w:rsid w:val="73241BCD"/>
    <w:rsid w:val="736E223D"/>
    <w:rsid w:val="737A6499"/>
    <w:rsid w:val="737E072B"/>
    <w:rsid w:val="73A0192E"/>
    <w:rsid w:val="73D07E33"/>
    <w:rsid w:val="74190ACC"/>
    <w:rsid w:val="74640CC1"/>
    <w:rsid w:val="74A570DE"/>
    <w:rsid w:val="74C01A43"/>
    <w:rsid w:val="74FB5CB1"/>
    <w:rsid w:val="750E0943"/>
    <w:rsid w:val="752B3397"/>
    <w:rsid w:val="75421A68"/>
    <w:rsid w:val="7553584F"/>
    <w:rsid w:val="758B7F8B"/>
    <w:rsid w:val="759A45F7"/>
    <w:rsid w:val="760042D8"/>
    <w:rsid w:val="76131A7F"/>
    <w:rsid w:val="761A3EFF"/>
    <w:rsid w:val="76575CF7"/>
    <w:rsid w:val="76866E5F"/>
    <w:rsid w:val="76BA38C6"/>
    <w:rsid w:val="76C42F1E"/>
    <w:rsid w:val="77146FFF"/>
    <w:rsid w:val="77372F51"/>
    <w:rsid w:val="774478B5"/>
    <w:rsid w:val="774F7B7A"/>
    <w:rsid w:val="779A3C76"/>
    <w:rsid w:val="77C77443"/>
    <w:rsid w:val="77CF4D60"/>
    <w:rsid w:val="77E748A8"/>
    <w:rsid w:val="77E9344F"/>
    <w:rsid w:val="781E78F7"/>
    <w:rsid w:val="784905D7"/>
    <w:rsid w:val="784A0199"/>
    <w:rsid w:val="78C5510E"/>
    <w:rsid w:val="78DB091A"/>
    <w:rsid w:val="79B61A05"/>
    <w:rsid w:val="79F048B0"/>
    <w:rsid w:val="79FD4C5A"/>
    <w:rsid w:val="7A040973"/>
    <w:rsid w:val="7A261875"/>
    <w:rsid w:val="7A4E23F9"/>
    <w:rsid w:val="7A564CB2"/>
    <w:rsid w:val="7AF92ECE"/>
    <w:rsid w:val="7B0A6E99"/>
    <w:rsid w:val="7B360D80"/>
    <w:rsid w:val="7B4B41ED"/>
    <w:rsid w:val="7B536C75"/>
    <w:rsid w:val="7B69507F"/>
    <w:rsid w:val="7BAB7A25"/>
    <w:rsid w:val="7C1B0E6E"/>
    <w:rsid w:val="7C2D3035"/>
    <w:rsid w:val="7C2F409E"/>
    <w:rsid w:val="7C430476"/>
    <w:rsid w:val="7C5A066D"/>
    <w:rsid w:val="7CBD17E6"/>
    <w:rsid w:val="7CCA3B22"/>
    <w:rsid w:val="7D061556"/>
    <w:rsid w:val="7D124DF7"/>
    <w:rsid w:val="7D2B03E3"/>
    <w:rsid w:val="7D934246"/>
    <w:rsid w:val="7DB258FB"/>
    <w:rsid w:val="7DC03ADF"/>
    <w:rsid w:val="7DF31C52"/>
    <w:rsid w:val="7DF53573"/>
    <w:rsid w:val="7E5235A8"/>
    <w:rsid w:val="7E65167B"/>
    <w:rsid w:val="7E8A0DA2"/>
    <w:rsid w:val="7E970BEC"/>
    <w:rsid w:val="7EA27115"/>
    <w:rsid w:val="7EA90341"/>
    <w:rsid w:val="7EDD7516"/>
    <w:rsid w:val="7F813AF1"/>
    <w:rsid w:val="7F8659A4"/>
    <w:rsid w:val="7F9859E5"/>
    <w:rsid w:val="7FA1305C"/>
    <w:rsid w:val="7FA34FDF"/>
    <w:rsid w:val="7FFF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eastAsia="仿宋"/>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240" w:lineRule="atLeast"/>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rFonts w:eastAsia="楷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character" w:customStyle="1" w:styleId="12">
    <w:name w:val="font21"/>
    <w:basedOn w:val="8"/>
    <w:qFormat/>
    <w:uiPriority w:val="0"/>
    <w:rPr>
      <w:rFonts w:hint="eastAsia" w:ascii="宋体" w:hAnsi="宋体" w:eastAsia="宋体" w:cs="宋体"/>
      <w:color w:val="000000"/>
      <w:sz w:val="24"/>
      <w:szCs w:val="24"/>
      <w:u w:val="none"/>
    </w:rPr>
  </w:style>
  <w:style w:type="character" w:customStyle="1" w:styleId="13">
    <w:name w:val="font01"/>
    <w:basedOn w:val="8"/>
    <w:qFormat/>
    <w:uiPriority w:val="0"/>
    <w:rPr>
      <w:rFonts w:hint="default" w:ascii="Times New Roman" w:hAnsi="Times New Roman" w:cs="Times New Roman"/>
      <w:color w:val="000000"/>
      <w:sz w:val="24"/>
      <w:szCs w:val="24"/>
      <w:u w:val="none"/>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font61"/>
    <w:basedOn w:val="8"/>
    <w:qFormat/>
    <w:uiPriority w:val="0"/>
    <w:rPr>
      <w:rFonts w:hint="default" w:ascii="Arial" w:hAnsi="Arial" w:cs="Arial"/>
      <w:color w:val="000000"/>
      <w:sz w:val="20"/>
      <w:szCs w:val="20"/>
      <w:u w:val="none"/>
    </w:rPr>
  </w:style>
  <w:style w:type="character" w:customStyle="1" w:styleId="16">
    <w:name w:val="font41"/>
    <w:basedOn w:val="8"/>
    <w:qFormat/>
    <w:uiPriority w:val="0"/>
    <w:rPr>
      <w:rFonts w:hint="default" w:ascii="Arial" w:hAnsi="Arial" w:cs="Arial"/>
      <w:color w:val="000000"/>
      <w:sz w:val="24"/>
      <w:szCs w:val="24"/>
      <w:u w:val="none"/>
    </w:rPr>
  </w:style>
  <w:style w:type="character" w:customStyle="1" w:styleId="17">
    <w:name w:val="font31"/>
    <w:basedOn w:val="8"/>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e30be0c-264d-4300-a1cd-169caf4921e4}"/>
        <w:style w:val=""/>
        <w:category>
          <w:name w:val="常规"/>
          <w:gallery w:val="placeholder"/>
        </w:category>
        <w:types>
          <w:type w:val="bbPlcHdr"/>
        </w:types>
        <w:behaviors>
          <w:behavior w:val="content"/>
        </w:behaviors>
        <w:description w:val=""/>
        <w:guid w:val="{ae30be0c-264d-4300-a1cd-169caf4921e4}"/>
      </w:docPartPr>
      <w:docPartBody>
        <w:p>
          <w:r>
            <w:rPr>
              <w:color w:val="808080"/>
            </w:rPr>
            <w:t>单击此处输入文字。</w:t>
          </w:r>
        </w:p>
      </w:docPartBody>
    </w:docPart>
    <w:docPart>
      <w:docPartPr>
        <w:name w:val="{ce82e8f8-e82d-4e3e-a3b3-f879bdadbe6b}"/>
        <w:style w:val=""/>
        <w:category>
          <w:name w:val="常规"/>
          <w:gallery w:val="placeholder"/>
        </w:category>
        <w:types>
          <w:type w:val="bbPlcHdr"/>
        </w:types>
        <w:behaviors>
          <w:behavior w:val="content"/>
        </w:behaviors>
        <w:description w:val=""/>
        <w:guid w:val="{ce82e8f8-e82d-4e3e-a3b3-f879bdadbe6b}"/>
      </w:docPartPr>
      <w:docPartBody>
        <w:p>
          <w:r>
            <w:rPr>
              <w:color w:val="808080"/>
            </w:rPr>
            <w:t>单击此处输入文字。</w:t>
          </w:r>
        </w:p>
      </w:docPartBody>
    </w:docPart>
    <w:docPart>
      <w:docPartPr>
        <w:name w:val="{285929cd-5db8-460c-ab2f-e561c4c554b3}"/>
        <w:style w:val=""/>
        <w:category>
          <w:name w:val="常规"/>
          <w:gallery w:val="placeholder"/>
        </w:category>
        <w:types>
          <w:type w:val="bbPlcHdr"/>
        </w:types>
        <w:behaviors>
          <w:behavior w:val="content"/>
        </w:behaviors>
        <w:description w:val=""/>
        <w:guid w:val="{285929cd-5db8-460c-ab2f-e561c4c554b3}"/>
      </w:docPartPr>
      <w:docPartBody>
        <w:p>
          <w:r>
            <w:rPr>
              <w:color w:val="808080"/>
            </w:rPr>
            <w:t>单击此处输入文字。</w:t>
          </w:r>
        </w:p>
      </w:docPartBody>
    </w:docPart>
    <w:docPart>
      <w:docPartPr>
        <w:name w:val="{d301b3c8-f9a8-4ab7-92ad-526bbec06616}"/>
        <w:style w:val=""/>
        <w:category>
          <w:name w:val="常规"/>
          <w:gallery w:val="placeholder"/>
        </w:category>
        <w:types>
          <w:type w:val="bbPlcHdr"/>
        </w:types>
        <w:behaviors>
          <w:behavior w:val="content"/>
        </w:behaviors>
        <w:description w:val=""/>
        <w:guid w:val="{d301b3c8-f9a8-4ab7-92ad-526bbec06616}"/>
      </w:docPartPr>
      <w:docPartBody>
        <w:p>
          <w:r>
            <w:rPr>
              <w:color w:val="808080"/>
            </w:rPr>
            <w:t>单击此处输入文字。</w:t>
          </w:r>
        </w:p>
      </w:docPartBody>
    </w:docPart>
    <w:docPart>
      <w:docPartPr>
        <w:name w:val="{4725e072-574e-4901-af34-17c5276ab364}"/>
        <w:style w:val=""/>
        <w:category>
          <w:name w:val="常规"/>
          <w:gallery w:val="placeholder"/>
        </w:category>
        <w:types>
          <w:type w:val="bbPlcHdr"/>
        </w:types>
        <w:behaviors>
          <w:behavior w:val="content"/>
        </w:behaviors>
        <w:description w:val=""/>
        <w:guid w:val="{4725e072-574e-4901-af34-17c5276ab364}"/>
      </w:docPartPr>
      <w:docPartBody>
        <w:p>
          <w:r>
            <w:rPr>
              <w:color w:val="808080"/>
            </w:rPr>
            <w:t>单击此处输入文字。</w:t>
          </w:r>
        </w:p>
      </w:docPartBody>
    </w:docPart>
    <w:docPart>
      <w:docPartPr>
        <w:name w:val="{68d5f526-9b9a-4b52-87af-9a6bfee953c6}"/>
        <w:style w:val=""/>
        <w:category>
          <w:name w:val="常规"/>
          <w:gallery w:val="placeholder"/>
        </w:category>
        <w:types>
          <w:type w:val="bbPlcHdr"/>
        </w:types>
        <w:behaviors>
          <w:behavior w:val="content"/>
        </w:behaviors>
        <w:description w:val=""/>
        <w:guid w:val="{68d5f526-9b9a-4b52-87af-9a6bfee953c6}"/>
      </w:docPartPr>
      <w:docPartBody>
        <w:p>
          <w:r>
            <w:rPr>
              <w:color w:val="808080"/>
            </w:rPr>
            <w:t>单击此处输入文字。</w:t>
          </w:r>
        </w:p>
      </w:docPartBody>
    </w:docPart>
    <w:docPart>
      <w:docPartPr>
        <w:name w:val="{0a67ab6a-437d-43e1-aa46-06b03eaee12c}"/>
        <w:style w:val=""/>
        <w:category>
          <w:name w:val="常规"/>
          <w:gallery w:val="placeholder"/>
        </w:category>
        <w:types>
          <w:type w:val="bbPlcHdr"/>
        </w:types>
        <w:behaviors>
          <w:behavior w:val="content"/>
        </w:behaviors>
        <w:description w:val=""/>
        <w:guid w:val="{0a67ab6a-437d-43e1-aa46-06b03eaee12c}"/>
      </w:docPartPr>
      <w:docPartBody>
        <w:p>
          <w:r>
            <w:rPr>
              <w:color w:val="808080"/>
            </w:rPr>
            <w:t>单击此处输入文字。</w:t>
          </w:r>
        </w:p>
      </w:docPartBody>
    </w:docPart>
    <w:docPart>
      <w:docPartPr>
        <w:name w:val="{baa89441-0a5d-4789-8091-acb0bcba48e4}"/>
        <w:style w:val=""/>
        <w:category>
          <w:name w:val="常规"/>
          <w:gallery w:val="placeholder"/>
        </w:category>
        <w:types>
          <w:type w:val="bbPlcHdr"/>
        </w:types>
        <w:behaviors>
          <w:behavior w:val="content"/>
        </w:behaviors>
        <w:description w:val=""/>
        <w:guid w:val="{baa89441-0a5d-4789-8091-acb0bcba48e4}"/>
      </w:docPartPr>
      <w:docPartBody>
        <w:p>
          <w:r>
            <w:rPr>
              <w:color w:val="808080"/>
            </w:rPr>
            <w:t>单击此处输入文字。</w:t>
          </w:r>
        </w:p>
      </w:docPartBody>
    </w:docPart>
    <w:docPart>
      <w:docPartPr>
        <w:name w:val="{b8fef49b-5dbb-458f-955f-5e5de89a2a96}"/>
        <w:style w:val=""/>
        <w:category>
          <w:name w:val="常规"/>
          <w:gallery w:val="placeholder"/>
        </w:category>
        <w:types>
          <w:type w:val="bbPlcHdr"/>
        </w:types>
        <w:behaviors>
          <w:behavior w:val="content"/>
        </w:behaviors>
        <w:description w:val=""/>
        <w:guid w:val="{b8fef49b-5dbb-458f-955f-5e5de89a2a96}"/>
      </w:docPartPr>
      <w:docPartBody>
        <w:p>
          <w:r>
            <w:rPr>
              <w:color w:val="808080"/>
            </w:rPr>
            <w:t>单击此处输入文字。</w:t>
          </w:r>
        </w:p>
      </w:docPartBody>
    </w:docPart>
    <w:docPart>
      <w:docPartPr>
        <w:name w:val="{69ebef30-0df5-4f14-8f44-6c13fcff65a1}"/>
        <w:style w:val=""/>
        <w:category>
          <w:name w:val="常规"/>
          <w:gallery w:val="placeholder"/>
        </w:category>
        <w:types>
          <w:type w:val="bbPlcHdr"/>
        </w:types>
        <w:behaviors>
          <w:behavior w:val="content"/>
        </w:behaviors>
        <w:description w:val=""/>
        <w:guid w:val="{69ebef30-0df5-4f14-8f44-6c13fcff65a1}"/>
      </w:docPartPr>
      <w:docPartBody>
        <w:p>
          <w:r>
            <w:rPr>
              <w:color w:val="808080"/>
            </w:rPr>
            <w:t>单击此处输入文字。</w:t>
          </w:r>
        </w:p>
      </w:docPartBody>
    </w:docPart>
    <w:docPart>
      <w:docPartPr>
        <w:name w:val="{111af633-367d-4e18-a380-3a32692c23b0}"/>
        <w:style w:val=""/>
        <w:category>
          <w:name w:val="常规"/>
          <w:gallery w:val="placeholder"/>
        </w:category>
        <w:types>
          <w:type w:val="bbPlcHdr"/>
        </w:types>
        <w:behaviors>
          <w:behavior w:val="content"/>
        </w:behaviors>
        <w:description w:val=""/>
        <w:guid w:val="{111af633-367d-4e18-a380-3a32692c23b0}"/>
      </w:docPartPr>
      <w:docPartBody>
        <w:p>
          <w:r>
            <w:rPr>
              <w:color w:val="808080"/>
            </w:rPr>
            <w:t>单击此处输入文字。</w:t>
          </w:r>
        </w:p>
      </w:docPartBody>
    </w:docPart>
    <w:docPart>
      <w:docPartPr>
        <w:name w:val="{1288eaf9-4cde-4d27-ad34-5d26e9a5a5d2}"/>
        <w:style w:val=""/>
        <w:category>
          <w:name w:val="常规"/>
          <w:gallery w:val="placeholder"/>
        </w:category>
        <w:types>
          <w:type w:val="bbPlcHdr"/>
        </w:types>
        <w:behaviors>
          <w:behavior w:val="content"/>
        </w:behaviors>
        <w:description w:val=""/>
        <w:guid w:val="{1288eaf9-4cde-4d27-ad34-5d26e9a5a5d2}"/>
      </w:docPartPr>
      <w:docPartBody>
        <w:p>
          <w:r>
            <w:rPr>
              <w:color w:val="808080"/>
            </w:rPr>
            <w:t>单击此处输入文字。</w:t>
          </w:r>
        </w:p>
      </w:docPartBody>
    </w:docPart>
    <w:docPart>
      <w:docPartPr>
        <w:name w:val="{916ebc01-0f35-455d-941c-41397c6d7cda}"/>
        <w:style w:val=""/>
        <w:category>
          <w:name w:val="常规"/>
          <w:gallery w:val="placeholder"/>
        </w:category>
        <w:types>
          <w:type w:val="bbPlcHdr"/>
        </w:types>
        <w:behaviors>
          <w:behavior w:val="content"/>
        </w:behaviors>
        <w:description w:val=""/>
        <w:guid w:val="{916ebc01-0f35-455d-941c-41397c6d7cda}"/>
      </w:docPartPr>
      <w:docPartBody>
        <w:p>
          <w:r>
            <w:rPr>
              <w:color w:val="808080"/>
            </w:rPr>
            <w:t>单击此处输入文字。</w:t>
          </w:r>
        </w:p>
      </w:docPartBody>
    </w:docPart>
    <w:docPart>
      <w:docPartPr>
        <w:name w:val="{3d0049b3-71bc-4933-bba8-5f001cc232ba}"/>
        <w:style w:val=""/>
        <w:category>
          <w:name w:val="常规"/>
          <w:gallery w:val="placeholder"/>
        </w:category>
        <w:types>
          <w:type w:val="bbPlcHdr"/>
        </w:types>
        <w:behaviors>
          <w:behavior w:val="content"/>
        </w:behaviors>
        <w:description w:val=""/>
        <w:guid w:val="{3d0049b3-71bc-4933-bba8-5f001cc232ba}"/>
      </w:docPartPr>
      <w:docPartBody>
        <w:p>
          <w:r>
            <w:rPr>
              <w:color w:val="808080"/>
            </w:rPr>
            <w:t>单击此处输入文字。</w:t>
          </w:r>
        </w:p>
      </w:docPartBody>
    </w:docPart>
    <w:docPart>
      <w:docPartPr>
        <w:name w:val="{09534cbf-9185-4eec-bc6b-a87f7f2fe9de}"/>
        <w:style w:val=""/>
        <w:category>
          <w:name w:val="常规"/>
          <w:gallery w:val="placeholder"/>
        </w:category>
        <w:types>
          <w:type w:val="bbPlcHdr"/>
        </w:types>
        <w:behaviors>
          <w:behavior w:val="content"/>
        </w:behaviors>
        <w:description w:val=""/>
        <w:guid w:val="{09534cbf-9185-4eec-bc6b-a87f7f2fe9de}"/>
      </w:docPartPr>
      <w:docPartBody>
        <w:p>
          <w:r>
            <w:rPr>
              <w:color w:val="808080"/>
            </w:rPr>
            <w:t>单击此处输入文字。</w:t>
          </w:r>
        </w:p>
      </w:docPartBody>
    </w:docPart>
    <w:docPart>
      <w:docPartPr>
        <w:name w:val="{aab2117e-358d-4a66-b79d-8f3a373cd741}"/>
        <w:style w:val=""/>
        <w:category>
          <w:name w:val="常规"/>
          <w:gallery w:val="placeholder"/>
        </w:category>
        <w:types>
          <w:type w:val="bbPlcHdr"/>
        </w:types>
        <w:behaviors>
          <w:behavior w:val="content"/>
        </w:behaviors>
        <w:description w:val=""/>
        <w:guid w:val="{aab2117e-358d-4a66-b79d-8f3a373cd741}"/>
      </w:docPartPr>
      <w:docPartBody>
        <w:p>
          <w:r>
            <w:rPr>
              <w:color w:val="808080"/>
            </w:rPr>
            <w:t>单击此处输入文字。</w:t>
          </w:r>
        </w:p>
      </w:docPartBody>
    </w:docPart>
    <w:docPart>
      <w:docPartPr>
        <w:name w:val="{50710a7e-1909-4ce8-9dbd-7b52ad1f5305}"/>
        <w:style w:val=""/>
        <w:category>
          <w:name w:val="常规"/>
          <w:gallery w:val="placeholder"/>
        </w:category>
        <w:types>
          <w:type w:val="bbPlcHdr"/>
        </w:types>
        <w:behaviors>
          <w:behavior w:val="content"/>
        </w:behaviors>
        <w:description w:val=""/>
        <w:guid w:val="{50710a7e-1909-4ce8-9dbd-7b52ad1f5305}"/>
      </w:docPartPr>
      <w:docPartBody>
        <w:p>
          <w:r>
            <w:rPr>
              <w:color w:val="808080"/>
            </w:rPr>
            <w:t>单击此处输入文字。</w:t>
          </w:r>
        </w:p>
      </w:docPartBody>
    </w:docPart>
    <w:docPart>
      <w:docPartPr>
        <w:name w:val="{09d68c0d-3395-4f86-88d9-5dacda915191}"/>
        <w:style w:val=""/>
        <w:category>
          <w:name w:val="常规"/>
          <w:gallery w:val="placeholder"/>
        </w:category>
        <w:types>
          <w:type w:val="bbPlcHdr"/>
        </w:types>
        <w:behaviors>
          <w:behavior w:val="content"/>
        </w:behaviors>
        <w:description w:val=""/>
        <w:guid w:val="{09d68c0d-3395-4f86-88d9-5dacda915191}"/>
      </w:docPartPr>
      <w:docPartBody>
        <w:p>
          <w:r>
            <w:rPr>
              <w:color w:val="808080"/>
            </w:rPr>
            <w:t>单击此处输入文字。</w:t>
          </w:r>
        </w:p>
      </w:docPartBody>
    </w:docPart>
    <w:docPart>
      <w:docPartPr>
        <w:name w:val="{cf9323eb-b82d-4ac8-be03-b4d19614b6c8}"/>
        <w:style w:val=""/>
        <w:category>
          <w:name w:val="常规"/>
          <w:gallery w:val="placeholder"/>
        </w:category>
        <w:types>
          <w:type w:val="bbPlcHdr"/>
        </w:types>
        <w:behaviors>
          <w:behavior w:val="content"/>
        </w:behaviors>
        <w:description w:val=""/>
        <w:guid w:val="{cf9323eb-b82d-4ac8-be03-b4d19614b6c8}"/>
      </w:docPartPr>
      <w:docPartBody>
        <w:p>
          <w:r>
            <w:rPr>
              <w:color w:val="808080"/>
            </w:rPr>
            <w:t>单击此处输入文字。</w:t>
          </w:r>
        </w:p>
      </w:docPartBody>
    </w:docPart>
    <w:docPart>
      <w:docPartPr>
        <w:name w:val="{61f3c4db-8c7d-4cf2-ad3e-913fdcd99d1e}"/>
        <w:style w:val=""/>
        <w:category>
          <w:name w:val="常规"/>
          <w:gallery w:val="placeholder"/>
        </w:category>
        <w:types>
          <w:type w:val="bbPlcHdr"/>
        </w:types>
        <w:behaviors>
          <w:behavior w:val="content"/>
        </w:behaviors>
        <w:description w:val=""/>
        <w:guid w:val="{61f3c4db-8c7d-4cf2-ad3e-913fdcd99d1e}"/>
      </w:docPartPr>
      <w:docPartBody>
        <w:p>
          <w:r>
            <w:rPr>
              <w:color w:val="808080"/>
            </w:rPr>
            <w:t>单击此处输入文字。</w:t>
          </w:r>
        </w:p>
      </w:docPartBody>
    </w:docPart>
    <w:docPart>
      <w:docPartPr>
        <w:name w:val="{245ffc0c-be46-40ec-8100-f8aa98b2c52d}"/>
        <w:style w:val=""/>
        <w:category>
          <w:name w:val="常规"/>
          <w:gallery w:val="placeholder"/>
        </w:category>
        <w:types>
          <w:type w:val="bbPlcHdr"/>
        </w:types>
        <w:behaviors>
          <w:behavior w:val="content"/>
        </w:behaviors>
        <w:description w:val=""/>
        <w:guid w:val="{245ffc0c-be46-40ec-8100-f8aa98b2c52d}"/>
      </w:docPartPr>
      <w:docPartBody>
        <w:p>
          <w:r>
            <w:rPr>
              <w:color w:val="808080"/>
            </w:rPr>
            <w:t>单击此处输入文字。</w:t>
          </w:r>
        </w:p>
      </w:docPartBody>
    </w:docPart>
    <w:docPart>
      <w:docPartPr>
        <w:name w:val="{34a5f032-3fe6-46a1-909c-a158c0b2c226}"/>
        <w:style w:val=""/>
        <w:category>
          <w:name w:val="常规"/>
          <w:gallery w:val="placeholder"/>
        </w:category>
        <w:types>
          <w:type w:val="bbPlcHdr"/>
        </w:types>
        <w:behaviors>
          <w:behavior w:val="content"/>
        </w:behaviors>
        <w:description w:val=""/>
        <w:guid w:val="{34a5f032-3fe6-46a1-909c-a158c0b2c226}"/>
      </w:docPartPr>
      <w:docPartBody>
        <w:p>
          <w:r>
            <w:rPr>
              <w:color w:val="808080"/>
            </w:rPr>
            <w:t>单击此处输入文字。</w:t>
          </w:r>
        </w:p>
      </w:docPartBody>
    </w:docPart>
    <w:docPart>
      <w:docPartPr>
        <w:name w:val="{4686cad4-959a-4dff-9c91-c590cb123e31}"/>
        <w:style w:val=""/>
        <w:category>
          <w:name w:val="常规"/>
          <w:gallery w:val="placeholder"/>
        </w:category>
        <w:types>
          <w:type w:val="bbPlcHdr"/>
        </w:types>
        <w:behaviors>
          <w:behavior w:val="content"/>
        </w:behaviors>
        <w:description w:val=""/>
        <w:guid w:val="{4686cad4-959a-4dff-9c91-c590cb123e31}"/>
      </w:docPartPr>
      <w:docPartBody>
        <w:p>
          <w:r>
            <w:rPr>
              <w:color w:val="808080"/>
            </w:rPr>
            <w:t>单击此处输入文字。</w:t>
          </w:r>
        </w:p>
      </w:docPartBody>
    </w:docPart>
    <w:docPart>
      <w:docPartPr>
        <w:name w:val="{3ede9765-58fc-49fa-8ca4-88562b9d86b6}"/>
        <w:style w:val=""/>
        <w:category>
          <w:name w:val="常规"/>
          <w:gallery w:val="placeholder"/>
        </w:category>
        <w:types>
          <w:type w:val="bbPlcHdr"/>
        </w:types>
        <w:behaviors>
          <w:behavior w:val="content"/>
        </w:behaviors>
        <w:description w:val=""/>
        <w:guid w:val="{3ede9765-58fc-49fa-8ca4-88562b9d86b6}"/>
      </w:docPartPr>
      <w:docPartBody>
        <w:p>
          <w:r>
            <w:rPr>
              <w:color w:val="808080"/>
            </w:rPr>
            <w:t>单击此处输入文字。</w:t>
          </w:r>
        </w:p>
      </w:docPartBody>
    </w:docPart>
    <w:docPart>
      <w:docPartPr>
        <w:name w:val="{c9eeeb37-cc91-4863-84d0-3d34e65647ec}"/>
        <w:style w:val=""/>
        <w:category>
          <w:name w:val="常规"/>
          <w:gallery w:val="placeholder"/>
        </w:category>
        <w:types>
          <w:type w:val="bbPlcHdr"/>
        </w:types>
        <w:behaviors>
          <w:behavior w:val="content"/>
        </w:behaviors>
        <w:description w:val=""/>
        <w:guid w:val="{c9eeeb37-cc91-4863-84d0-3d34e65647ec}"/>
      </w:docPartPr>
      <w:docPartBody>
        <w:p>
          <w:r>
            <w:rPr>
              <w:color w:val="808080"/>
            </w:rPr>
            <w:t>单击此处输入文字。</w:t>
          </w:r>
        </w:p>
      </w:docPartBody>
    </w:docPart>
    <w:docPart>
      <w:docPartPr>
        <w:name w:val="{ae725f5d-4da1-415a-a5f2-0d95b5537299}"/>
        <w:style w:val=""/>
        <w:category>
          <w:name w:val="常规"/>
          <w:gallery w:val="placeholder"/>
        </w:category>
        <w:types>
          <w:type w:val="bbPlcHdr"/>
        </w:types>
        <w:behaviors>
          <w:behavior w:val="content"/>
        </w:behaviors>
        <w:description w:val=""/>
        <w:guid w:val="{ae725f5d-4da1-415a-a5f2-0d95b5537299}"/>
      </w:docPartPr>
      <w:docPartBody>
        <w:p>
          <w:r>
            <w:rPr>
              <w:color w:val="808080"/>
            </w:rPr>
            <w:t>单击此处输入文字。</w:t>
          </w:r>
        </w:p>
      </w:docPartBody>
    </w:docPart>
    <w:docPart>
      <w:docPartPr>
        <w:name w:val="{dc88fcff-8797-48a4-ad7a-f3f66188f5fa}"/>
        <w:style w:val=""/>
        <w:category>
          <w:name w:val="常规"/>
          <w:gallery w:val="placeholder"/>
        </w:category>
        <w:types>
          <w:type w:val="bbPlcHdr"/>
        </w:types>
        <w:behaviors>
          <w:behavior w:val="content"/>
        </w:behaviors>
        <w:description w:val=""/>
        <w:guid w:val="{dc88fcff-8797-48a4-ad7a-f3f66188f5fa}"/>
      </w:docPartPr>
      <w:docPartBody>
        <w:p>
          <w:r>
            <w:rPr>
              <w:color w:val="808080"/>
            </w:rPr>
            <w:t>单击此处输入文字。</w:t>
          </w:r>
        </w:p>
      </w:docPartBody>
    </w:docPart>
    <w:docPart>
      <w:docPartPr>
        <w:name w:val="{a78faa68-12b4-4057-b84f-322f653f6667}"/>
        <w:style w:val=""/>
        <w:category>
          <w:name w:val="常规"/>
          <w:gallery w:val="placeholder"/>
        </w:category>
        <w:types>
          <w:type w:val="bbPlcHdr"/>
        </w:types>
        <w:behaviors>
          <w:behavior w:val="content"/>
        </w:behaviors>
        <w:description w:val=""/>
        <w:guid w:val="{a78faa68-12b4-4057-b84f-322f653f6667}"/>
      </w:docPartPr>
      <w:docPartBody>
        <w:p>
          <w:r>
            <w:rPr>
              <w:color w:val="808080"/>
            </w:rPr>
            <w:t>单击此处输入文字。</w:t>
          </w:r>
        </w:p>
      </w:docPartBody>
    </w:docPart>
    <w:docPart>
      <w:docPartPr>
        <w:name w:val="{45e86377-0b7b-43e3-a5ea-7b62d417f9af}"/>
        <w:style w:val=""/>
        <w:category>
          <w:name w:val="常规"/>
          <w:gallery w:val="placeholder"/>
        </w:category>
        <w:types>
          <w:type w:val="bbPlcHdr"/>
        </w:types>
        <w:behaviors>
          <w:behavior w:val="content"/>
        </w:behaviors>
        <w:description w:val=""/>
        <w:guid w:val="{45e86377-0b7b-43e3-a5ea-7b62d417f9af}"/>
      </w:docPartPr>
      <w:docPartBody>
        <w:p>
          <w:r>
            <w:rPr>
              <w:color w:val="808080"/>
            </w:rPr>
            <w:t>单击此处输入文字。</w:t>
          </w:r>
        </w:p>
      </w:docPartBody>
    </w:docPart>
    <w:docPart>
      <w:docPartPr>
        <w:name w:val="{2f0ce70d-fb96-41ff-b520-15b8f6bd7cba}"/>
        <w:style w:val=""/>
        <w:category>
          <w:name w:val="常规"/>
          <w:gallery w:val="placeholder"/>
        </w:category>
        <w:types>
          <w:type w:val="bbPlcHdr"/>
        </w:types>
        <w:behaviors>
          <w:behavior w:val="content"/>
        </w:behaviors>
        <w:description w:val=""/>
        <w:guid w:val="{2f0ce70d-fb96-41ff-b520-15b8f6bd7cba}"/>
      </w:docPartPr>
      <w:docPartBody>
        <w:p>
          <w:r>
            <w:rPr>
              <w:color w:val="808080"/>
            </w:rPr>
            <w:t>单击此处输入文字。</w:t>
          </w:r>
        </w:p>
      </w:docPartBody>
    </w:docPart>
    <w:docPart>
      <w:docPartPr>
        <w:name w:val="{a99841d5-837a-48e1-9926-5a2c503a1e2e}"/>
        <w:style w:val=""/>
        <w:category>
          <w:name w:val="常规"/>
          <w:gallery w:val="placeholder"/>
        </w:category>
        <w:types>
          <w:type w:val="bbPlcHdr"/>
        </w:types>
        <w:behaviors>
          <w:behavior w:val="content"/>
        </w:behaviors>
        <w:description w:val=""/>
        <w:guid w:val="{a99841d5-837a-48e1-9926-5a2c503a1e2e}"/>
      </w:docPartPr>
      <w:docPartBody>
        <w:p>
          <w:r>
            <w:rPr>
              <w:color w:val="808080"/>
            </w:rPr>
            <w:t>单击此处输入文字。</w:t>
          </w:r>
        </w:p>
      </w:docPartBody>
    </w:docPart>
    <w:docPart>
      <w:docPartPr>
        <w:name w:val="{0f27779d-d251-4051-b0d0-5c8de012c26a}"/>
        <w:style w:val=""/>
        <w:category>
          <w:name w:val="常规"/>
          <w:gallery w:val="placeholder"/>
        </w:category>
        <w:types>
          <w:type w:val="bbPlcHdr"/>
        </w:types>
        <w:behaviors>
          <w:behavior w:val="content"/>
        </w:behaviors>
        <w:description w:val=""/>
        <w:guid w:val="{0f27779d-d251-4051-b0d0-5c8de012c26a}"/>
      </w:docPartPr>
      <w:docPartBody>
        <w:p>
          <w:r>
            <w:rPr>
              <w:color w:val="808080"/>
            </w:rPr>
            <w:t>单击此处输入文字。</w:t>
          </w:r>
        </w:p>
      </w:docPartBody>
    </w:docPart>
    <w:docPart>
      <w:docPartPr>
        <w:name w:val="{763fcfff-bd92-4852-a53f-057babcb5b16}"/>
        <w:style w:val=""/>
        <w:category>
          <w:name w:val="常规"/>
          <w:gallery w:val="placeholder"/>
        </w:category>
        <w:types>
          <w:type w:val="bbPlcHdr"/>
        </w:types>
        <w:behaviors>
          <w:behavior w:val="content"/>
        </w:behaviors>
        <w:description w:val=""/>
        <w:guid w:val="{763fcfff-bd92-4852-a53f-057babcb5b1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区委老干部局</Company>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2020-02-01T02:15:00Z</dcterms:created>
  <dc:creator>dell</dc:creator>
  <cp:lastModifiedBy>dell</cp:lastModifiedBy>
  <cp:lastPrinted>2020-02-07T01:33:00Z</cp:lastPrinted>
  <dcterms:modified xsi:type="dcterms:W3CDTF">2020-08-25T07:22:06Z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