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hint="default" w:ascii="Times New Roman" w:hAnsi="Times New Roman" w:eastAsia="仿宋_GB2312" w:cs="Times New Roman"/>
          <w:b/>
          <w:bCs/>
          <w:sz w:val="32"/>
        </w:rPr>
      </w:pPr>
      <w:r>
        <w:rPr>
          <w:rFonts w:hint="default" w:ascii="Times New Roman" w:hAnsi="Times New Roman" w:eastAsia="仿宋_GB2312" w:cs="Times New Roman"/>
          <w:b/>
          <w:bCs/>
          <w:sz w:val="32"/>
        </w:rPr>
        <w:t>2019年部门主要职责及机构设置情况</w:t>
      </w:r>
    </w:p>
    <w:p>
      <w:pPr>
        <w:ind w:firstLine="560" w:firstLineChars="200"/>
        <w:rPr>
          <w:rFonts w:hint="default" w:ascii="Times New Roman" w:hAnsi="Times New Roman" w:eastAsia="仿宋_GB2312" w:cs="Times New Roman"/>
          <w:bCs/>
          <w:sz w:val="28"/>
          <w:szCs w:val="28"/>
        </w:rPr>
      </w:pPr>
      <w:r>
        <w:rPr>
          <w:rFonts w:hint="eastAsia" w:eastAsia="仿宋_GB2312" w:cs="Times New Roman"/>
          <w:bCs/>
          <w:sz w:val="28"/>
          <w:szCs w:val="28"/>
          <w:lang w:eastAsia="zh-CN"/>
        </w:rPr>
        <w:t>一</w:t>
      </w:r>
      <w:r>
        <w:rPr>
          <w:rFonts w:hint="default" w:ascii="Times New Roman" w:hAnsi="Times New Roman" w:eastAsia="仿宋_GB2312" w:cs="Times New Roman"/>
          <w:bCs/>
          <w:sz w:val="28"/>
          <w:szCs w:val="28"/>
        </w:rPr>
        <w:t>、部门职能</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白纸坊街道办事处坐落地点在北京市西城区樱桃二条8号，目前的单位负责人是杜春晓，管辖区域东起东起菜市口南大街与陶然亭街道为邻，西至西护城河与广外街道和丰台区交界，南至南护城河与丰台区相望，北至南横西街、枣林前街与牛街街道接壤。201</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年我街道进一步加强城市精细化管理，开展“开墙打洞”专项整治行动，完善公共服务设施，健全民生保障体系，健全养老保障机制，加大安全防控力度，全面提升白纸坊地区经济社会发展水平。</w:t>
      </w:r>
    </w:p>
    <w:p>
      <w:pPr>
        <w:ind w:firstLine="560" w:firstLineChars="200"/>
        <w:rPr>
          <w:rFonts w:hint="default" w:ascii="Times New Roman" w:hAnsi="Times New Roman" w:eastAsia="仿宋_GB2312" w:cs="Times New Roman"/>
          <w:bCs/>
          <w:sz w:val="28"/>
          <w:szCs w:val="28"/>
        </w:rPr>
      </w:pPr>
      <w:r>
        <w:rPr>
          <w:rFonts w:hint="eastAsia" w:eastAsia="仿宋_GB2312" w:cs="Times New Roman"/>
          <w:bCs/>
          <w:sz w:val="28"/>
          <w:szCs w:val="28"/>
          <w:lang w:eastAsia="zh-CN"/>
        </w:rPr>
        <w:t>二</w:t>
      </w:r>
      <w:r>
        <w:rPr>
          <w:rFonts w:hint="default" w:ascii="Times New Roman" w:hAnsi="Times New Roman" w:eastAsia="仿宋_GB2312" w:cs="Times New Roman"/>
          <w:bCs/>
          <w:sz w:val="28"/>
          <w:szCs w:val="28"/>
        </w:rPr>
        <w:t>、机构情况及增减变动原因</w:t>
      </w:r>
    </w:p>
    <w:p>
      <w:pPr>
        <w:ind w:firstLine="560" w:firstLineChars="200"/>
        <w:rPr>
          <w:rFonts w:hint="default" w:ascii="Times New Roman" w:hAnsi="Times New Roman" w:eastAsia="仿宋_GB2312" w:cs="Times New Roman"/>
          <w:bCs/>
          <w:sz w:val="28"/>
          <w:szCs w:val="28"/>
        </w:rPr>
      </w:pPr>
      <w:r>
        <w:rPr>
          <w:rFonts w:hint="eastAsia" w:eastAsia="仿宋_GB2312" w:cs="Times New Roman"/>
          <w:bCs/>
          <w:sz w:val="28"/>
          <w:szCs w:val="28"/>
          <w:lang w:eastAsia="zh-CN"/>
        </w:rPr>
        <w:t>北京市西城区人民政府白纸坊街道办事处（以下简称“白纸坊街道”）是西城区人民政府的派出机构，按照《中共北京市西城区委办公室北京市西城区人民政府办公室关于印发</w:t>
      </w:r>
      <w:r>
        <w:rPr>
          <w:rFonts w:hint="eastAsia" w:eastAsia="仿宋_GB2312" w:cs="Times New Roman"/>
          <w:bCs/>
          <w:sz w:val="28"/>
          <w:szCs w:val="28"/>
          <w:lang w:val="en-US" w:eastAsia="zh-CN"/>
        </w:rPr>
        <w:t>&lt;中共</w:t>
      </w:r>
      <w:r>
        <w:rPr>
          <w:rFonts w:hint="eastAsia" w:eastAsia="仿宋_GB2312" w:cs="Times New Roman"/>
          <w:bCs/>
          <w:sz w:val="28"/>
          <w:szCs w:val="28"/>
          <w:lang w:eastAsia="zh-CN"/>
        </w:rPr>
        <w:t>北京市西城区委白纸坊街道工作委员会北京市西城区人民政府白纸坊街道办事处主要职责内设机构和人员编制规定</w:t>
      </w:r>
      <w:r>
        <w:rPr>
          <w:rFonts w:hint="eastAsia" w:eastAsia="仿宋_GB2312" w:cs="Times New Roman"/>
          <w:bCs/>
          <w:sz w:val="28"/>
          <w:szCs w:val="28"/>
          <w:lang w:val="en-US" w:eastAsia="zh-CN"/>
        </w:rPr>
        <w:t>&gt;的通知</w:t>
      </w:r>
      <w:r>
        <w:rPr>
          <w:rFonts w:hint="eastAsia" w:eastAsia="仿宋_GB2312" w:cs="Times New Roman"/>
          <w:bCs/>
          <w:sz w:val="28"/>
          <w:szCs w:val="28"/>
          <w:lang w:eastAsia="zh-CN"/>
        </w:rPr>
        <w:t>》（京西办发</w:t>
      </w:r>
      <w:r>
        <w:rPr>
          <w:rFonts w:hint="eastAsia" w:eastAsia="仿宋_GB2312" w:cs="Times New Roman"/>
          <w:bCs/>
          <w:sz w:val="28"/>
          <w:szCs w:val="28"/>
          <w:lang w:val="en-US" w:eastAsia="zh-CN"/>
        </w:rPr>
        <w:t>[2018]34号</w:t>
      </w:r>
      <w:r>
        <w:rPr>
          <w:rFonts w:hint="eastAsia" w:eastAsia="仿宋_GB2312" w:cs="Times New Roman"/>
          <w:bCs/>
          <w:sz w:val="28"/>
          <w:szCs w:val="28"/>
          <w:lang w:eastAsia="zh-CN"/>
        </w:rPr>
        <w:t>）、《北京市西城区委白纸坊街道工作委员会北京市西城区人民政府白纸坊街道办事处所属事业单位机构设置方案》（西编办发</w:t>
      </w:r>
      <w:r>
        <w:rPr>
          <w:rFonts w:hint="eastAsia" w:eastAsia="仿宋_GB2312" w:cs="Times New Roman"/>
          <w:bCs/>
          <w:sz w:val="28"/>
          <w:szCs w:val="28"/>
          <w:lang w:val="en-US" w:eastAsia="zh-CN"/>
        </w:rPr>
        <w:t>[2018]87号</w:t>
      </w:r>
      <w:r>
        <w:rPr>
          <w:rFonts w:hint="eastAsia" w:eastAsia="仿宋_GB2312" w:cs="Times New Roman"/>
          <w:bCs/>
          <w:sz w:val="28"/>
          <w:szCs w:val="28"/>
          <w:lang w:eastAsia="zh-CN"/>
        </w:rPr>
        <w:t>），</w:t>
      </w:r>
      <w:r>
        <w:rPr>
          <w:rFonts w:hint="default" w:ascii="Times New Roman" w:hAnsi="Times New Roman" w:eastAsia="仿宋_GB2312" w:cs="Times New Roman"/>
          <w:bCs/>
          <w:sz w:val="28"/>
          <w:szCs w:val="28"/>
        </w:rPr>
        <w:t>共有一委七办三中心11个职能科室及内设机构</w:t>
      </w:r>
      <w:r>
        <w:rPr>
          <w:rFonts w:hint="eastAsia" w:eastAsia="仿宋_GB2312" w:cs="Times New Roman"/>
          <w:bCs/>
          <w:sz w:val="28"/>
          <w:szCs w:val="28"/>
          <w:lang w:eastAsia="zh-CN"/>
        </w:rPr>
        <w:t>：</w:t>
      </w:r>
    </w:p>
    <w:p>
      <w:pPr>
        <w:ind w:firstLine="560" w:firstLineChars="200"/>
        <w:rPr>
          <w:rFonts w:hint="default" w:ascii="Times New Roman" w:hAnsi="Times New Roman" w:eastAsia="仿宋_GB2312" w:cs="Times New Roman"/>
          <w:bCs/>
          <w:sz w:val="28"/>
          <w:szCs w:val="28"/>
        </w:rPr>
      </w:pPr>
      <w:r>
        <w:rPr>
          <w:rFonts w:hint="eastAsia" w:eastAsia="仿宋_GB2312" w:cs="Times New Roman"/>
          <w:bCs/>
          <w:sz w:val="28"/>
          <w:szCs w:val="28"/>
          <w:lang w:eastAsia="zh-CN"/>
        </w:rPr>
        <w:t>一委</w:t>
      </w:r>
      <w:r>
        <w:rPr>
          <w:rFonts w:hint="default" w:ascii="Times New Roman" w:hAnsi="Times New Roman" w:eastAsia="仿宋_GB2312" w:cs="Times New Roman"/>
          <w:bCs/>
          <w:sz w:val="28"/>
          <w:szCs w:val="28"/>
        </w:rPr>
        <w:t>：纪律检查工作委员会（监察组）</w:t>
      </w:r>
    </w:p>
    <w:p>
      <w:pPr>
        <w:ind w:firstLine="560" w:firstLineChars="200"/>
        <w:rPr>
          <w:rFonts w:hint="default" w:ascii="Times New Roman" w:hAnsi="Times New Roman" w:eastAsia="仿宋_GB2312" w:cs="Times New Roman"/>
          <w:bCs/>
          <w:sz w:val="28"/>
          <w:szCs w:val="28"/>
        </w:rPr>
      </w:pPr>
      <w:r>
        <w:rPr>
          <w:rFonts w:hint="eastAsia" w:eastAsia="仿宋_GB2312" w:cs="Times New Roman"/>
          <w:bCs/>
          <w:sz w:val="28"/>
          <w:szCs w:val="28"/>
          <w:lang w:eastAsia="zh-CN"/>
        </w:rPr>
        <w:t>七办：</w:t>
      </w:r>
      <w:r>
        <w:rPr>
          <w:rFonts w:hint="default" w:ascii="Times New Roman" w:hAnsi="Times New Roman" w:eastAsia="仿宋_GB2312" w:cs="Times New Roman"/>
          <w:bCs/>
          <w:sz w:val="28"/>
          <w:szCs w:val="28"/>
        </w:rPr>
        <w:t>综合办公室、党群工作办公室（人大代表工作委员会、总工会、团工委、妇联）、平安建设办公室（政法工作办公室、人民武装部、司法所）、城市管理办公室（区城管执法监察局白纸坊执法队）、社区建设办公室、民生保障办公室（残联）、地区协调服务办公室（统计所）</w:t>
      </w:r>
    </w:p>
    <w:p>
      <w:pPr>
        <w:ind w:firstLine="560" w:firstLineChars="200"/>
        <w:rPr>
          <w:rFonts w:hint="eastAsia" w:ascii="Times New Roman" w:hAnsi="Times New Roman" w:eastAsia="仿宋_GB2312" w:cs="Times New Roman"/>
          <w:bCs/>
          <w:sz w:val="28"/>
          <w:szCs w:val="28"/>
          <w:lang w:eastAsia="zh-CN"/>
        </w:rPr>
      </w:pPr>
      <w:r>
        <w:rPr>
          <w:rFonts w:hint="eastAsia" w:eastAsia="仿宋_GB2312" w:cs="Times New Roman"/>
          <w:bCs/>
          <w:sz w:val="28"/>
          <w:szCs w:val="28"/>
          <w:lang w:eastAsia="zh-CN"/>
        </w:rPr>
        <w:t>三中心：白纸坊街道党群服务中心、白纸坊街道市民服务中心、白纸坊街道全响应街区治理中心</w:t>
      </w:r>
    </w:p>
    <w:p>
      <w:pPr>
        <w:ind w:firstLine="560" w:firstLineChars="200"/>
        <w:rPr>
          <w:rFonts w:hint="eastAsia" w:eastAsia="仿宋_GB2312" w:cs="Times New Roman"/>
          <w:bCs/>
          <w:sz w:val="28"/>
          <w:szCs w:val="28"/>
          <w:lang w:eastAsia="zh-CN"/>
        </w:rPr>
      </w:pPr>
      <w:r>
        <w:rPr>
          <w:rFonts w:hint="eastAsia" w:eastAsia="仿宋_GB2312" w:cs="Times New Roman"/>
          <w:bCs/>
          <w:sz w:val="28"/>
          <w:szCs w:val="28"/>
          <w:lang w:eastAsia="zh-CN"/>
        </w:rPr>
        <w:t>以及</w:t>
      </w:r>
      <w:r>
        <w:rPr>
          <w:rFonts w:hint="default" w:ascii="Times New Roman" w:hAnsi="Times New Roman" w:eastAsia="仿宋_GB2312" w:cs="Times New Roman"/>
          <w:bCs/>
          <w:sz w:val="28"/>
          <w:szCs w:val="28"/>
        </w:rPr>
        <w:t>南菜园幼儿园、樱桃园幼儿园2个所属自收自支事业单位</w:t>
      </w:r>
      <w:r>
        <w:rPr>
          <w:rFonts w:hint="eastAsia" w:eastAsia="仿宋_GB2312" w:cs="Times New Roman"/>
          <w:bCs/>
          <w:sz w:val="28"/>
          <w:szCs w:val="28"/>
          <w:lang w:eastAsia="zh-CN"/>
        </w:rPr>
        <w:t>；</w:t>
      </w:r>
    </w:p>
    <w:p>
      <w:pPr>
        <w:ind w:firstLine="560" w:firstLineChars="200"/>
        <w:rPr>
          <w:rFonts w:hint="default" w:ascii="Times New Roman" w:hAnsi="Times New Roman" w:eastAsia="仿宋_GB2312" w:cs="Times New Roman"/>
          <w:bCs/>
          <w:sz w:val="28"/>
          <w:szCs w:val="28"/>
        </w:rPr>
      </w:pPr>
      <w:r>
        <w:rPr>
          <w:rFonts w:hint="eastAsia" w:eastAsia="仿宋_GB2312" w:cs="Times New Roman"/>
          <w:bCs/>
          <w:sz w:val="28"/>
          <w:szCs w:val="28"/>
          <w:lang w:val="en-US" w:eastAsia="zh-CN"/>
        </w:rPr>
        <w:t>1</w:t>
      </w:r>
      <w:r>
        <w:rPr>
          <w:rFonts w:hint="default" w:ascii="Times New Roman" w:hAnsi="Times New Roman" w:eastAsia="仿宋_GB2312" w:cs="Times New Roman"/>
          <w:bCs/>
          <w:sz w:val="28"/>
          <w:szCs w:val="28"/>
        </w:rPr>
        <w:t>9个所属居民自治组织，即：平原里北居委会、平原里南居委会、双槐里居委会、右北大街居委会、樱桃园居委会、菜园街居委会、崇效寺居委会、建功北里居委会、建功南里居委会、新安中里居委会、新安南里居委会、右内后身居委会、右内西街居委会、自新路居委会、光源里居委会、半步桥居委会、万博苑居委会、里仁街居委会、清芷园居委会。</w:t>
      </w:r>
    </w:p>
    <w:p>
      <w:pPr>
        <w:ind w:firstLine="560" w:firstLineChars="200"/>
        <w:rPr>
          <w:rFonts w:hint="default" w:ascii="Times New Roman" w:hAnsi="Times New Roman" w:eastAsia="仿宋_GB2312" w:cs="Times New Roman"/>
          <w:bCs/>
          <w:sz w:val="28"/>
          <w:szCs w:val="28"/>
          <w:lang w:val="en-US" w:eastAsia="zh-CN"/>
        </w:rPr>
      </w:pPr>
      <w:r>
        <w:rPr>
          <w:rFonts w:hint="eastAsia" w:eastAsia="仿宋_GB2312" w:cs="Times New Roman"/>
          <w:bCs/>
          <w:sz w:val="28"/>
          <w:szCs w:val="28"/>
          <w:lang w:eastAsia="zh-CN"/>
        </w:rPr>
        <w:t>其中，</w:t>
      </w:r>
      <w:r>
        <w:rPr>
          <w:rFonts w:hint="default" w:ascii="Times New Roman" w:hAnsi="Times New Roman" w:eastAsia="仿宋_GB2312" w:cs="Times New Roman"/>
          <w:bCs/>
          <w:sz w:val="28"/>
          <w:szCs w:val="28"/>
        </w:rPr>
        <w:t>南菜园幼儿园、樱桃园幼儿园2个所属自收自支事业单位</w:t>
      </w:r>
      <w:r>
        <w:rPr>
          <w:rFonts w:hint="eastAsia" w:eastAsia="仿宋_GB2312" w:cs="Times New Roman"/>
          <w:bCs/>
          <w:sz w:val="28"/>
          <w:szCs w:val="28"/>
          <w:lang w:eastAsia="zh-CN"/>
        </w:rPr>
        <w:t>不参加部门决算，公开的决算数据中均不包括这</w:t>
      </w:r>
      <w:r>
        <w:rPr>
          <w:rFonts w:hint="eastAsia" w:eastAsia="仿宋_GB2312" w:cs="Times New Roman"/>
          <w:bCs/>
          <w:sz w:val="28"/>
          <w:szCs w:val="28"/>
          <w:lang w:val="en-US" w:eastAsia="zh-CN"/>
        </w:rPr>
        <w:t>2个单位。</w:t>
      </w:r>
      <w:bookmarkStart w:id="0" w:name="_GoBack"/>
      <w:bookmarkEnd w:id="0"/>
    </w:p>
    <w:p>
      <w:pPr>
        <w:ind w:firstLine="560" w:firstLineChars="200"/>
        <w:rPr>
          <w:rFonts w:hint="default" w:ascii="Times New Roman" w:hAnsi="Times New Roman" w:eastAsia="仿宋_GB2312" w:cs="Times New Roman"/>
          <w:bCs/>
          <w:sz w:val="28"/>
          <w:szCs w:val="28"/>
        </w:rPr>
      </w:pPr>
      <w:r>
        <w:rPr>
          <w:rFonts w:hint="eastAsia" w:eastAsia="仿宋_GB2312" w:cs="Times New Roman"/>
          <w:bCs/>
          <w:sz w:val="28"/>
          <w:szCs w:val="28"/>
          <w:lang w:eastAsia="zh-CN"/>
        </w:rPr>
        <w:t>三</w:t>
      </w:r>
      <w:r>
        <w:rPr>
          <w:rFonts w:hint="default" w:ascii="Times New Roman" w:hAnsi="Times New Roman" w:eastAsia="仿宋_GB2312" w:cs="Times New Roman"/>
          <w:bCs/>
          <w:sz w:val="28"/>
          <w:szCs w:val="28"/>
        </w:rPr>
        <w:t>、人员情况及增减变动原因</w:t>
      </w:r>
    </w:p>
    <w:p>
      <w:pPr>
        <w:ind w:firstLine="560" w:firstLineChars="200"/>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白纸坊街道办事处（本级）的人员201</w:t>
      </w:r>
      <w:r>
        <w:rPr>
          <w:rFonts w:hint="eastAsia" w:eastAsia="仿宋_GB2312" w:cs="Times New Roman"/>
          <w:bCs/>
          <w:sz w:val="28"/>
          <w:szCs w:val="28"/>
          <w:lang w:val="en-US" w:eastAsia="zh-CN"/>
        </w:rPr>
        <w:t>9</w:t>
      </w:r>
      <w:r>
        <w:rPr>
          <w:rFonts w:hint="default" w:ascii="Times New Roman" w:hAnsi="Times New Roman" w:eastAsia="仿宋_GB2312" w:cs="Times New Roman"/>
          <w:bCs/>
          <w:sz w:val="28"/>
          <w:szCs w:val="28"/>
        </w:rPr>
        <w:t>年末实有人数</w:t>
      </w:r>
      <w:r>
        <w:rPr>
          <w:rFonts w:hint="eastAsia" w:eastAsia="仿宋_GB2312" w:cs="Times New Roman"/>
          <w:bCs/>
          <w:sz w:val="28"/>
          <w:szCs w:val="28"/>
          <w:lang w:val="en-US" w:eastAsia="zh-CN"/>
        </w:rPr>
        <w:t>300</w:t>
      </w:r>
      <w:r>
        <w:rPr>
          <w:rFonts w:hint="eastAsia" w:eastAsia="仿宋_GB2312" w:cs="Times New Roman"/>
          <w:bCs/>
          <w:sz w:val="28"/>
          <w:szCs w:val="28"/>
          <w:lang w:eastAsia="zh-CN"/>
        </w:rPr>
        <w:t>人，</w:t>
      </w:r>
      <w:r>
        <w:rPr>
          <w:rFonts w:hint="default" w:ascii="Times New Roman" w:hAnsi="Times New Roman" w:eastAsia="仿宋_GB2312" w:cs="Times New Roman"/>
          <w:bCs/>
          <w:sz w:val="28"/>
          <w:szCs w:val="28"/>
        </w:rPr>
        <w:t>比20</w:t>
      </w:r>
      <w:r>
        <w:rPr>
          <w:rFonts w:hint="eastAsia" w:eastAsia="仿宋_GB2312" w:cs="Times New Roman"/>
          <w:bCs/>
          <w:sz w:val="28"/>
          <w:szCs w:val="28"/>
          <w:lang w:val="en-US" w:eastAsia="zh-CN"/>
        </w:rPr>
        <w:t>18</w:t>
      </w:r>
      <w:r>
        <w:rPr>
          <w:rFonts w:hint="default" w:ascii="Times New Roman" w:hAnsi="Times New Roman" w:eastAsia="仿宋_GB2312" w:cs="Times New Roman"/>
          <w:bCs/>
          <w:sz w:val="28"/>
          <w:szCs w:val="28"/>
        </w:rPr>
        <w:t>年</w:t>
      </w:r>
      <w:r>
        <w:rPr>
          <w:rFonts w:hint="eastAsia" w:eastAsia="仿宋_GB2312" w:cs="Times New Roman"/>
          <w:bCs/>
          <w:sz w:val="28"/>
          <w:szCs w:val="28"/>
          <w:lang w:eastAsia="zh-CN"/>
        </w:rPr>
        <w:t>增加</w:t>
      </w:r>
      <w:r>
        <w:rPr>
          <w:rFonts w:hint="eastAsia" w:eastAsia="仿宋_GB2312" w:cs="Times New Roman"/>
          <w:bCs/>
          <w:sz w:val="28"/>
          <w:szCs w:val="28"/>
          <w:lang w:val="en-US" w:eastAsia="zh-CN"/>
        </w:rPr>
        <w:t>9</w:t>
      </w:r>
      <w:r>
        <w:rPr>
          <w:rFonts w:hint="default" w:ascii="Times New Roman" w:hAnsi="Times New Roman" w:eastAsia="仿宋_GB2312" w:cs="Times New Roman"/>
          <w:bCs/>
          <w:sz w:val="28"/>
          <w:szCs w:val="28"/>
        </w:rPr>
        <w:t>人，其中： 201</w:t>
      </w:r>
      <w:r>
        <w:rPr>
          <w:rFonts w:hint="eastAsia" w:eastAsia="仿宋_GB2312" w:cs="Times New Roman"/>
          <w:bCs/>
          <w:sz w:val="28"/>
          <w:szCs w:val="28"/>
          <w:lang w:val="en-US" w:eastAsia="zh-CN"/>
        </w:rPr>
        <w:t>9</w:t>
      </w:r>
      <w:r>
        <w:rPr>
          <w:rFonts w:hint="default" w:ascii="Times New Roman" w:hAnsi="Times New Roman" w:eastAsia="仿宋_GB2312" w:cs="Times New Roman"/>
          <w:bCs/>
          <w:sz w:val="28"/>
          <w:szCs w:val="28"/>
        </w:rPr>
        <w:t>年</w:t>
      </w:r>
      <w:r>
        <w:rPr>
          <w:rFonts w:hint="eastAsia" w:eastAsia="仿宋_GB2312" w:cs="Times New Roman"/>
          <w:bCs/>
          <w:sz w:val="28"/>
          <w:szCs w:val="28"/>
          <w:lang w:eastAsia="zh-CN"/>
        </w:rPr>
        <w:t>在职人员</w:t>
      </w:r>
      <w:r>
        <w:rPr>
          <w:rFonts w:hint="default" w:ascii="Times New Roman" w:hAnsi="Times New Roman" w:eastAsia="仿宋_GB2312" w:cs="Times New Roman"/>
          <w:bCs/>
          <w:sz w:val="28"/>
          <w:szCs w:val="28"/>
        </w:rPr>
        <w:t>增加</w:t>
      </w:r>
      <w:r>
        <w:rPr>
          <w:rFonts w:hint="eastAsia" w:eastAsia="仿宋_GB2312" w:cs="Times New Roman"/>
          <w:bCs/>
          <w:sz w:val="28"/>
          <w:szCs w:val="28"/>
          <w:lang w:val="en-US" w:eastAsia="zh-CN"/>
        </w:rPr>
        <w:t>20</w:t>
      </w:r>
      <w:r>
        <w:rPr>
          <w:rFonts w:hint="default" w:ascii="Times New Roman" w:hAnsi="Times New Roman" w:eastAsia="仿宋_GB2312" w:cs="Times New Roman"/>
          <w:bCs/>
          <w:sz w:val="28"/>
          <w:szCs w:val="28"/>
        </w:rPr>
        <w:t>人，减少</w:t>
      </w:r>
      <w:r>
        <w:rPr>
          <w:rFonts w:hint="eastAsia" w:eastAsia="仿宋_GB2312" w:cs="Times New Roman"/>
          <w:bCs/>
          <w:sz w:val="28"/>
          <w:szCs w:val="28"/>
          <w:lang w:val="en-US" w:eastAsia="zh-CN"/>
        </w:rPr>
        <w:t>2</w:t>
      </w:r>
      <w:r>
        <w:rPr>
          <w:rFonts w:hint="default" w:ascii="Times New Roman" w:hAnsi="Times New Roman" w:eastAsia="仿宋_GB2312" w:cs="Times New Roman"/>
          <w:bCs/>
          <w:sz w:val="28"/>
          <w:szCs w:val="28"/>
        </w:rPr>
        <w:t>人</w:t>
      </w:r>
      <w:r>
        <w:rPr>
          <w:rFonts w:hint="eastAsia" w:eastAsia="仿宋_GB2312" w:cs="Times New Roman"/>
          <w:bCs/>
          <w:sz w:val="28"/>
          <w:szCs w:val="28"/>
          <w:lang w:eastAsia="zh-CN"/>
        </w:rPr>
        <w:t>；离休人员去世</w:t>
      </w:r>
      <w:r>
        <w:rPr>
          <w:rFonts w:hint="eastAsia" w:eastAsia="仿宋_GB2312" w:cs="Times New Roman"/>
          <w:bCs/>
          <w:sz w:val="28"/>
          <w:szCs w:val="28"/>
          <w:lang w:val="en-US" w:eastAsia="zh-CN"/>
        </w:rPr>
        <w:t>1人；</w:t>
      </w:r>
      <w:r>
        <w:rPr>
          <w:rFonts w:hint="default" w:ascii="Times New Roman" w:hAnsi="Times New Roman" w:eastAsia="仿宋_GB2312" w:cs="Times New Roman"/>
          <w:bCs/>
          <w:sz w:val="28"/>
          <w:szCs w:val="28"/>
        </w:rPr>
        <w:t>退休人员去世</w:t>
      </w:r>
      <w:r>
        <w:rPr>
          <w:rFonts w:hint="eastAsia" w:eastAsia="仿宋_GB2312" w:cs="Times New Roman"/>
          <w:bCs/>
          <w:sz w:val="28"/>
          <w:szCs w:val="28"/>
          <w:lang w:val="en-US" w:eastAsia="zh-CN"/>
        </w:rPr>
        <w:t>8</w:t>
      </w:r>
      <w:r>
        <w:rPr>
          <w:rFonts w:hint="default" w:ascii="Times New Roman" w:hAnsi="Times New Roman" w:eastAsia="仿宋_GB2312" w:cs="Times New Roman"/>
          <w:bCs/>
          <w:sz w:val="28"/>
          <w:szCs w:val="28"/>
        </w:rPr>
        <w:t>人。</w:t>
      </w:r>
    </w:p>
    <w:p>
      <w:pPr>
        <w:ind w:firstLine="560" w:firstLineChars="200"/>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在职人员增加20人，减少2人；退休人员去世8人。</w:t>
      </w:r>
    </w:p>
    <w:p>
      <w:pPr>
        <w:ind w:firstLine="560" w:firstLineChars="200"/>
        <w:rPr>
          <w:rFonts w:hint="eastAsia" w:eastAsia="仿宋_GB2312" w:cs="Times New Roman"/>
          <w:bCs/>
          <w:sz w:val="28"/>
          <w:szCs w:val="28"/>
          <w:lang w:eastAsia="zh-CN"/>
        </w:rPr>
      </w:pPr>
      <w:r>
        <w:rPr>
          <w:rFonts w:hint="eastAsia" w:eastAsia="仿宋_GB2312" w:cs="Times New Roman"/>
          <w:bCs/>
          <w:sz w:val="28"/>
          <w:szCs w:val="28"/>
          <w:lang w:val="en-US" w:eastAsia="zh-CN"/>
        </w:rPr>
        <w:t>四、</w:t>
      </w:r>
      <w:r>
        <w:rPr>
          <w:rFonts w:hint="eastAsia" w:eastAsia="仿宋_GB2312" w:cs="Times New Roman"/>
          <w:bCs/>
          <w:sz w:val="28"/>
          <w:szCs w:val="28"/>
          <w:lang w:eastAsia="zh-CN"/>
        </w:rPr>
        <w:t>当年取得的主要事业成效</w:t>
      </w:r>
    </w:p>
    <w:p>
      <w:pPr>
        <w:ind w:firstLine="560" w:firstLineChars="200"/>
        <w:rPr>
          <w:rFonts w:hint="eastAsia" w:ascii="Times New Roman" w:hAnsi="Times New Roman" w:eastAsia="仿宋_GB2312" w:cs="Times New Roman"/>
          <w:bCs/>
          <w:sz w:val="28"/>
          <w:szCs w:val="28"/>
          <w:lang w:eastAsia="zh-CN"/>
        </w:rPr>
      </w:pPr>
      <w:r>
        <w:rPr>
          <w:rFonts w:hint="eastAsia" w:ascii="Times New Roman" w:hAnsi="Times New Roman" w:eastAsia="仿宋_GB2312" w:cs="Times New Roman"/>
          <w:bCs/>
          <w:sz w:val="28"/>
          <w:szCs w:val="28"/>
          <w:lang w:eastAsia="zh-CN"/>
        </w:rPr>
        <w:t>1.社区建设方面。社区分层参与型协商机制和民生工作民意立项机制有效结合，落实“吹哨报到”“民生工作民意立项”“街道、社区、网格、楼门院四层协商议事”等工作机制，形成“参与型”社区分层协商治理模式，各社区开展协商活动380余次。制定民生工作民意立项工作手册，打造了建功南里社区养老服务驿站建设和樱桃头条环境提升两个民意立项试点项目。打造“凝聚社会治理力量、传递红窗共建精神”的邻里会客厅，不断推进窗帘约定项目发展，促成1</w:t>
      </w:r>
      <w:r>
        <w:rPr>
          <w:rFonts w:hint="eastAsia" w:ascii="Times New Roman" w:hAnsi="Times New Roman" w:eastAsia="仿宋_GB2312" w:cs="Times New Roman"/>
          <w:bCs/>
          <w:sz w:val="28"/>
          <w:szCs w:val="28"/>
          <w:lang w:val="en-US" w:eastAsia="zh-CN"/>
        </w:rPr>
        <w:t>5</w:t>
      </w:r>
      <w:r>
        <w:rPr>
          <w:rFonts w:hint="eastAsia" w:ascii="Times New Roman" w:hAnsi="Times New Roman" w:eastAsia="仿宋_GB2312" w:cs="Times New Roman"/>
          <w:bCs/>
          <w:sz w:val="28"/>
          <w:szCs w:val="28"/>
          <w:lang w:eastAsia="zh-CN"/>
        </w:rPr>
        <w:t>0对志愿帮扶结对，为空巢老人和残疾人等特殊群体提供帮扶。</w:t>
      </w:r>
    </w:p>
    <w:p>
      <w:pPr>
        <w:ind w:firstLine="560" w:firstLineChars="200"/>
        <w:rPr>
          <w:rFonts w:hint="eastAsia" w:ascii="Times New Roman" w:hAnsi="Times New Roman" w:eastAsia="仿宋_GB2312" w:cs="Times New Roman"/>
          <w:bCs/>
          <w:sz w:val="28"/>
          <w:szCs w:val="28"/>
          <w:lang w:eastAsia="zh-CN"/>
        </w:rPr>
      </w:pPr>
      <w:r>
        <w:rPr>
          <w:rFonts w:hint="eastAsia" w:ascii="Times New Roman" w:hAnsi="Times New Roman" w:eastAsia="仿宋_GB2312" w:cs="Times New Roman"/>
          <w:bCs/>
          <w:sz w:val="28"/>
          <w:szCs w:val="28"/>
          <w:lang w:eastAsia="zh-CN"/>
        </w:rPr>
        <w:t>2.城市建设及环境保障方面。开展“疏解整治促提升”专项行动，清理违法群租房32处，治理“开墙打洞”29处，拆除违建283处7180平方米；</w:t>
      </w:r>
      <w:r>
        <w:rPr>
          <w:rFonts w:hint="eastAsia" w:ascii="Times New Roman" w:hAnsi="Times New Roman" w:eastAsia="仿宋_GB2312" w:cs="Times New Roman"/>
          <w:bCs/>
          <w:sz w:val="28"/>
          <w:szCs w:val="28"/>
          <w:lang w:val="en-US" w:eastAsia="zh-CN"/>
        </w:rPr>
        <w:t>利用拆违整治腾退空间，“留白增绿”1240平方米，建成崇效胡同、樱桃头条口袋公园2处，</w:t>
      </w:r>
      <w:r>
        <w:rPr>
          <w:rFonts w:hint="eastAsia" w:ascii="Times New Roman" w:hAnsi="Times New Roman" w:eastAsia="仿宋_GB2312" w:cs="Times New Roman"/>
          <w:bCs/>
          <w:sz w:val="28"/>
          <w:szCs w:val="28"/>
          <w:lang w:eastAsia="zh-CN"/>
        </w:rPr>
        <w:t>万博苑社区被评为全区唯一一家首都花园式社区，辖区内区卫计委被评为全区唯一一家市级花园式单位</w:t>
      </w:r>
      <w:r>
        <w:rPr>
          <w:rFonts w:hint="eastAsia" w:ascii="Times New Roman" w:hAnsi="Times New Roman" w:eastAsia="仿宋_GB2312" w:cs="Times New Roman"/>
          <w:bCs/>
          <w:sz w:val="28"/>
          <w:szCs w:val="28"/>
          <w:lang w:val="en-US" w:eastAsia="zh-CN"/>
        </w:rPr>
        <w:t>。加强餐饮油烟减排专项工作，督促重点区域内的餐饮单位自主更换</w:t>
      </w:r>
      <w:r>
        <w:rPr>
          <w:rFonts w:hint="eastAsia" w:ascii="Times New Roman" w:hAnsi="Times New Roman" w:eastAsia="仿宋_GB2312" w:cs="Times New Roman"/>
          <w:bCs/>
          <w:sz w:val="28"/>
          <w:szCs w:val="28"/>
          <w:lang w:eastAsia="zh-CN"/>
        </w:rPr>
        <w:t>。统筹推进垃圾分类工作，率先引进大件垃圾处理设备，实现资源回收再利用。</w:t>
      </w:r>
    </w:p>
    <w:p>
      <w:pPr>
        <w:ind w:firstLine="560" w:firstLineChars="200"/>
        <w:rPr>
          <w:rFonts w:hint="eastAsia" w:ascii="Times New Roman" w:hAnsi="Times New Roman" w:eastAsia="仿宋_GB2312" w:cs="Times New Roman"/>
          <w:bCs/>
          <w:sz w:val="28"/>
          <w:szCs w:val="28"/>
          <w:lang w:eastAsia="zh-CN"/>
        </w:rPr>
      </w:pPr>
      <w:r>
        <w:rPr>
          <w:rFonts w:hint="eastAsia" w:ascii="Times New Roman" w:hAnsi="Times New Roman" w:eastAsia="仿宋_GB2312" w:cs="Times New Roman"/>
          <w:bCs/>
          <w:sz w:val="28"/>
          <w:szCs w:val="28"/>
          <w:lang w:eastAsia="zh-CN"/>
        </w:rPr>
        <w:t>3.党群工作方面。建立了白纸坊“微发布”社会沟通体系，发挥《白纸坊》报、政务微信、微博宣传阵地作用，加强政民沟通。全年通过北京市政府信息公开专栏发布街道各类信息</w:t>
      </w:r>
      <w:r>
        <w:rPr>
          <w:rFonts w:hint="eastAsia" w:ascii="Times New Roman" w:hAnsi="Times New Roman" w:eastAsia="仿宋_GB2312" w:cs="Times New Roman"/>
          <w:bCs/>
          <w:sz w:val="28"/>
          <w:szCs w:val="28"/>
          <w:lang w:val="en-US" w:eastAsia="zh-CN"/>
        </w:rPr>
        <w:t>2215条，</w:t>
      </w:r>
      <w:r>
        <w:rPr>
          <w:rFonts w:hint="eastAsia" w:ascii="Times New Roman" w:hAnsi="Times New Roman" w:eastAsia="仿宋_GB2312" w:cs="Times New Roman"/>
          <w:bCs/>
          <w:sz w:val="28"/>
          <w:szCs w:val="28"/>
          <w:lang w:eastAsia="zh-CN"/>
        </w:rPr>
        <w:t>通过“坊间微发布”“热线会客厅”向居民群众通报情况2536次</w:t>
      </w:r>
      <w:r>
        <w:rPr>
          <w:rFonts w:hint="eastAsia" w:ascii="Times New Roman" w:hAnsi="Times New Roman" w:eastAsia="仿宋_GB2312" w:cs="Times New Roman"/>
          <w:bCs/>
          <w:sz w:val="28"/>
          <w:szCs w:val="28"/>
          <w:lang w:val="en-US" w:eastAsia="zh-CN"/>
        </w:rPr>
        <w:t>；</w:t>
      </w:r>
      <w:r>
        <w:rPr>
          <w:rFonts w:hint="eastAsia" w:ascii="Times New Roman" w:hAnsi="Times New Roman" w:eastAsia="仿宋_GB2312" w:cs="Times New Roman"/>
          <w:bCs/>
          <w:sz w:val="28"/>
          <w:szCs w:val="28"/>
          <w:lang w:eastAsia="zh-CN"/>
        </w:rPr>
        <w:t>邀请北京日报等对重点及特色工作进行宣传报道</w:t>
      </w:r>
      <w:r>
        <w:rPr>
          <w:rFonts w:hint="eastAsia" w:ascii="Times New Roman" w:hAnsi="Times New Roman" w:eastAsia="仿宋_GB2312" w:cs="Times New Roman"/>
          <w:bCs/>
          <w:sz w:val="28"/>
          <w:szCs w:val="28"/>
          <w:lang w:val="en-US" w:eastAsia="zh-CN"/>
        </w:rPr>
        <w:t>181</w:t>
      </w:r>
      <w:r>
        <w:rPr>
          <w:rFonts w:hint="eastAsia" w:ascii="Times New Roman" w:hAnsi="Times New Roman" w:eastAsia="仿宋_GB2312" w:cs="Times New Roman"/>
          <w:bCs/>
          <w:sz w:val="28"/>
          <w:szCs w:val="28"/>
          <w:lang w:eastAsia="zh-CN"/>
        </w:rPr>
        <w:t>次；完成</w:t>
      </w:r>
      <w:r>
        <w:rPr>
          <w:rFonts w:hint="eastAsia" w:ascii="Times New Roman" w:hAnsi="Times New Roman" w:eastAsia="仿宋_GB2312" w:cs="Times New Roman"/>
          <w:bCs/>
          <w:sz w:val="28"/>
          <w:szCs w:val="28"/>
          <w:lang w:val="zh-CN" w:eastAsia="zh-CN"/>
        </w:rPr>
        <w:t>北京电视台“向前一步”右内西街甲</w:t>
      </w:r>
      <w:r>
        <w:rPr>
          <w:rFonts w:hint="eastAsia" w:ascii="Times New Roman" w:hAnsi="Times New Roman" w:eastAsia="仿宋_GB2312" w:cs="Times New Roman"/>
          <w:bCs/>
          <w:sz w:val="28"/>
          <w:szCs w:val="28"/>
          <w:lang w:eastAsia="zh-CN"/>
        </w:rPr>
        <w:t>10号院环境整治节目的</w:t>
      </w:r>
      <w:r>
        <w:rPr>
          <w:rFonts w:hint="eastAsia" w:ascii="Times New Roman" w:hAnsi="Times New Roman" w:eastAsia="仿宋_GB2312" w:cs="Times New Roman"/>
          <w:bCs/>
          <w:sz w:val="28"/>
          <w:szCs w:val="28"/>
          <w:lang w:val="zh-CN" w:eastAsia="zh-CN"/>
        </w:rPr>
        <w:t>录制，为老旧小区环境整治，发挥了积极</w:t>
      </w:r>
      <w:r>
        <w:rPr>
          <w:rFonts w:hint="eastAsia" w:ascii="Times New Roman" w:hAnsi="Times New Roman" w:eastAsia="仿宋_GB2312" w:cs="Times New Roman"/>
          <w:bCs/>
          <w:sz w:val="28"/>
          <w:szCs w:val="28"/>
          <w:lang w:eastAsia="zh-CN"/>
        </w:rPr>
        <w:t>正面导向作用。成立街道退役军人服务站及19个社区退役军人服务站，发放、悬挂光荣牌4282块，发放率全区排名第一。</w:t>
      </w:r>
    </w:p>
    <w:p>
      <w:pPr>
        <w:ind w:firstLine="560" w:firstLineChars="200"/>
        <w:rPr>
          <w:rFonts w:hint="eastAsia" w:ascii="Times New Roman" w:hAnsi="Times New Roman" w:eastAsia="仿宋_GB2312" w:cs="Times New Roman"/>
          <w:bCs/>
          <w:sz w:val="28"/>
          <w:szCs w:val="28"/>
          <w:lang w:eastAsia="zh-CN"/>
        </w:rPr>
      </w:pPr>
      <w:r>
        <w:rPr>
          <w:rFonts w:hint="eastAsia" w:ascii="Times New Roman" w:hAnsi="Times New Roman" w:eastAsia="仿宋_GB2312" w:cs="Times New Roman"/>
          <w:bCs/>
          <w:sz w:val="28"/>
          <w:szCs w:val="28"/>
          <w:lang w:eastAsia="zh-CN"/>
        </w:rPr>
        <w:t>4.平安建设方面。投入群防群治力量1万余人次，点对点盯守298处安全风险点，圆满完成70周年庆祝活动服务保障工作。加强安全防控体系建设，深化“扫黑除恶”专项斗争，对黑摩的乱点进行了专项治理。建立消防秒响应机制，增建半步桥小型消防站，设置60个巡更点，12辆巡逻车全天候不间断巡查；</w:t>
      </w:r>
      <w:r>
        <w:rPr>
          <w:rFonts w:hint="eastAsia" w:ascii="Times New Roman" w:hAnsi="Times New Roman" w:eastAsia="仿宋_GB2312" w:cs="Times New Roman"/>
          <w:bCs/>
          <w:sz w:val="28"/>
          <w:szCs w:val="28"/>
          <w:lang w:val="en-US" w:eastAsia="zh-CN"/>
        </w:rPr>
        <w:t>为500户</w:t>
      </w:r>
      <w:r>
        <w:rPr>
          <w:rFonts w:hint="eastAsia" w:ascii="Times New Roman" w:hAnsi="Times New Roman" w:eastAsia="仿宋_GB2312" w:cs="Times New Roman"/>
          <w:bCs/>
          <w:sz w:val="28"/>
          <w:szCs w:val="28"/>
          <w:lang w:eastAsia="zh-CN"/>
        </w:rPr>
        <w:t>居民更换防盗门安全锁芯</w:t>
      </w:r>
      <w:r>
        <w:rPr>
          <w:rFonts w:hint="eastAsia" w:ascii="Times New Roman" w:hAnsi="Times New Roman" w:eastAsia="仿宋_GB2312" w:cs="Times New Roman"/>
          <w:bCs/>
          <w:sz w:val="28"/>
          <w:szCs w:val="28"/>
          <w:lang w:val="en-US" w:eastAsia="zh-CN"/>
        </w:rPr>
        <w:t>，</w:t>
      </w:r>
      <w:r>
        <w:rPr>
          <w:rFonts w:hint="eastAsia" w:ascii="Times New Roman" w:hAnsi="Times New Roman" w:eastAsia="仿宋_GB2312" w:cs="Times New Roman"/>
          <w:bCs/>
          <w:sz w:val="28"/>
          <w:szCs w:val="28"/>
          <w:lang w:eastAsia="zh-CN"/>
        </w:rPr>
        <w:t>新增电动自行车公共充电桩</w:t>
      </w:r>
      <w:r>
        <w:rPr>
          <w:rFonts w:hint="eastAsia" w:ascii="Times New Roman" w:hAnsi="Times New Roman" w:eastAsia="仿宋_GB2312" w:cs="Times New Roman"/>
          <w:bCs/>
          <w:sz w:val="28"/>
          <w:szCs w:val="28"/>
          <w:lang w:val="en-US" w:eastAsia="zh-CN"/>
        </w:rPr>
        <w:t>15处34组</w:t>
      </w:r>
      <w:r>
        <w:rPr>
          <w:rFonts w:hint="eastAsia" w:ascii="Times New Roman" w:hAnsi="Times New Roman" w:eastAsia="仿宋_GB2312" w:cs="Times New Roman"/>
          <w:bCs/>
          <w:sz w:val="28"/>
          <w:szCs w:val="28"/>
          <w:lang w:eastAsia="zh-CN"/>
        </w:rPr>
        <w:t>，为地区生产经营单位发放门阻报警器1000个。</w:t>
      </w:r>
    </w:p>
    <w:p>
      <w:pPr>
        <w:ind w:firstLine="560" w:firstLineChars="200"/>
        <w:rPr>
          <w:rFonts w:ascii="仿宋_GB2312"/>
          <w:color w:val="417FF9"/>
          <w:sz w:val="32"/>
          <w:szCs w:val="32"/>
        </w:rPr>
      </w:pPr>
      <w:r>
        <w:rPr>
          <w:rFonts w:hint="eastAsia" w:ascii="Times New Roman" w:hAnsi="Times New Roman" w:eastAsia="仿宋_GB2312" w:cs="Times New Roman"/>
          <w:bCs/>
          <w:sz w:val="28"/>
          <w:szCs w:val="28"/>
          <w:lang w:eastAsia="zh-CN"/>
        </w:rPr>
        <w:t>5.民生保障方面。依托困难群众救助服务所，实现精准救助各类人群全覆盖，接待、走访困难群众439人次；打造</w:t>
      </w:r>
      <w:r>
        <w:rPr>
          <w:rFonts w:hint="eastAsia" w:ascii="Times New Roman" w:hAnsi="Times New Roman" w:eastAsia="仿宋_GB2312" w:cs="Times New Roman"/>
          <w:bCs/>
          <w:sz w:val="28"/>
          <w:szCs w:val="28"/>
          <w:lang w:val="en-US" w:eastAsia="zh-CN"/>
        </w:rPr>
        <w:t>就业联盟平台，完成就业人数1477人，被评为充分就业街道。</w:t>
      </w:r>
      <w:r>
        <w:rPr>
          <w:rFonts w:hint="eastAsia" w:ascii="Times New Roman" w:hAnsi="Times New Roman" w:eastAsia="仿宋_GB2312" w:cs="Times New Roman"/>
          <w:bCs/>
          <w:sz w:val="28"/>
          <w:szCs w:val="28"/>
          <w:lang w:eastAsia="zh-CN"/>
        </w:rPr>
        <w:t>将南横西街92号原旧煤厂改造成了集多功能活动室、阅览室、阳光大厅、后花园为一体的金泰颐寿轩养老照料中心，建成了宁心园餐厅、清芷园老年餐吧、宁心园养老照料中心</w:t>
      </w:r>
      <w:r>
        <w:rPr>
          <w:rFonts w:hint="eastAsia" w:ascii="Times New Roman" w:hAnsi="Times New Roman" w:eastAsia="仿宋_GB2312" w:cs="Times New Roman"/>
          <w:bCs/>
          <w:sz w:val="28"/>
          <w:szCs w:val="28"/>
          <w:lang w:val="en-US" w:eastAsia="zh-CN"/>
        </w:rPr>
        <w:t>3</w:t>
      </w:r>
      <w:r>
        <w:rPr>
          <w:rFonts w:hint="eastAsia" w:ascii="Times New Roman" w:hAnsi="Times New Roman" w:eastAsia="仿宋_GB2312" w:cs="Times New Roman"/>
          <w:bCs/>
          <w:sz w:val="28"/>
          <w:szCs w:val="28"/>
          <w:lang w:eastAsia="zh-CN"/>
        </w:rPr>
        <w:t>家养老餐桌，基本实现19个社区养老服务全覆盖。</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9A72DC"/>
    <w:rsid w:val="005407CD"/>
    <w:rsid w:val="005A5D6C"/>
    <w:rsid w:val="01747389"/>
    <w:rsid w:val="0192492B"/>
    <w:rsid w:val="01BB76D4"/>
    <w:rsid w:val="020A0C1F"/>
    <w:rsid w:val="02CD28DC"/>
    <w:rsid w:val="033A2162"/>
    <w:rsid w:val="037B1476"/>
    <w:rsid w:val="037E5ABC"/>
    <w:rsid w:val="03A46727"/>
    <w:rsid w:val="03D6027E"/>
    <w:rsid w:val="03F3021C"/>
    <w:rsid w:val="04262808"/>
    <w:rsid w:val="04E20A80"/>
    <w:rsid w:val="054E6348"/>
    <w:rsid w:val="05633639"/>
    <w:rsid w:val="05666EEA"/>
    <w:rsid w:val="0589644A"/>
    <w:rsid w:val="05E05100"/>
    <w:rsid w:val="066F4506"/>
    <w:rsid w:val="06FC5745"/>
    <w:rsid w:val="08BA7751"/>
    <w:rsid w:val="09481DCF"/>
    <w:rsid w:val="09685845"/>
    <w:rsid w:val="09773C9B"/>
    <w:rsid w:val="09875E8C"/>
    <w:rsid w:val="09AC375D"/>
    <w:rsid w:val="09F67AE8"/>
    <w:rsid w:val="0A0B272E"/>
    <w:rsid w:val="0A200286"/>
    <w:rsid w:val="0A5815F7"/>
    <w:rsid w:val="0A9E77C2"/>
    <w:rsid w:val="0AFE031E"/>
    <w:rsid w:val="0BA048B1"/>
    <w:rsid w:val="0BCA1952"/>
    <w:rsid w:val="0C9653C6"/>
    <w:rsid w:val="0CCD339A"/>
    <w:rsid w:val="0D693BD9"/>
    <w:rsid w:val="0E0D7630"/>
    <w:rsid w:val="0E122BCD"/>
    <w:rsid w:val="0E470351"/>
    <w:rsid w:val="0EBE2A46"/>
    <w:rsid w:val="0EDC4B45"/>
    <w:rsid w:val="0F240B0E"/>
    <w:rsid w:val="0F6B01C3"/>
    <w:rsid w:val="0FD5190C"/>
    <w:rsid w:val="0FD64D88"/>
    <w:rsid w:val="103D63F8"/>
    <w:rsid w:val="10B251BF"/>
    <w:rsid w:val="112C44CF"/>
    <w:rsid w:val="116516DF"/>
    <w:rsid w:val="11C201F2"/>
    <w:rsid w:val="12521E45"/>
    <w:rsid w:val="12705D4B"/>
    <w:rsid w:val="129A413F"/>
    <w:rsid w:val="129A5C76"/>
    <w:rsid w:val="12BB4FDB"/>
    <w:rsid w:val="12BD3F66"/>
    <w:rsid w:val="12E67B36"/>
    <w:rsid w:val="13636C3D"/>
    <w:rsid w:val="13762B64"/>
    <w:rsid w:val="139F66A4"/>
    <w:rsid w:val="14425C6B"/>
    <w:rsid w:val="14987314"/>
    <w:rsid w:val="14A23507"/>
    <w:rsid w:val="14E13F78"/>
    <w:rsid w:val="15390F77"/>
    <w:rsid w:val="15D373AC"/>
    <w:rsid w:val="15F96BC9"/>
    <w:rsid w:val="169F4697"/>
    <w:rsid w:val="17A52FCE"/>
    <w:rsid w:val="17B80289"/>
    <w:rsid w:val="184D7088"/>
    <w:rsid w:val="189D366A"/>
    <w:rsid w:val="18A62F16"/>
    <w:rsid w:val="18BF53A4"/>
    <w:rsid w:val="191F45ED"/>
    <w:rsid w:val="198D3CEB"/>
    <w:rsid w:val="1A187716"/>
    <w:rsid w:val="1A611816"/>
    <w:rsid w:val="1A802F80"/>
    <w:rsid w:val="1AA92A87"/>
    <w:rsid w:val="1B3747CA"/>
    <w:rsid w:val="1B4108E2"/>
    <w:rsid w:val="1B427099"/>
    <w:rsid w:val="1B5626EC"/>
    <w:rsid w:val="1B83142E"/>
    <w:rsid w:val="1BF94BDD"/>
    <w:rsid w:val="1C0212E7"/>
    <w:rsid w:val="1C4D6DBA"/>
    <w:rsid w:val="1C7438F4"/>
    <w:rsid w:val="1CC73784"/>
    <w:rsid w:val="1CCA1261"/>
    <w:rsid w:val="1CF34179"/>
    <w:rsid w:val="1D2F4966"/>
    <w:rsid w:val="1D495639"/>
    <w:rsid w:val="1DBD7389"/>
    <w:rsid w:val="1DCA35EB"/>
    <w:rsid w:val="1E4A3EB3"/>
    <w:rsid w:val="1F165A53"/>
    <w:rsid w:val="1F8132FE"/>
    <w:rsid w:val="1F8E18C1"/>
    <w:rsid w:val="200466D1"/>
    <w:rsid w:val="20450F01"/>
    <w:rsid w:val="20463AC3"/>
    <w:rsid w:val="2058521B"/>
    <w:rsid w:val="206126C0"/>
    <w:rsid w:val="20A0680C"/>
    <w:rsid w:val="20AE5168"/>
    <w:rsid w:val="20C2093A"/>
    <w:rsid w:val="20FA5CBC"/>
    <w:rsid w:val="214B7EA1"/>
    <w:rsid w:val="22400955"/>
    <w:rsid w:val="22760EE1"/>
    <w:rsid w:val="22823552"/>
    <w:rsid w:val="22FA3B3D"/>
    <w:rsid w:val="22FB4D98"/>
    <w:rsid w:val="23485D57"/>
    <w:rsid w:val="2391400A"/>
    <w:rsid w:val="240602B4"/>
    <w:rsid w:val="24305BC3"/>
    <w:rsid w:val="249647B0"/>
    <w:rsid w:val="24D31582"/>
    <w:rsid w:val="2515446E"/>
    <w:rsid w:val="25B8464B"/>
    <w:rsid w:val="25E661F7"/>
    <w:rsid w:val="261E7BD7"/>
    <w:rsid w:val="26A1022E"/>
    <w:rsid w:val="26AC423B"/>
    <w:rsid w:val="27562F4F"/>
    <w:rsid w:val="281473D8"/>
    <w:rsid w:val="286544B0"/>
    <w:rsid w:val="289E06CA"/>
    <w:rsid w:val="294E73EA"/>
    <w:rsid w:val="2A0A22B0"/>
    <w:rsid w:val="2A247379"/>
    <w:rsid w:val="2A5475BE"/>
    <w:rsid w:val="2A8733C4"/>
    <w:rsid w:val="2B9A72DC"/>
    <w:rsid w:val="2BA365DB"/>
    <w:rsid w:val="2BB47871"/>
    <w:rsid w:val="2C13721E"/>
    <w:rsid w:val="2C232E1C"/>
    <w:rsid w:val="2C654EA9"/>
    <w:rsid w:val="2CBC6FF6"/>
    <w:rsid w:val="2D455523"/>
    <w:rsid w:val="2D4D4053"/>
    <w:rsid w:val="2D9D1975"/>
    <w:rsid w:val="2DB621ED"/>
    <w:rsid w:val="2DC1450F"/>
    <w:rsid w:val="2E1D1C51"/>
    <w:rsid w:val="2E2232C5"/>
    <w:rsid w:val="2E3A174B"/>
    <w:rsid w:val="2E4A7507"/>
    <w:rsid w:val="2E5610B8"/>
    <w:rsid w:val="2F07379C"/>
    <w:rsid w:val="2F1E6FA1"/>
    <w:rsid w:val="2FAA30A1"/>
    <w:rsid w:val="2FB64AFD"/>
    <w:rsid w:val="2FD07DA5"/>
    <w:rsid w:val="301B1F10"/>
    <w:rsid w:val="305A3477"/>
    <w:rsid w:val="305C29F2"/>
    <w:rsid w:val="30BF5E13"/>
    <w:rsid w:val="30E42136"/>
    <w:rsid w:val="30FE63DC"/>
    <w:rsid w:val="311E0153"/>
    <w:rsid w:val="318C32CF"/>
    <w:rsid w:val="31A73BF3"/>
    <w:rsid w:val="31B013C5"/>
    <w:rsid w:val="32433239"/>
    <w:rsid w:val="32EF4FC6"/>
    <w:rsid w:val="332C7586"/>
    <w:rsid w:val="33532513"/>
    <w:rsid w:val="338771C0"/>
    <w:rsid w:val="33B41459"/>
    <w:rsid w:val="33E06C36"/>
    <w:rsid w:val="33EE35D8"/>
    <w:rsid w:val="340500C6"/>
    <w:rsid w:val="34F44F7E"/>
    <w:rsid w:val="35901004"/>
    <w:rsid w:val="35FA2919"/>
    <w:rsid w:val="3601709E"/>
    <w:rsid w:val="364D7809"/>
    <w:rsid w:val="36783C9B"/>
    <w:rsid w:val="369972BE"/>
    <w:rsid w:val="36FD4FEF"/>
    <w:rsid w:val="378E668F"/>
    <w:rsid w:val="378E72AB"/>
    <w:rsid w:val="37901713"/>
    <w:rsid w:val="385C24E2"/>
    <w:rsid w:val="385C53AC"/>
    <w:rsid w:val="38844E6B"/>
    <w:rsid w:val="39685A9A"/>
    <w:rsid w:val="3AA371BF"/>
    <w:rsid w:val="3B3C6DC2"/>
    <w:rsid w:val="3B641695"/>
    <w:rsid w:val="3BD10A32"/>
    <w:rsid w:val="3CD8068F"/>
    <w:rsid w:val="3CE01185"/>
    <w:rsid w:val="3D7C62FB"/>
    <w:rsid w:val="3DA72EA5"/>
    <w:rsid w:val="3DF12F7E"/>
    <w:rsid w:val="3DF87734"/>
    <w:rsid w:val="3E182881"/>
    <w:rsid w:val="3F014553"/>
    <w:rsid w:val="3F321AA7"/>
    <w:rsid w:val="3F5A27B2"/>
    <w:rsid w:val="3F6516DC"/>
    <w:rsid w:val="3FA7094B"/>
    <w:rsid w:val="3FFE5696"/>
    <w:rsid w:val="40380C61"/>
    <w:rsid w:val="40501379"/>
    <w:rsid w:val="40B94EB7"/>
    <w:rsid w:val="40E0168D"/>
    <w:rsid w:val="41111FB4"/>
    <w:rsid w:val="4126141A"/>
    <w:rsid w:val="415A6FAD"/>
    <w:rsid w:val="419350C2"/>
    <w:rsid w:val="420E2379"/>
    <w:rsid w:val="422A2C9B"/>
    <w:rsid w:val="42384B36"/>
    <w:rsid w:val="423875C3"/>
    <w:rsid w:val="423E5363"/>
    <w:rsid w:val="424237E9"/>
    <w:rsid w:val="425932A0"/>
    <w:rsid w:val="428248D6"/>
    <w:rsid w:val="431D0B4D"/>
    <w:rsid w:val="43422AC7"/>
    <w:rsid w:val="439474B7"/>
    <w:rsid w:val="43FC098B"/>
    <w:rsid w:val="446E0351"/>
    <w:rsid w:val="44AA08F0"/>
    <w:rsid w:val="450058C3"/>
    <w:rsid w:val="45D12E03"/>
    <w:rsid w:val="45D524E6"/>
    <w:rsid w:val="462B7E35"/>
    <w:rsid w:val="462E4E7E"/>
    <w:rsid w:val="46CF05E7"/>
    <w:rsid w:val="46DD5FE1"/>
    <w:rsid w:val="47E06AA8"/>
    <w:rsid w:val="485916E6"/>
    <w:rsid w:val="486E310C"/>
    <w:rsid w:val="487C3791"/>
    <w:rsid w:val="489E597B"/>
    <w:rsid w:val="48DE7A93"/>
    <w:rsid w:val="4A88777F"/>
    <w:rsid w:val="4AB442E6"/>
    <w:rsid w:val="4B4720C1"/>
    <w:rsid w:val="4B5A000B"/>
    <w:rsid w:val="4B987FF6"/>
    <w:rsid w:val="4BD4730D"/>
    <w:rsid w:val="4C22003E"/>
    <w:rsid w:val="4C247432"/>
    <w:rsid w:val="4C653E0A"/>
    <w:rsid w:val="4D425697"/>
    <w:rsid w:val="4D4E24BE"/>
    <w:rsid w:val="4E3A38E2"/>
    <w:rsid w:val="4E5E2712"/>
    <w:rsid w:val="4E674D4F"/>
    <w:rsid w:val="4E882DA1"/>
    <w:rsid w:val="4EED279E"/>
    <w:rsid w:val="4EF07953"/>
    <w:rsid w:val="4F074290"/>
    <w:rsid w:val="4F70116C"/>
    <w:rsid w:val="4F702D5C"/>
    <w:rsid w:val="4F777F1C"/>
    <w:rsid w:val="4F7D4F0A"/>
    <w:rsid w:val="4F9B0C95"/>
    <w:rsid w:val="4FDA79FF"/>
    <w:rsid w:val="503E6550"/>
    <w:rsid w:val="50A01DDA"/>
    <w:rsid w:val="50B43F12"/>
    <w:rsid w:val="520F4341"/>
    <w:rsid w:val="52591457"/>
    <w:rsid w:val="525B5A2B"/>
    <w:rsid w:val="52AA3EB2"/>
    <w:rsid w:val="531A670F"/>
    <w:rsid w:val="532C700F"/>
    <w:rsid w:val="54201831"/>
    <w:rsid w:val="542F166C"/>
    <w:rsid w:val="544C3B0B"/>
    <w:rsid w:val="545B2E4C"/>
    <w:rsid w:val="546844D1"/>
    <w:rsid w:val="54CE18AE"/>
    <w:rsid w:val="54E259BA"/>
    <w:rsid w:val="54FA4136"/>
    <w:rsid w:val="55673DF7"/>
    <w:rsid w:val="55D25269"/>
    <w:rsid w:val="55D3739C"/>
    <w:rsid w:val="56130D6D"/>
    <w:rsid w:val="564649EF"/>
    <w:rsid w:val="56600BC4"/>
    <w:rsid w:val="57C606AF"/>
    <w:rsid w:val="57CB2DF9"/>
    <w:rsid w:val="57E22A91"/>
    <w:rsid w:val="585B7CA6"/>
    <w:rsid w:val="586C0545"/>
    <w:rsid w:val="58B812FF"/>
    <w:rsid w:val="59345E3A"/>
    <w:rsid w:val="599B2BE9"/>
    <w:rsid w:val="59AB7670"/>
    <w:rsid w:val="59BA65C0"/>
    <w:rsid w:val="59C30937"/>
    <w:rsid w:val="5A42722E"/>
    <w:rsid w:val="5A9A067F"/>
    <w:rsid w:val="5B2A2204"/>
    <w:rsid w:val="5B495380"/>
    <w:rsid w:val="5B5D5C29"/>
    <w:rsid w:val="5BD01FA7"/>
    <w:rsid w:val="5BEF68CD"/>
    <w:rsid w:val="5BF12CF3"/>
    <w:rsid w:val="5C1A3F11"/>
    <w:rsid w:val="5C3B5526"/>
    <w:rsid w:val="5C562141"/>
    <w:rsid w:val="5C9C75B4"/>
    <w:rsid w:val="5CA16B09"/>
    <w:rsid w:val="5D195FA8"/>
    <w:rsid w:val="5D9236B4"/>
    <w:rsid w:val="5D9D2421"/>
    <w:rsid w:val="5DE347D5"/>
    <w:rsid w:val="5E0407F9"/>
    <w:rsid w:val="5E1D5E84"/>
    <w:rsid w:val="5E1E642C"/>
    <w:rsid w:val="5EDF3AF9"/>
    <w:rsid w:val="5EEE2195"/>
    <w:rsid w:val="5EF2698E"/>
    <w:rsid w:val="5EFD022F"/>
    <w:rsid w:val="5F612BB5"/>
    <w:rsid w:val="5F731AEA"/>
    <w:rsid w:val="5FC10314"/>
    <w:rsid w:val="5FDF224B"/>
    <w:rsid w:val="5FF9372B"/>
    <w:rsid w:val="601265AE"/>
    <w:rsid w:val="601F4ACA"/>
    <w:rsid w:val="60252C1A"/>
    <w:rsid w:val="604469A8"/>
    <w:rsid w:val="60E813CF"/>
    <w:rsid w:val="613418D8"/>
    <w:rsid w:val="613E71F3"/>
    <w:rsid w:val="615178F0"/>
    <w:rsid w:val="616E7AA5"/>
    <w:rsid w:val="61B509A5"/>
    <w:rsid w:val="61D960D7"/>
    <w:rsid w:val="61F175B0"/>
    <w:rsid w:val="62934002"/>
    <w:rsid w:val="636E6046"/>
    <w:rsid w:val="63757961"/>
    <w:rsid w:val="63BA59D6"/>
    <w:rsid w:val="63CA7F38"/>
    <w:rsid w:val="641E1220"/>
    <w:rsid w:val="6444577B"/>
    <w:rsid w:val="64584321"/>
    <w:rsid w:val="64C73A02"/>
    <w:rsid w:val="65351C7A"/>
    <w:rsid w:val="654F2AC4"/>
    <w:rsid w:val="65786839"/>
    <w:rsid w:val="65B24475"/>
    <w:rsid w:val="65F76039"/>
    <w:rsid w:val="661D1303"/>
    <w:rsid w:val="66297CE8"/>
    <w:rsid w:val="66412B87"/>
    <w:rsid w:val="6643614C"/>
    <w:rsid w:val="66547FD0"/>
    <w:rsid w:val="66650480"/>
    <w:rsid w:val="66A236B7"/>
    <w:rsid w:val="66A51165"/>
    <w:rsid w:val="66BC22E7"/>
    <w:rsid w:val="66DB117E"/>
    <w:rsid w:val="66EB0704"/>
    <w:rsid w:val="670C0B0B"/>
    <w:rsid w:val="673B0A55"/>
    <w:rsid w:val="67471347"/>
    <w:rsid w:val="674C0F83"/>
    <w:rsid w:val="6765578E"/>
    <w:rsid w:val="67A64F78"/>
    <w:rsid w:val="681E3654"/>
    <w:rsid w:val="68331FDE"/>
    <w:rsid w:val="689818F3"/>
    <w:rsid w:val="68AD5C1A"/>
    <w:rsid w:val="68B429D8"/>
    <w:rsid w:val="699D3536"/>
    <w:rsid w:val="69DB00B8"/>
    <w:rsid w:val="6AA379E4"/>
    <w:rsid w:val="6AC831B8"/>
    <w:rsid w:val="6ADE230D"/>
    <w:rsid w:val="6B2D33CA"/>
    <w:rsid w:val="6B6A50B6"/>
    <w:rsid w:val="6B7F1568"/>
    <w:rsid w:val="6BC460DB"/>
    <w:rsid w:val="6BDB77A5"/>
    <w:rsid w:val="6D163FC7"/>
    <w:rsid w:val="6D466CFA"/>
    <w:rsid w:val="6D564C28"/>
    <w:rsid w:val="6D5F1315"/>
    <w:rsid w:val="6DCB094F"/>
    <w:rsid w:val="6DDA3C70"/>
    <w:rsid w:val="6DDA40C5"/>
    <w:rsid w:val="6E200219"/>
    <w:rsid w:val="6E5F69D1"/>
    <w:rsid w:val="6EF60EB3"/>
    <w:rsid w:val="6F30476E"/>
    <w:rsid w:val="6FC12A67"/>
    <w:rsid w:val="6FEA74E1"/>
    <w:rsid w:val="702E0ED0"/>
    <w:rsid w:val="70424E0E"/>
    <w:rsid w:val="70486358"/>
    <w:rsid w:val="70B777D9"/>
    <w:rsid w:val="70DB4A2D"/>
    <w:rsid w:val="710D34EE"/>
    <w:rsid w:val="719F6FEC"/>
    <w:rsid w:val="745E35F9"/>
    <w:rsid w:val="74DD5332"/>
    <w:rsid w:val="75215640"/>
    <w:rsid w:val="75715A19"/>
    <w:rsid w:val="757975B5"/>
    <w:rsid w:val="758F0D74"/>
    <w:rsid w:val="7607462E"/>
    <w:rsid w:val="760F7B4A"/>
    <w:rsid w:val="765539B4"/>
    <w:rsid w:val="76775EE5"/>
    <w:rsid w:val="773D38B8"/>
    <w:rsid w:val="776F19B0"/>
    <w:rsid w:val="778314CC"/>
    <w:rsid w:val="7885047A"/>
    <w:rsid w:val="788D082C"/>
    <w:rsid w:val="78D96616"/>
    <w:rsid w:val="78EE13F5"/>
    <w:rsid w:val="79535C91"/>
    <w:rsid w:val="796642B2"/>
    <w:rsid w:val="7988346D"/>
    <w:rsid w:val="79AA70D8"/>
    <w:rsid w:val="79ED6AA4"/>
    <w:rsid w:val="7A0D4BF1"/>
    <w:rsid w:val="7A8F0B65"/>
    <w:rsid w:val="7AD666A2"/>
    <w:rsid w:val="7AEF5A8D"/>
    <w:rsid w:val="7B342B05"/>
    <w:rsid w:val="7B614AC5"/>
    <w:rsid w:val="7B693B1F"/>
    <w:rsid w:val="7B91337F"/>
    <w:rsid w:val="7BB97166"/>
    <w:rsid w:val="7C011789"/>
    <w:rsid w:val="7C3E265F"/>
    <w:rsid w:val="7C4D3207"/>
    <w:rsid w:val="7C5D68DC"/>
    <w:rsid w:val="7D4462D2"/>
    <w:rsid w:val="7D52170B"/>
    <w:rsid w:val="7DCF76FF"/>
    <w:rsid w:val="7E1048F5"/>
    <w:rsid w:val="7E355809"/>
    <w:rsid w:val="7EE56A09"/>
    <w:rsid w:val="7FDC2351"/>
    <w:rsid w:val="7FE12074"/>
    <w:rsid w:val="7FFB2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2020-08-25T01:17:00Z</dcterms:created>
  <dc:creator>北京市西城区人民政府白纸坊街道办事处（主管）</dc:creator>
  <cp:lastModifiedBy>北京市西城区人民政府白纸坊街道办事处（主管）</cp:lastModifiedBy>
  <dcterms:modified xsi:type="dcterms:W3CDTF">2020-08-25T04:22:18Z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