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2019年预决算收支增减变化情况说明</w:t>
      </w:r>
    </w:p>
    <w:bookmarkEnd w:id="0"/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1、收入支出与对比分析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（1）预、决算差异情况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年年初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收入293,460,653.69元、年中调整追加专项收入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26,321,276.57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元，全年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收入合计319,781,930.26元，比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收入298,354,518.65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元增加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21,427,411.61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元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，增长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7.18%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决算执行支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出321,332,958.48元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，支出完成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率为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%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比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执行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支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出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292,249,646.63元增加29,083,311.85元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，增长9.95%。其中：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基本支出67,646,930.24元，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比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支出57,897,263.77元增加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9,749,666.47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元，支出增长率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16.84%，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支出完成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率为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100%；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项目支出253,686,028.24元，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比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支出234,352,382.86元增加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19,333,645.38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元，支出增长率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8.25%，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支出完成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率为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98.07%。</w:t>
      </w: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2019年预、决算功能科目差异情况表</w:t>
      </w:r>
    </w:p>
    <w:tbl>
      <w:tblPr>
        <w:tblStyle w:val="2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1740"/>
        <w:gridCol w:w="1500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按功能分类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年决算数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差异率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83,438,701.33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98,831,747.38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15,393,046.05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363,155.66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-21,844.34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267,320.00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432,269.95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164,949.95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2,557,637.00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1,857,637.00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576,892.00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176,892.00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6,930,390.00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6,616,370.68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-314,019.32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116,323,933.55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113,797,992.75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-2,525,940.80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13,429,829.59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15,566,744.93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2,136,915.34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64,999,382.06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70,878,503.10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5,879,121.04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3,795,590.73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3,795,590.73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6,586,097.16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7,697,224.00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1,111,126.84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218,830.30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218,830.30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293,460,653.69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321,332,958.48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27,872,304.79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9.5%</w:t>
            </w: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（2）执行差异分析</w:t>
      </w:r>
    </w:p>
    <w:tbl>
      <w:tblPr>
        <w:tblStyle w:val="2"/>
        <w:tblW w:w="8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515"/>
        <w:gridCol w:w="3429"/>
        <w:gridCol w:w="135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京财教育指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[2018]2206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号樱桃园幼儿园市级生均补助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京财教育指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[2018]2206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号南菜园幼儿园市级生均补助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[2019]328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号南菜园幼儿园学前教育免保教费经费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京财教育指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[2018]2206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号樱桃园幼儿园市级生均补助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京财教育指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[2018]2206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号南菜园幼儿园市级生均补助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号樱桃园幼儿园玩具教具和图书更新经费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号南菜园幼儿园玩具教具和图书更新经费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号樱桃园幼儿园教学活动经费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号南菜园幼儿园教学活动经费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号樱桃园幼儿园区级生均补助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号南菜园幼儿园区级生均补助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京财教育指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[2018]2206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号樱桃园幼儿园市级生均补助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京财教育指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[2018]2206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号南菜园幼儿园市级生均补助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教育活动经费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696,137.00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司法所运行保障经费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15,600.00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13,573.11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创建街道人民调解中心（购买服务）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170,000.00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169,880.00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矫正、帮教、维稳、普法经费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81,720.00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79,715.00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[2019]62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号专职司法社工人员经费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160,101.84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[2019]592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号街道应急救助专项经费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[2019]382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号调增矫正、帮教、维稳、普法经费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科普基地运营维护经费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科普基地服务升级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199,767.00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科普活动经费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科普经费活动费用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198,355.00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西财预指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[2019]65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年科普特色经费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178,770.00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水利工程建设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京财农指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[2018]2390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年中央财政水利发展资金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3,795,590.73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京财经一指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[2018]2149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号西城区安全发展示范城区创建经费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218,830.30 </w:t>
            </w:r>
          </w:p>
        </w:tc>
      </w:tr>
    </w:tbl>
    <w:p>
      <w:pPr>
        <w:ind w:firstLine="700" w:firstLineChars="250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2、收入支出结构分析。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（1）收入、支出占比情况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决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算收入319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781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930.26元，其中：一般公共服务支出98,831,747.38元，占总收入30.9%；国防支出363,155.66元，占总收入0.1%；公共安全支出432,269.95元，占总收入0.1%；教育支出3,190,637元，占总收入1.0%；科学技术支出576,892元，占总收入0.2%；文化旅游体育与传媒支出6,617,580.88元，占总收入2.1%；社会保障和就业支出112,752,583.79元，占总收入35.3%；卫生健康支出15,588,312.49元，占总收入4.9%；城乡社区支出69,481,527.11元，占总收入21.7%；农林水支出4,000,000元，占总收入1.3%；住房保障支出7,697,224元，占总收入2.4%；灾害防治及应急管理支出250,000元，占总收入0.1%。 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314190" cy="3504565"/>
            <wp:effectExtent l="4445" t="4445" r="5715" b="1524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年支出321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332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958.48元，其中：一般公共服务支出98,831,747.38元，占总支出30.8%；国防支出363,155.66元，占总支出0.1%；公共安全支出432,269.95元，占总支出0.1%；教育支出2,557,637元，占总支出0.8%；科学技术支出576,892元，占总支出0.2%；文化旅游体育与传媒支出6,616,370.68元，占总支出2.1%；社会保障和就业支出113,797,992.75元，占总支出35.4%；卫生健康支出15,566,744.93元，占总支出4.8%；城乡社区支出70,878,503.1元，占总支出22.1%；农林水支出3,795,590.73元，占总支出1.2%；住房保障支出7,697,224元，占总支出2.4%；灾害防治及应急管理支出218,830.3元，占总支出0.1%。</w:t>
      </w:r>
    </w:p>
    <w:p>
      <w:pPr>
        <w:ind w:firstLine="525" w:firstLineChars="25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572000" cy="3514090"/>
            <wp:effectExtent l="4445" t="4445" r="14605" b="571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）收入支出与上年度对比情况及原因分析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143500" cy="2743200"/>
            <wp:effectExtent l="4445" t="4445" r="1460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收入与上年度对比</w:t>
      </w:r>
    </w:p>
    <w:tbl>
      <w:tblPr>
        <w:tblStyle w:val="2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820"/>
        <w:gridCol w:w="1500"/>
        <w:gridCol w:w="1500"/>
        <w:gridCol w:w="150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功能分类科目编码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科目名称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年收入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年收入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同比增减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同比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一般公共服务支出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98,831,747.38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64,349,687.84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34,482,059.54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国防支出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363,155.66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384,548.66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-21,393.00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公共安全支出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432,269.95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239,496.17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192,773.78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3,190,637.00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1,591,057.80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1,599,579.20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科学技术支出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576,892.00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812,639.10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-235,747.10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文化旅游体育与传媒支出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6,617,580.88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9,952,101.56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-3,334,520.68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社会保障和就业支出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112,752,583.79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102,796,157.00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9,956,426.79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卫生健康支出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15,588,312.49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11,377,599.22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4,210,713.27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城乡社区支出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69,481,527.11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99,869,394.30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-30,387,867.19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农林水支出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4,000,000.00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住房保障支出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7,697,224.00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6,932,337.00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764,887.00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灾害防治及应急管理支出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250,000.00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49,500.00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-49,500.00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319,781,930.26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298,354,518.65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21,427,411.61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7.2%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4815" cy="2743200"/>
            <wp:effectExtent l="4445" t="4445" r="15240" b="14605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支出与上年度对比</w:t>
      </w:r>
    </w:p>
    <w:tbl>
      <w:tblPr>
        <w:tblStyle w:val="2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820"/>
        <w:gridCol w:w="1500"/>
        <w:gridCol w:w="1500"/>
        <w:gridCol w:w="150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同比增减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同比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98,831,747.38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64,349,687.84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34,482,059.54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363,155.66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384,548.66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-21,393.00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432,269.95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239,496.17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192,773.78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2,557,637.00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1,591,057.80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966,579.20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576,892.00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812,639.10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-235,747.10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6,616,370.68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9,952,095.56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-3,335,724.88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113,797,992.75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101,281,405.75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12,516,587.00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15,566,744.93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11,331,687.48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4,235,057.45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70,878,503.10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95,325,191.27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-24,446,688.17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3,795,590.73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3,795,590.73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7,697,224.00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6,932,337.00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764,887.00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218,830.30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218,830.30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49,500.00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-49,500.00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321,332,958.48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292,249,646.63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29,083,311.85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10.0%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年末结转和结余情况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年年末结转和结余4,988,884.01元，全部为市级专项指标，具体构成见下表：</w:t>
      </w:r>
    </w:p>
    <w:tbl>
      <w:tblPr>
        <w:tblStyle w:val="2"/>
        <w:tblW w:w="10155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5"/>
        <w:gridCol w:w="166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指标来源名称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京财教育指[2018]2206号南菜园幼儿园市级生均补助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京财教育指[2018]2206号樱桃园幼儿园市级生均补助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京财教育指[2018]2206号南菜园幼儿园扩学位补助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京财教育指[2018]2206号樱桃园幼儿园扩学位补助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京财科文指[2018]2176号三馆一站免费开放市级补助经费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市级一般转移支付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京财科文指[2018]2414号三馆一站免费开放中央补助经费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京财社指[2018]2415号提前下达2019年优抚对象补助经费（上下级政府间转移性支出）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44,439.50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京财社指[2019]1897号2019年优抚对象中央补助经费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68,120.93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1853号2019年优抚对象补助经费(第一批)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79,272.00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京财社指[2018]2179号社会保障和就业补助资金-退役安置（上下级政府间转移性支出）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46,637.35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京财社指[2019]2116号2019年中央补助退役安置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80,782.50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2193号2019年退役安置补助经费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201,720.00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京财社指[2018]2179号因素法分支持配居家养老服务补助-养老驿站补贴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京财社指[2019]1606号价格临时补贴经费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京财社指[2018]2180号离休干部高龄养老社区“四就近”服务管理经费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市级一般转移支付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4,177.40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1399号2019年中央财政困难群众救助补助资金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36,627.27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1399号孤儿基本生活补助经费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京财社指[2018]2180号提前下达2019年送温暖资金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市级一般转移支付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60,057.89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京财社指[2018]2416号提前下达2019优抚对象医疗（上下级政府间转移性支出）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51,519.00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京财公用指[2018]2152号2019年背街小巷环境整治提升市级补助资金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3,056,191.00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京财农指[2018]2390号京财农指[2018]2390号2019年中央财政水利发展资金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204,409.27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京财经一指[2018]2149号西城区安全发展示范城区创建经费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市级专项转移支付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31,169.70 </w:t>
            </w: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结转和结余规模较大原因分析：专项经费中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2019年背街小巷环境整治提升市级补助资金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结余较多，我街道将此笔专项经费分为背街小巷整治三个部分：一是小巷及周边治理开墙打洞支出，二是背街小巷绿化，三是社区小型环境整治。由于有部分项目仍处于招投标阶段，因而执行率不高。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绩效目标完成情况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2019年跟踪的24个项目中，17个项目按预期计划实施，预算执行率在90%以上。7个项目因合同约定的付款要求、项目实施时间要求等原因预算执行率未超过90%，执行进度较慢，具体完成情况如下：</w:t>
      </w:r>
    </w:p>
    <w:tbl>
      <w:tblPr>
        <w:tblStyle w:val="3"/>
        <w:tblW w:w="8529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97"/>
        <w:gridCol w:w="1350"/>
        <w:gridCol w:w="4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预算执行率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绩效目标完成情况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生活困难及重度残疾人补贴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86.20%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年中审核时，有30余人做了停发（已去世人员）；部分无业人员已就业，停发生活补贴。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幼儿园退休、退职人员经费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85.11%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19年预估幼儿园退休人员抚恤金\丧葬费，实际尚未发生。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网格化环境治理监督队费用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68.13%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此预算项目定的监督队员人数是45人，等签劳务合同时，减少15人，监督队员人数实际30人，所以费用降低。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公益性组织街道体制经费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45.79%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因先支付公益性组织结余，然后再使用财政预算经费。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退养人员医药费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82.02%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因19年报销比例增加到80%，财政预算经费估高，又因老人岁数越来越大，死亡人数增加，实际报销医药费比去年人数有所下降。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低保及边缘人员临时救助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30.62%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预计低保金调高标准，实际并无变化；今年权限下放，11月第一次的取暖补贴未下放，故与第二次取暖补贴一并发放。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城市管理监督队工作经费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88.41%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合同签订月19年5月份，按照合同支付要求，截止19年年底支付80%，另一部分支付18年的项目尾款。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53F9"/>
    <w:rsid w:val="005407CD"/>
    <w:rsid w:val="005A5D6C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C1B53F9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0&#24180;&#27784;&#28558;&#29992;&#25991;&#20214;\2019&#24180;&#36130;&#25919;&#20915;&#31639;\2019&#24180;&#34903;&#36947;&#20915;&#31639;&#20998;&#26512;&#12289;&#35828;&#26126;&#12289;&#24635;&#32467;&#65288;&#26412;&#32423;&#65289;\2019&#24180;&#20998;&#26512;&#25253;&#21578;&#29992;&#36741;&#21161;&#35745;&#31639;&#34920;1&#65288;&#24180;&#21021;&#39044;&#31639;&#6528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0&#24180;&#27784;&#28558;&#29992;&#25991;&#20214;\2019&#24180;&#36130;&#25919;&#20915;&#31639;\2019&#24180;&#34903;&#36947;&#20915;&#31639;&#20998;&#26512;&#12289;&#35828;&#26126;&#12289;&#24635;&#32467;&#65288;&#26412;&#32423;&#65289;\2019&#24180;&#20998;&#26512;&#25253;&#21578;&#29992;&#36741;&#21161;&#35745;&#31639;&#34920;1&#65288;&#24180;&#21021;&#39044;&#31639;&#65289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0&#24180;&#27784;&#28558;&#29992;&#25991;&#20214;\2019&#24180;&#36130;&#25919;&#20915;&#31639;\2019&#24180;&#34903;&#36947;&#20915;&#31639;&#20998;&#26512;&#12289;&#35828;&#26126;&#12289;&#24635;&#32467;&#65288;&#26412;&#32423;&#65289;\2019&#24180;&#20998;&#26512;&#25253;&#21578;&#29992;&#36741;&#21161;&#35745;&#31639;&#34920;1&#65288;&#24180;&#21021;&#39044;&#31639;&#65289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0&#24180;&#27784;&#28558;&#29992;&#25991;&#20214;\2019&#24180;&#36130;&#25919;&#20915;&#31639;\2019&#24180;&#34903;&#36947;&#20915;&#31639;&#20998;&#26512;&#12289;&#35828;&#26126;&#12289;&#24635;&#32467;&#65288;&#26412;&#32423;&#65289;\2019&#24180;&#20998;&#26512;&#25253;&#21578;&#29992;&#36741;&#21161;&#35745;&#31639;&#34920;1&#65288;&#24180;&#21021;&#39044;&#31639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2019年决算收入占比</a:t>
            </a:r>
            <a:endParaRPr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339938285210492"/>
          <c:y val="0.02174306939662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'[2019年分析报告用辅助计算表1（年初预算）.xlsx]收入支出占比'!$C$1</c:f>
              <c:strCache>
                <c:ptCount val="1"/>
                <c:pt idx="0">
                  <c:v>收入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0.0149624994873404"/>
                  <c:y val="-0.041254948197531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264987462646385"/>
                  <c:y val="-0.051903562946018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06003679683336"/>
                  <c:y val="-0.016569349085863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298967346787537"/>
                  <c:y val="0.0082791282364426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267425041031777"/>
                  <c:y val="0.0039296018706762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498040969536355"/>
                  <c:y val="-0.020116355772309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359599681068045"/>
                  <c:y val="-0.032303722839686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177658223955709"/>
                  <c:y val="0.02236647411110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78419108841341"/>
                  <c:y val="0.015492209857985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0290470609356338"/>
                  <c:y val="0.015754421504942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'[2019年分析报告用辅助计算表1（年初预算）.xlsx]收入支出占比'!$B$2:$B$13</c:f>
              <c:strCache>
                <c:ptCount val="12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住房保障支出</c:v>
                </c:pt>
                <c:pt idx="11">
                  <c:v>灾害防治及应急管理支出</c:v>
                </c:pt>
              </c:strCache>
            </c:strRef>
          </c:cat>
          <c:val>
            <c:numRef>
              <c:f>'[2019年分析报告用辅助计算表1（年初预算）.xlsx]收入支出占比'!$C$2:$C$13</c:f>
              <c:numCache>
                <c:formatCode>#,##0.00</c:formatCode>
                <c:ptCount val="12"/>
                <c:pt idx="0">
                  <c:v>98831747.38</c:v>
                </c:pt>
                <c:pt idx="1">
                  <c:v>363155.66</c:v>
                </c:pt>
                <c:pt idx="2">
                  <c:v>432269.95</c:v>
                </c:pt>
                <c:pt idx="3">
                  <c:v>3190637</c:v>
                </c:pt>
                <c:pt idx="4">
                  <c:v>576892</c:v>
                </c:pt>
                <c:pt idx="5">
                  <c:v>6617580.88</c:v>
                </c:pt>
                <c:pt idx="6">
                  <c:v>112752583.79</c:v>
                </c:pt>
                <c:pt idx="7">
                  <c:v>15588312.49</c:v>
                </c:pt>
                <c:pt idx="8">
                  <c:v>69481527.11</c:v>
                </c:pt>
                <c:pt idx="9">
                  <c:v>4000000</c:v>
                </c:pt>
                <c:pt idx="10">
                  <c:v>7697224</c:v>
                </c:pt>
                <c:pt idx="11">
                  <c:v>250000</c:v>
                </c:pt>
              </c:numCache>
            </c:numRef>
          </c:val>
        </c:ser>
        <c:ser>
          <c:idx val="1"/>
          <c:order val="1"/>
          <c:tx>
            <c:strRef>
              <c:f>'[2019年分析报告用辅助计算表1（年初预算）.xlsx]收入支出占比'!$D$1</c:f>
              <c:strCache>
                <c:ptCount val="1"/>
                <c:pt idx="0">
                  <c:v>占比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'[2019年分析报告用辅助计算表1（年初预算）.xlsx]收入支出占比'!$B$2:$B$13</c:f>
              <c:strCache>
                <c:ptCount val="12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住房保障支出</c:v>
                </c:pt>
                <c:pt idx="11">
                  <c:v>灾害防治及应急管理支出</c:v>
                </c:pt>
              </c:strCache>
            </c:strRef>
          </c:cat>
          <c:val>
            <c:numRef>
              <c:f>'[2019年分析报告用辅助计算表1（年初预算）.xlsx]收入支出占比'!$D$2:$D$13</c:f>
              <c:numCache>
                <c:formatCode>0.0%</c:formatCode>
                <c:ptCount val="12"/>
                <c:pt idx="0">
                  <c:v>0.309059824923955</c:v>
                </c:pt>
                <c:pt idx="1">
                  <c:v>0.00113563533657056</c:v>
                </c:pt>
                <c:pt idx="2">
                  <c:v>0.00135176477810532</c:v>
                </c:pt>
                <c:pt idx="3">
                  <c:v>0.00997753999860417</c:v>
                </c:pt>
                <c:pt idx="4">
                  <c:v>0.0018040168796622</c:v>
                </c:pt>
                <c:pt idx="5">
                  <c:v>0.0206940425765132</c:v>
                </c:pt>
                <c:pt idx="6">
                  <c:v>0.352592104558022</c:v>
                </c:pt>
                <c:pt idx="7">
                  <c:v>0.0487466958415251</c:v>
                </c:pt>
                <c:pt idx="8">
                  <c:v>0.217277840100308</c:v>
                </c:pt>
                <c:pt idx="9">
                  <c:v>0.0125085241581592</c:v>
                </c:pt>
                <c:pt idx="10">
                  <c:v>0.0240702280886908</c:v>
                </c:pt>
                <c:pt idx="11">
                  <c:v>0.000781782759884952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8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9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 altLang="zh-CN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2019</a:t>
            </a:r>
            <a:r>
              <a:rPr altLang="en-US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年决算</a:t>
            </a:r>
            <a:r>
              <a:rPr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支出占比</a:t>
            </a:r>
            <a:endParaRPr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'[2019年分析报告用辅助计算表1（年初预算）.xlsx]收入支出占比'!$E$1</c:f>
              <c:strCache>
                <c:ptCount val="1"/>
                <c:pt idx="0">
                  <c:v>支出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371080009756458"/>
                  <c:y val="-0.0094957766400063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88082556636788"/>
                  <c:y val="0.05082014316374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7896527734837"/>
                  <c:y val="-0.1306776023071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345341987729735"/>
                  <c:y val="-0.085581991777609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0975755236759"/>
                  <c:y val="-0.026720826522834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152584632913122"/>
                  <c:y val="0.07623869315672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23279658406948"/>
                  <c:y val="0.0028180107502892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70354993149833"/>
                  <c:y val="-0.01492355206191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7755411957847"/>
                  <c:y val="0.0021083946926993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698943879907205"/>
                  <c:y val="0.009467350882614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559482456119655"/>
                  <c:y val="0.03227454273934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227402604773591"/>
                  <c:y val="0.0049071101793511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'[2019年分析报告用辅助计算表1（年初预算）.xlsx]收入支出占比'!$B$2:$B$13</c:f>
              <c:strCache>
                <c:ptCount val="12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住房保障支出</c:v>
                </c:pt>
                <c:pt idx="11">
                  <c:v>灾害防治及应急管理支出</c:v>
                </c:pt>
              </c:strCache>
            </c:strRef>
          </c:cat>
          <c:val>
            <c:numRef>
              <c:f>'[2019年分析报告用辅助计算表1（年初预算）.xlsx]收入支出占比'!$E$2:$E$13</c:f>
              <c:numCache>
                <c:formatCode>#,##0.00</c:formatCode>
                <c:ptCount val="12"/>
                <c:pt idx="0">
                  <c:v>98831747.38</c:v>
                </c:pt>
                <c:pt idx="1">
                  <c:v>363155.66</c:v>
                </c:pt>
                <c:pt idx="2">
                  <c:v>432269.95</c:v>
                </c:pt>
                <c:pt idx="3">
                  <c:v>2557637</c:v>
                </c:pt>
                <c:pt idx="4">
                  <c:v>576892</c:v>
                </c:pt>
                <c:pt idx="5">
                  <c:v>6616370.68</c:v>
                </c:pt>
                <c:pt idx="6">
                  <c:v>113797992.75</c:v>
                </c:pt>
                <c:pt idx="7">
                  <c:v>15566744.93</c:v>
                </c:pt>
                <c:pt idx="8">
                  <c:v>70878503.1</c:v>
                </c:pt>
                <c:pt idx="9">
                  <c:v>3795590.73</c:v>
                </c:pt>
                <c:pt idx="10">
                  <c:v>7697224</c:v>
                </c:pt>
                <c:pt idx="11">
                  <c:v>218830.3</c:v>
                </c:pt>
              </c:numCache>
            </c:numRef>
          </c:val>
        </c:ser>
        <c:ser>
          <c:idx val="1"/>
          <c:order val="1"/>
          <c:tx>
            <c:strRef>
              <c:f>'[2019年分析报告用辅助计算表1（年初预算）.xlsx]收入支出占比'!$F$1</c:f>
              <c:strCache>
                <c:ptCount val="1"/>
                <c:pt idx="0">
                  <c:v>占比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'[2019年分析报告用辅助计算表1（年初预算）.xlsx]收入支出占比'!$B$2:$B$13</c:f>
              <c:strCache>
                <c:ptCount val="12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住房保障支出</c:v>
                </c:pt>
                <c:pt idx="11">
                  <c:v>灾害防治及应急管理支出</c:v>
                </c:pt>
              </c:strCache>
            </c:strRef>
          </c:cat>
          <c:val>
            <c:numRef>
              <c:f>'[2019年分析报告用辅助计算表1（年初预算）.xlsx]收入支出占比'!$F$2:$F$13</c:f>
              <c:numCache>
                <c:formatCode>0.0%</c:formatCode>
                <c:ptCount val="12"/>
                <c:pt idx="0">
                  <c:v>0.307568037363809</c:v>
                </c:pt>
                <c:pt idx="1">
                  <c:v>0.00113015378726737</c:v>
                </c:pt>
                <c:pt idx="2">
                  <c:v>0.00134524000290778</c:v>
                </c:pt>
                <c:pt idx="3">
                  <c:v>0.00795946052996985</c:v>
                </c:pt>
                <c:pt idx="4">
                  <c:v>0.0017953091482706</c:v>
                </c:pt>
                <c:pt idx="5">
                  <c:v>0.0205903892065644</c:v>
                </c:pt>
                <c:pt idx="6">
                  <c:v>0.354143544093012</c:v>
                </c:pt>
                <c:pt idx="7">
                  <c:v>0.0484442834735513</c:v>
                </c:pt>
                <c:pt idx="8">
                  <c:v>0.220576511775438</c:v>
                </c:pt>
                <c:pt idx="9">
                  <c:v>0.0118120181258538</c:v>
                </c:pt>
                <c:pt idx="10">
                  <c:v>0.0239540445412452</c:v>
                </c:pt>
                <c:pt idx="11">
                  <c:v>0.000681007952110272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8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9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 altLang="zh-CN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2019</a:t>
            </a:r>
            <a:r>
              <a:rPr altLang="en-US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年收入与上年度对比情况表</a:t>
            </a:r>
            <a:endParaRPr altLang="en-US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"2019年收入"</c:f>
              <c:strCache>
                <c:ptCount val="1"/>
                <c:pt idx="0">
                  <c:v>2019年收入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'[2019年分析报告用辅助计算表1（年初预算）.xlsx]收入支出与上年对比'!$B$2:$B$14</c:f>
              <c:strCache>
                <c:ptCount val="13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住房保障支出</c:v>
                </c:pt>
                <c:pt idx="11">
                  <c:v>灾害防治及应急管理支出</c:v>
                </c:pt>
                <c:pt idx="12">
                  <c:v>其他支出</c:v>
                </c:pt>
              </c:strCache>
            </c:strRef>
          </c:cat>
          <c:val>
            <c:numRef>
              <c:f>'[2019年分析报告用辅助计算表1（年初预算）.xlsx]收入支出与上年对比'!$C$2:$C$14</c:f>
              <c:numCache>
                <c:formatCode>#,##0.00</c:formatCode>
                <c:ptCount val="13"/>
                <c:pt idx="0">
                  <c:v>98831747.38</c:v>
                </c:pt>
                <c:pt idx="1">
                  <c:v>363155.66</c:v>
                </c:pt>
                <c:pt idx="2">
                  <c:v>432269.95</c:v>
                </c:pt>
                <c:pt idx="3">
                  <c:v>3190637</c:v>
                </c:pt>
                <c:pt idx="4">
                  <c:v>576892</c:v>
                </c:pt>
                <c:pt idx="5">
                  <c:v>6617580.88</c:v>
                </c:pt>
                <c:pt idx="6">
                  <c:v>112752583.79</c:v>
                </c:pt>
                <c:pt idx="7">
                  <c:v>15588312.49</c:v>
                </c:pt>
                <c:pt idx="8">
                  <c:v>69481527.11</c:v>
                </c:pt>
                <c:pt idx="9">
                  <c:v>4000000</c:v>
                </c:pt>
                <c:pt idx="10">
                  <c:v>7697224</c:v>
                </c:pt>
                <c:pt idx="11">
                  <c:v>250000</c:v>
                </c:pt>
              </c:numCache>
            </c:numRef>
          </c:val>
        </c:ser>
        <c:ser>
          <c:idx val="1"/>
          <c:order val="1"/>
          <c:tx>
            <c:strRef>
              <c:f>"2018年收入"</c:f>
              <c:strCache>
                <c:ptCount val="1"/>
                <c:pt idx="0">
                  <c:v>2018年收入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'[2019年分析报告用辅助计算表1（年初预算）.xlsx]收入支出与上年对比'!$B$2:$B$14</c:f>
              <c:strCache>
                <c:ptCount val="13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住房保障支出</c:v>
                </c:pt>
                <c:pt idx="11">
                  <c:v>灾害防治及应急管理支出</c:v>
                </c:pt>
                <c:pt idx="12">
                  <c:v>其他支出</c:v>
                </c:pt>
              </c:strCache>
            </c:strRef>
          </c:cat>
          <c:val>
            <c:numRef>
              <c:f>'[2019年分析报告用辅助计算表1（年初预算）.xlsx]收入支出与上年对比'!$D$2:$D$14</c:f>
              <c:numCache>
                <c:formatCode>#,##0.00</c:formatCode>
                <c:ptCount val="13"/>
                <c:pt idx="0">
                  <c:v>64349687.84</c:v>
                </c:pt>
                <c:pt idx="1">
                  <c:v>384548.66</c:v>
                </c:pt>
                <c:pt idx="2">
                  <c:v>239496.17</c:v>
                </c:pt>
                <c:pt idx="3">
                  <c:v>1591057.8</c:v>
                </c:pt>
                <c:pt idx="4">
                  <c:v>812639.1</c:v>
                </c:pt>
                <c:pt idx="5">
                  <c:v>9952101.56</c:v>
                </c:pt>
                <c:pt idx="6">
                  <c:v>102796157</c:v>
                </c:pt>
                <c:pt idx="7">
                  <c:v>11377599.22</c:v>
                </c:pt>
                <c:pt idx="8">
                  <c:v>99869394.3</c:v>
                </c:pt>
                <c:pt idx="10">
                  <c:v>6932337</c:v>
                </c:pt>
                <c:pt idx="12">
                  <c:v>49500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215692"/>
        <c:axId val="584535424"/>
      </c:barChart>
      <c:catAx>
        <c:axId val="9412156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84535424"/>
        <c:crosses val="autoZero"/>
        <c:auto val="1"/>
        <c:lblAlgn val="ctr"/>
        <c:lblOffset val="100"/>
        <c:noMultiLvlLbl val="0"/>
      </c:catAx>
      <c:valAx>
        <c:axId val="58453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412156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ysClr val="windowText" lastClr="000000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 altLang="zh-CN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2019</a:t>
            </a:r>
            <a:r>
              <a:rPr altLang="en-US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年支出与上年度对比情况表</a:t>
            </a:r>
            <a:endParaRPr altLang="en-US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"2019年支出"</c:f>
              <c:strCache>
                <c:ptCount val="1"/>
                <c:pt idx="0">
                  <c:v>2019年支出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'[2019年分析报告用辅助计算表1（年初预算）.xlsx]收入支出与上年对比'!$B$20:$B$32</c:f>
              <c:strCache>
                <c:ptCount val="13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住房保障支出</c:v>
                </c:pt>
                <c:pt idx="11">
                  <c:v>灾害防治及应急管理支出</c:v>
                </c:pt>
                <c:pt idx="12">
                  <c:v>其他支出</c:v>
                </c:pt>
              </c:strCache>
            </c:strRef>
          </c:cat>
          <c:val>
            <c:numRef>
              <c:f>'[2019年分析报告用辅助计算表1（年初预算）.xlsx]收入支出与上年对比'!$C$20:$C$32</c:f>
              <c:numCache>
                <c:formatCode>#,##0.00</c:formatCode>
                <c:ptCount val="13"/>
                <c:pt idx="0">
                  <c:v>98831747.38</c:v>
                </c:pt>
                <c:pt idx="1">
                  <c:v>363155.66</c:v>
                </c:pt>
                <c:pt idx="2">
                  <c:v>432269.95</c:v>
                </c:pt>
                <c:pt idx="3">
                  <c:v>2557637</c:v>
                </c:pt>
                <c:pt idx="4">
                  <c:v>576892</c:v>
                </c:pt>
                <c:pt idx="5">
                  <c:v>6616370.68</c:v>
                </c:pt>
                <c:pt idx="6">
                  <c:v>113797992.75</c:v>
                </c:pt>
                <c:pt idx="7">
                  <c:v>15566744.93</c:v>
                </c:pt>
                <c:pt idx="8">
                  <c:v>70878503.1</c:v>
                </c:pt>
                <c:pt idx="9">
                  <c:v>3795590.73</c:v>
                </c:pt>
                <c:pt idx="10">
                  <c:v>7697224</c:v>
                </c:pt>
                <c:pt idx="11">
                  <c:v>218830.3</c:v>
                </c:pt>
              </c:numCache>
            </c:numRef>
          </c:val>
        </c:ser>
        <c:ser>
          <c:idx val="1"/>
          <c:order val="1"/>
          <c:tx>
            <c:strRef>
              <c:f>"2018年支出"</c:f>
              <c:strCache>
                <c:ptCount val="1"/>
                <c:pt idx="0">
                  <c:v>2018年支出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'[2019年分析报告用辅助计算表1（年初预算）.xlsx]收入支出与上年对比'!$B$20:$B$32</c:f>
              <c:strCache>
                <c:ptCount val="13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住房保障支出</c:v>
                </c:pt>
                <c:pt idx="11">
                  <c:v>灾害防治及应急管理支出</c:v>
                </c:pt>
                <c:pt idx="12">
                  <c:v>其他支出</c:v>
                </c:pt>
              </c:strCache>
            </c:strRef>
          </c:cat>
          <c:val>
            <c:numRef>
              <c:f>'[2019年分析报告用辅助计算表1（年初预算）.xlsx]收入支出与上年对比'!$D$20:$D$32</c:f>
              <c:numCache>
                <c:formatCode>#,##0.00</c:formatCode>
                <c:ptCount val="13"/>
                <c:pt idx="0">
                  <c:v>64349687.84</c:v>
                </c:pt>
                <c:pt idx="1">
                  <c:v>384548.66</c:v>
                </c:pt>
                <c:pt idx="2">
                  <c:v>239496.17</c:v>
                </c:pt>
                <c:pt idx="3">
                  <c:v>1591057.8</c:v>
                </c:pt>
                <c:pt idx="4">
                  <c:v>812639.1</c:v>
                </c:pt>
                <c:pt idx="5">
                  <c:v>9952095.56</c:v>
                </c:pt>
                <c:pt idx="6">
                  <c:v>101281405.75</c:v>
                </c:pt>
                <c:pt idx="7">
                  <c:v>11331687.48</c:v>
                </c:pt>
                <c:pt idx="8">
                  <c:v>95325191.27</c:v>
                </c:pt>
                <c:pt idx="10">
                  <c:v>6932337</c:v>
                </c:pt>
                <c:pt idx="12">
                  <c:v>49500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7277589"/>
        <c:axId val="803885342"/>
      </c:barChart>
      <c:catAx>
        <c:axId val="98727758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03885342"/>
        <c:crosses val="autoZero"/>
        <c:auto val="1"/>
        <c:lblAlgn val="ctr"/>
        <c:lblOffset val="100"/>
        <c:noMultiLvlLbl val="0"/>
      </c:catAx>
      <c:valAx>
        <c:axId val="80388534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8727758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2020-08-25T01:35:00Z</dcterms:created>
  <dc:creator>北京市西城区人民政府白纸坊街道办事处（主管）</dc:creator>
  <cp:lastModifiedBy>北京市西城区人民政府白纸坊街道办事处（主管）</cp:lastModifiedBy>
  <dcterms:modified xsi:type="dcterms:W3CDTF">2020-08-25T02:18:11Z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