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201</w:t>
      </w: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cs="Times New Roman"/>
          <w:sz w:val="44"/>
          <w:szCs w:val="44"/>
        </w:rPr>
        <w:t>年关于专业性较强的名词进行解释的说明</w:t>
      </w:r>
    </w:p>
    <w:p>
      <w:pPr>
        <w:ind w:firstLine="640" w:firstLineChars="200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白纸坊街道办事处预算公开信息中涉及专业性较强的名词如下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1、财政拨款收入：指单位从同级财政部门取得的财政预算 资金。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2、年初结转和结余：指单位以前年度尚未完成、结转到本年按有关规定继续使用的资金。 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3、年末结转和结余：指单位按有关规定结转到下年或以后 年度继续使用的资金。 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4、基本支出：指单位为保障其机构正常运转、完成日常工作任务而发生的人员支出和公用支出。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5、项目支出：指单位为完成特定行政任务和事业发展目标 在基本支出之外所发生的支出。 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6、一般公共服务（类）统战事务（款）：反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映</w:t>
      </w:r>
      <w:r>
        <w:rPr>
          <w:rFonts w:hint="default" w:ascii="Times New Roman" w:hAnsi="Times New Roman" w:cs="Times New Roman"/>
          <w:sz w:val="32"/>
          <w:szCs w:val="32"/>
        </w:rPr>
        <w:t xml:space="preserve">中国共产党统战部门的支出。 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7、功能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分类科目</w:t>
      </w:r>
      <w:r>
        <w:rPr>
          <w:rFonts w:hint="default" w:ascii="Times New Roman" w:hAnsi="Times New Roman" w:cs="Times New Roman"/>
          <w:sz w:val="32"/>
          <w:szCs w:val="32"/>
        </w:rPr>
        <w:t>，是指政府支出按其主要职能活动所作的一种分类科目，主要反映政府活动的不同功能和政策目标，具体设类、款、项三级。《20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sz w:val="32"/>
          <w:szCs w:val="32"/>
        </w:rPr>
        <w:t>年政府收支分类科目》中，将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功能分类科目</w:t>
      </w:r>
      <w:r>
        <w:rPr>
          <w:rFonts w:hint="default" w:ascii="Times New Roman" w:hAnsi="Times New Roman" w:cs="Times New Roman"/>
          <w:sz w:val="32"/>
          <w:szCs w:val="32"/>
        </w:rPr>
        <w:t>设为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sz w:val="32"/>
          <w:szCs w:val="32"/>
        </w:rPr>
        <w:t>类，类下设款，款下设项，类级科目包括：一般公共服务支出、外交支出、国防支出、公共安全支出、教育支出、科学技术支出、文化旅游体育与传媒支出、社会保障和就业支出、卫生健康支出、节能环保支出、城乡社区支出、农林水支出、交通运输支出、资源勘探信息等支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商业服务业等支出、金融支出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、援助其他地区支出、自然资源海洋气象等支出、住房保障支出、粮油物资储备支出、</w:t>
      </w:r>
      <w:r>
        <w:rPr>
          <w:rFonts w:hint="default" w:ascii="Times New Roman" w:hAnsi="Times New Roman" w:cs="Times New Roman"/>
          <w:sz w:val="32"/>
          <w:szCs w:val="32"/>
        </w:rPr>
        <w:t>灾害防治及应急管理支出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、预备费、</w:t>
      </w:r>
      <w:r>
        <w:rPr>
          <w:rFonts w:hint="default" w:ascii="Times New Roman" w:hAnsi="Times New Roman" w:cs="Times New Roman"/>
          <w:sz w:val="32"/>
          <w:szCs w:val="32"/>
        </w:rPr>
        <w:t>其他支出、转移性支出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、债务还本支出、债务付息支出、债务发行费用支出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8、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经济分类科目，是指政府支出按经济性质和具体用途所作的一种分类科目，具体设类、款两级。支出经济分类科目明确反映政府的钱究竟是怎么花出去的。《2019年政府收支分类科目》中，将部门预算支出经济分类科目设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10类，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eastAsia="zh-CN"/>
        </w:rPr>
        <w:t>包括：工资福利支出、商品和服务支出、对个人和家庭的补助、债务利息及费用支出、资本性支出（基本建设）、资本性支出、对企业补助（基本建设）、对企业补助、对社会保障基金补助、其他支出。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10、“三公”经费：纳入财政预决算管理的“三公”经费，是指单位用财政拨款安排的因公出国（境）费、公务用车购置及运行费和公务接待费。  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11、机关运行经费：指为保障行政单位（含参照公务员法管理的事业单位）运行用于购买货物和服务的各项资金，包括办公及印刷费、邮电费、差旅费、会议费、福利费、日常维修费及一般设备购置费。  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5C"/>
    <w:rsid w:val="0013335C"/>
    <w:rsid w:val="004C6BC4"/>
    <w:rsid w:val="00DA7E02"/>
    <w:rsid w:val="162974A1"/>
    <w:rsid w:val="352A3FC5"/>
    <w:rsid w:val="483103BC"/>
    <w:rsid w:val="4F202C41"/>
    <w:rsid w:val="639F7EE0"/>
    <w:rsid w:val="7A5B7021"/>
    <w:rsid w:val="7D72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89</Words>
  <Characters>513</Characters>
  <Lines>4</Lines>
  <Paragraphs>1</Paragraphs>
  <TotalTime>11</TotalTime>
  <ScaleCrop>false</ScaleCrop>
  <LinksUpToDate>false</LinksUpToDate>
  <CharactersWithSpaces>601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2019-01-29T07:59:00Z</dcterms:created>
  <dc:creator>User</dc:creator>
  <cp:lastModifiedBy>北京市西城区人民政府白纸坊街道办事处（主管）</cp:lastModifiedBy>
  <dcterms:modified xsi:type="dcterms:W3CDTF">2020-08-27T01:55:34Z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