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76" w:rsidRDefault="00387776" w:rsidP="00387776">
      <w:pPr>
        <w:jc w:val="center"/>
        <w:rPr>
          <w:rFonts w:ascii="仿宋_GB2312" w:hAnsi="宋体" w:hint="eastAsia"/>
          <w:sz w:val="20"/>
          <w:szCs w:val="20"/>
        </w:rPr>
      </w:pPr>
      <w:r>
        <w:rPr>
          <w:rFonts w:ascii="仿宋_GB2312" w:hAnsi="宋体" w:cs="宋体" w:hint="eastAsia"/>
          <w:bCs/>
          <w:kern w:val="0"/>
          <w:sz w:val="24"/>
        </w:rPr>
        <w:t>2019</w:t>
      </w:r>
      <w:r>
        <w:rPr>
          <w:rFonts w:ascii="仿宋_GB2312" w:hAnsi="宋体" w:cs="宋体" w:hint="eastAsia"/>
          <w:bCs/>
          <w:kern w:val="0"/>
          <w:sz w:val="24"/>
        </w:rPr>
        <w:t>年西城区妇联</w:t>
      </w:r>
      <w:r w:rsidRPr="0054352F">
        <w:rPr>
          <w:rFonts w:ascii="仿宋_GB2312" w:hAnsi="华文仿宋" w:hint="eastAsia"/>
          <w:szCs w:val="32"/>
        </w:rPr>
        <w:t>部门收支总体情况表</w:t>
      </w:r>
    </w:p>
    <w:p w:rsidR="00387776" w:rsidRDefault="00387776" w:rsidP="00387776">
      <w:pPr>
        <w:jc w:val="right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单位：万元（保留两位小数）</w:t>
      </w:r>
    </w:p>
    <w:tbl>
      <w:tblPr>
        <w:tblW w:w="13253" w:type="dxa"/>
        <w:tblInd w:w="93" w:type="dxa"/>
        <w:tblLook w:val="0000"/>
      </w:tblPr>
      <w:tblGrid>
        <w:gridCol w:w="1437"/>
        <w:gridCol w:w="948"/>
        <w:gridCol w:w="2490"/>
        <w:gridCol w:w="1211"/>
        <w:gridCol w:w="1116"/>
        <w:gridCol w:w="1016"/>
        <w:gridCol w:w="949"/>
        <w:gridCol w:w="1406"/>
        <w:gridCol w:w="1016"/>
        <w:gridCol w:w="1664"/>
      </w:tblGrid>
      <w:tr w:rsidR="00387776" w:rsidTr="009827CB">
        <w:trPr>
          <w:cantSplit/>
          <w:trHeight w:val="329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单位级次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行政事业类收支</w:t>
            </w:r>
          </w:p>
        </w:tc>
      </w:tr>
      <w:tr w:rsidR="00387776" w:rsidTr="009827CB">
        <w:trPr>
          <w:cantSplit/>
          <w:trHeight w:val="329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收支结余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弥补收支差额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年末结余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其中：专项结余</w:t>
            </w:r>
          </w:p>
        </w:tc>
      </w:tr>
      <w:tr w:rsidR="00387776" w:rsidTr="009827CB">
        <w:trPr>
          <w:trHeight w:val="32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一级预算单位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本级合计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北京市西城区妇女联合会</w:t>
            </w:r>
          </w:p>
          <w:p w:rsidR="00387776" w:rsidRPr="000E7C03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Pr="00370FAA" w:rsidRDefault="00387776" w:rsidP="009827CB">
            <w:r w:rsidRPr="00370FAA">
              <w:t>1,872.30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Default="00387776" w:rsidP="009827CB">
            <w:r w:rsidRPr="00370FAA">
              <w:t>1,872.30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9D6A6F" w:rsidRDefault="00387776" w:rsidP="009827C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9D6A6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9D6A6F" w:rsidRDefault="00387776" w:rsidP="009827C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9D6A6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9D6A6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7776" w:rsidTr="009827CB">
        <w:trPr>
          <w:trHeight w:val="33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7776" w:rsidTr="009827CB">
        <w:trPr>
          <w:trHeight w:val="32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二级预算单位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76" w:rsidRDefault="00387776" w:rsidP="009827CB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76" w:rsidRPr="00712478" w:rsidRDefault="00387776" w:rsidP="009827CB">
            <w:pPr>
              <w:rPr>
                <w:rFonts w:cs="Arial" w:hint="eastAsia"/>
                <w:color w:val="000000"/>
                <w:sz w:val="18"/>
                <w:szCs w:val="18"/>
              </w:rPr>
            </w:pPr>
            <w:r w:rsidRPr="00712478">
              <w:rPr>
                <w:rFonts w:cs="Arial" w:hint="eastAsia"/>
                <w:color w:val="000000"/>
                <w:sz w:val="18"/>
                <w:szCs w:val="18"/>
              </w:rPr>
              <w:t>北京市西城区妇女联合会（本级）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Pr="00945F8B" w:rsidRDefault="00387776" w:rsidP="009827CB">
            <w:r w:rsidRPr="00945F8B">
              <w:t>1,708.48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Pr="00945F8B" w:rsidRDefault="00387776" w:rsidP="009827CB">
            <w:r w:rsidRPr="00945F8B">
              <w:t>1,708.48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Pr="00D6132F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7776" w:rsidTr="009827CB">
        <w:trPr>
          <w:trHeight w:val="32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76" w:rsidRPr="00712478" w:rsidRDefault="00387776" w:rsidP="009827CB">
            <w:pPr>
              <w:rPr>
                <w:rFonts w:cs="Arial"/>
                <w:color w:val="000000"/>
                <w:sz w:val="18"/>
                <w:szCs w:val="18"/>
              </w:rPr>
            </w:pPr>
            <w:r w:rsidRPr="00712478">
              <w:rPr>
                <w:rFonts w:cs="Arial" w:hint="eastAsia"/>
                <w:color w:val="000000"/>
                <w:sz w:val="18"/>
                <w:szCs w:val="18"/>
              </w:rPr>
              <w:t>北京市西城区妇女联合会妇女儿童发展中心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Pr="00945F8B" w:rsidRDefault="00387776" w:rsidP="009827CB">
            <w:r w:rsidRPr="00945F8B">
              <w:t>163.82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76" w:rsidRDefault="00387776" w:rsidP="009827CB">
            <w:r w:rsidRPr="00945F8B">
              <w:t>163.82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7776" w:rsidTr="009827CB">
        <w:trPr>
          <w:trHeight w:val="32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776" w:rsidRDefault="00387776" w:rsidP="009827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D73F8C" w:rsidRDefault="00D73F8C"/>
    <w:sectPr w:rsidR="00D73F8C" w:rsidSect="003877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776"/>
    <w:rsid w:val="00387776"/>
    <w:rsid w:val="00D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2020-08-21T07:25:00Z</dcterms:created>
  <dcterms:modified xsi:type="dcterms:W3CDTF">2020-08-21T07:26:00Z</dcterms:modified>
</cp:coreProperties>
</file>