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5A" w:rsidRDefault="009C155A" w:rsidP="009C155A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2019</w:t>
      </w:r>
      <w:r>
        <w:rPr>
          <w:rFonts w:ascii="仿宋_GB2312" w:hAnsi="Times New Roman" w:hint="eastAsia"/>
          <w:b/>
          <w:sz w:val="44"/>
          <w:szCs w:val="44"/>
        </w:rPr>
        <w:t>年部门决算“三公”经费</w:t>
      </w:r>
    </w:p>
    <w:p w:rsidR="009C155A" w:rsidRDefault="009C155A" w:rsidP="009C155A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财政拨款支出情况表</w:t>
      </w:r>
    </w:p>
    <w:p w:rsidR="009C155A" w:rsidRDefault="009C155A" w:rsidP="009C155A">
      <w:pPr>
        <w:jc w:val="center"/>
        <w:rPr>
          <w:rFonts w:ascii="仿宋_GB2312" w:hAnsi="Times New Roman"/>
          <w:b/>
          <w:sz w:val="44"/>
          <w:szCs w:val="44"/>
        </w:rPr>
      </w:pPr>
    </w:p>
    <w:p w:rsidR="009C155A" w:rsidRDefault="009C155A" w:rsidP="009C155A">
      <w:pPr>
        <w:widowControl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单位：元</w:t>
      </w:r>
    </w:p>
    <w:p w:rsidR="009C155A" w:rsidRDefault="009C155A" w:rsidP="009C155A">
      <w:pPr>
        <w:rPr>
          <w:rFonts w:ascii="Times New Roman" w:hAnsi="Times New Roman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440"/>
        <w:gridCol w:w="1440"/>
        <w:gridCol w:w="1440"/>
        <w:gridCol w:w="1260"/>
        <w:gridCol w:w="1260"/>
        <w:gridCol w:w="1392"/>
      </w:tblGrid>
      <w:tr w:rsidR="009C155A" w:rsidTr="00F63C0A">
        <w:trPr>
          <w:trHeight w:val="61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</w:p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</w:p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</w:p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公务用车购置及运行维护费</w:t>
            </w:r>
          </w:p>
        </w:tc>
      </w:tr>
      <w:tr w:rsidR="009C155A" w:rsidTr="00F63C0A">
        <w:trPr>
          <w:trHeight w:val="76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小计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公务用车购置费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公务用车运行维护费</w:t>
            </w:r>
          </w:p>
        </w:tc>
      </w:tr>
      <w:tr w:rsidR="009C155A" w:rsidTr="00F63C0A">
        <w:trPr>
          <w:trHeight w:val="10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年决算数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A" w:rsidRDefault="009C155A" w:rsidP="00F63C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</w:tr>
    </w:tbl>
    <w:p w:rsidR="009C155A" w:rsidRDefault="009C155A" w:rsidP="009C155A">
      <w:pPr>
        <w:rPr>
          <w:rFonts w:ascii="Times New Roman" w:hAnsi="Times New Roman"/>
          <w:szCs w:val="24"/>
        </w:rPr>
      </w:pPr>
    </w:p>
    <w:p w:rsidR="009C155A" w:rsidRDefault="009C155A" w:rsidP="009C155A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注：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、因公出国（境）费用含因公赴香港、澳门、台湾地区的费用。</w:t>
      </w:r>
    </w:p>
    <w:p w:rsidR="009C155A" w:rsidRDefault="009C155A" w:rsidP="009C155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2</w:t>
      </w:r>
      <w:r>
        <w:rPr>
          <w:rFonts w:ascii="Times New Roman" w:hAnsi="Times New Roman" w:hint="eastAsia"/>
          <w:szCs w:val="24"/>
        </w:rPr>
        <w:t>、公务用车</w:t>
      </w:r>
      <w:proofErr w:type="gramStart"/>
      <w:r>
        <w:rPr>
          <w:rFonts w:ascii="Times New Roman" w:hAnsi="Times New Roman" w:hint="eastAsia"/>
          <w:szCs w:val="24"/>
        </w:rPr>
        <w:t>购置费含更新</w:t>
      </w:r>
      <w:proofErr w:type="gramEnd"/>
      <w:r>
        <w:rPr>
          <w:rFonts w:ascii="Times New Roman" w:hAnsi="Times New Roman" w:hint="eastAsia"/>
          <w:szCs w:val="24"/>
        </w:rPr>
        <w:t>公务用车费用。</w:t>
      </w:r>
    </w:p>
    <w:p w:rsidR="009C155A" w:rsidRDefault="009C155A" w:rsidP="009C155A">
      <w:pPr>
        <w:rPr>
          <w:rFonts w:ascii="仿宋_GB2312" w:hAnsi="Times New Roman"/>
          <w:b/>
          <w:sz w:val="44"/>
          <w:szCs w:val="44"/>
        </w:rPr>
      </w:pPr>
      <w:bookmarkStart w:id="0" w:name="_GoBack"/>
      <w:bookmarkEnd w:id="0"/>
    </w:p>
    <w:p w:rsidR="00756D4B" w:rsidRPr="009C155A" w:rsidRDefault="00756D4B"/>
    <w:sectPr w:rsidR="00756D4B" w:rsidRPr="009C155A" w:rsidSect="0075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55A"/>
    <w:rsid w:val="00756D4B"/>
    <w:rsid w:val="009C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2020-08-31T06:33:00Z</dcterms:created>
  <dcterms:modified xsi:type="dcterms:W3CDTF">2020-08-31T06:36:00Z</dcterms:modified>
</cp:coreProperties>
</file>