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lang w:val="en-US" w:eastAsia="zh-CN"/>
        </w:rPr>
        <w:t>附件5:</w:t>
      </w:r>
    </w:p>
    <w:bookmarkEnd w:id="0"/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2019年</w:t>
      </w:r>
      <w:r>
        <w:rPr>
          <w:rFonts w:hint="eastAsia"/>
          <w:lang w:eastAsia="zh-CN"/>
        </w:rPr>
        <w:t>政府购买服务支出情况表</w:t>
      </w:r>
    </w:p>
    <w:tbl>
      <w:tblPr>
        <w:tblStyle w:val="2"/>
        <w:tblpPr w:leftFromText="180" w:rightFromText="180" w:vertAnchor="page" w:horzAnchor="page" w:tblpX="1844" w:tblpY="2808"/>
        <w:tblOverlap w:val="never"/>
        <w:tblW w:w="8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048"/>
        <w:gridCol w:w="709"/>
        <w:gridCol w:w="709"/>
        <w:gridCol w:w="709"/>
        <w:gridCol w:w="709"/>
        <w:gridCol w:w="709"/>
        <w:gridCol w:w="1388"/>
        <w:gridCol w:w="709"/>
        <w:gridCol w:w="200"/>
        <w:gridCol w:w="709"/>
        <w:gridCol w:w="3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一级项目名称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二级构成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三级明细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三级目录</w:t>
            </w:r>
          </w:p>
        </w:tc>
        <w:tc>
          <w:tcPr>
            <w:tcW w:w="138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政府功能分类科目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承接主体性质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36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无此项支出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C1CC6"/>
    <w:rsid w:val="5864696E"/>
    <w:rsid w:val="5AAC7D65"/>
    <w:rsid w:val="5E6F6B66"/>
    <w:rsid w:val="76A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2020-09-01T02:25:00Z</dcterms:created>
  <dc:creator>admin</dc:creator>
  <cp:lastModifiedBy>admin</cp:lastModifiedBy>
  <dcterms:modified xsi:type="dcterms:W3CDTF">2020-09-02T03:10:47Z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