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61" w:rsidRDefault="00A050A2">
      <w:pPr>
        <w:spacing w:line="54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北京市西城区卫生健康委员会信息中心</w:t>
      </w:r>
    </w:p>
    <w:p w:rsidR="00F33D61" w:rsidRDefault="00A050A2">
      <w:pPr>
        <w:spacing w:line="54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2019年部门决算编制说明</w:t>
      </w:r>
    </w:p>
    <w:p w:rsidR="00F33D61" w:rsidRDefault="00F33D61">
      <w:pPr>
        <w:spacing w:line="540" w:lineRule="exact"/>
        <w:jc w:val="center"/>
        <w:rPr>
          <w:rFonts w:ascii="方正小标宋简体" w:eastAsia="方正小标宋简体" w:hAnsi="方正小标宋简体" w:cs="方正小标宋简体"/>
          <w:b/>
          <w:sz w:val="36"/>
          <w:szCs w:val="36"/>
        </w:rPr>
      </w:pPr>
    </w:p>
    <w:p w:rsidR="00F33D61" w:rsidRDefault="00A050A2">
      <w:pPr>
        <w:spacing w:line="540" w:lineRule="exact"/>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目录</w:t>
      </w:r>
    </w:p>
    <w:p w:rsidR="00F33D61" w:rsidRDefault="00F33D61">
      <w:pPr>
        <w:spacing w:line="540" w:lineRule="exact"/>
        <w:jc w:val="center"/>
        <w:rPr>
          <w:rFonts w:ascii="方正小标宋简体" w:eastAsia="方正小标宋简体" w:hAnsi="方正小标宋简体" w:cs="方正小标宋简体"/>
          <w:b/>
          <w:sz w:val="36"/>
          <w:szCs w:val="36"/>
        </w:rPr>
      </w:pPr>
    </w:p>
    <w:p w:rsidR="00F33D61" w:rsidRDefault="00A050A2">
      <w:pPr>
        <w:spacing w:line="540" w:lineRule="exact"/>
        <w:rPr>
          <w:rFonts w:ascii="仿宋" w:eastAsia="仿宋" w:hAnsi="仿宋" w:cs="仿宋"/>
          <w:sz w:val="32"/>
          <w:szCs w:val="32"/>
        </w:rPr>
      </w:pPr>
      <w:r>
        <w:rPr>
          <w:rFonts w:ascii="仿宋" w:eastAsia="仿宋" w:hAnsi="仿宋" w:cs="仿宋" w:hint="eastAsia"/>
          <w:sz w:val="32"/>
          <w:szCs w:val="32"/>
        </w:rPr>
        <w:t>第一部分  2019年部门决算编制说明</w:t>
      </w:r>
    </w:p>
    <w:p w:rsidR="00F33D61" w:rsidRDefault="00A050A2">
      <w:pPr>
        <w:spacing w:line="540" w:lineRule="exact"/>
        <w:rPr>
          <w:rFonts w:ascii="仿宋" w:eastAsia="仿宋" w:hAnsi="仿宋" w:cs="仿宋"/>
          <w:sz w:val="32"/>
          <w:szCs w:val="32"/>
        </w:rPr>
      </w:pPr>
      <w:r>
        <w:rPr>
          <w:rFonts w:ascii="仿宋" w:eastAsia="仿宋" w:hAnsi="仿宋" w:cs="仿宋" w:hint="eastAsia"/>
          <w:sz w:val="32"/>
          <w:szCs w:val="32"/>
        </w:rPr>
        <w:t>第二部分  2019年部门决算表</w:t>
      </w:r>
    </w:p>
    <w:p w:rsidR="00F33D61" w:rsidRDefault="00A050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1、2019年部门收支决算总体情况表</w:t>
      </w:r>
    </w:p>
    <w:p w:rsidR="00F33D61" w:rsidRDefault="00A050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2、2019年部门收入决算总体情况表</w:t>
      </w:r>
    </w:p>
    <w:p w:rsidR="00F33D61" w:rsidRDefault="00A050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3、2019年部门支出决算总体情况表</w:t>
      </w:r>
    </w:p>
    <w:p w:rsidR="00F33D61" w:rsidRDefault="00A050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4、2019年政府采购情况表</w:t>
      </w:r>
    </w:p>
    <w:p w:rsidR="00F33D61" w:rsidRDefault="00A050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5、2019年政府购买服务支出情况表</w:t>
      </w:r>
    </w:p>
    <w:p w:rsidR="00F33D61" w:rsidRDefault="00A050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6、2019年财政拨款收支决算总体情况表</w:t>
      </w:r>
    </w:p>
    <w:p w:rsidR="00F33D61" w:rsidRDefault="00A050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7、2019年一般公共预算财政拨款支出决算情况表</w:t>
      </w:r>
    </w:p>
    <w:p w:rsidR="00F33D61" w:rsidRDefault="00A050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8、2019年一般公共预算财政拨款基本支出决算情况表</w:t>
      </w:r>
    </w:p>
    <w:p w:rsidR="00F33D61" w:rsidRDefault="00A050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9、2019年一般公共预算财政拨款“三公”经费支出决算情况表</w:t>
      </w:r>
    </w:p>
    <w:p w:rsidR="00F33D61" w:rsidRDefault="00A050A2">
      <w:pPr>
        <w:spacing w:line="540" w:lineRule="exact"/>
        <w:ind w:firstLineChars="200" w:firstLine="640"/>
        <w:rPr>
          <w:rFonts w:ascii="仿宋" w:eastAsia="仿宋" w:hAnsi="仿宋" w:cs="仿宋"/>
          <w:sz w:val="32"/>
          <w:szCs w:val="32"/>
        </w:rPr>
      </w:pPr>
      <w:r>
        <w:rPr>
          <w:rFonts w:ascii="仿宋" w:eastAsia="仿宋" w:hAnsi="仿宋" w:cs="仿宋" w:hint="eastAsia"/>
          <w:sz w:val="32"/>
          <w:szCs w:val="32"/>
        </w:rPr>
        <w:t>10、2019年政府性基金预算财政拨款收支决算表</w:t>
      </w:r>
    </w:p>
    <w:p w:rsidR="00F33D61" w:rsidRDefault="00A050A2">
      <w:pPr>
        <w:spacing w:line="540" w:lineRule="exact"/>
        <w:ind w:firstLineChars="150" w:firstLine="480"/>
        <w:rPr>
          <w:rFonts w:ascii="仿宋" w:eastAsia="仿宋" w:hAnsi="仿宋" w:cs="仿宋"/>
          <w:sz w:val="32"/>
          <w:szCs w:val="32"/>
        </w:rPr>
      </w:pPr>
      <w:r>
        <w:rPr>
          <w:rFonts w:ascii="仿宋" w:eastAsia="仿宋" w:hAnsi="仿宋" w:cs="仿宋" w:hint="eastAsia"/>
          <w:sz w:val="32"/>
          <w:szCs w:val="32"/>
        </w:rPr>
        <w:t xml:space="preserve"> 11、2019年政府性基金预算财政拨款基本支出情况表</w:t>
      </w:r>
    </w:p>
    <w:p w:rsidR="00F33D61" w:rsidRDefault="00F33D61">
      <w:pPr>
        <w:rPr>
          <w:rFonts w:ascii="仿宋" w:eastAsia="仿宋" w:hAnsi="仿宋" w:cs="仿宋"/>
          <w:bCs/>
          <w:sz w:val="32"/>
          <w:szCs w:val="32"/>
        </w:rPr>
      </w:pPr>
    </w:p>
    <w:p w:rsidR="00F33D61" w:rsidRDefault="00A050A2">
      <w:pPr>
        <w:rPr>
          <w:rFonts w:ascii="仿宋" w:eastAsia="仿宋" w:hAnsi="仿宋" w:cs="仿宋"/>
          <w:bCs/>
          <w:sz w:val="32"/>
          <w:szCs w:val="32"/>
        </w:rPr>
        <w:sectPr w:rsidR="00F33D61">
          <w:footerReference w:type="default" r:id="rId10"/>
          <w:pgSz w:w="11906" w:h="16838"/>
          <w:pgMar w:top="2098" w:right="1133" w:bottom="1985" w:left="1588" w:header="851" w:footer="992" w:gutter="0"/>
          <w:cols w:space="425"/>
          <w:docGrid w:type="lines" w:linePitch="312"/>
        </w:sectPr>
      </w:pPr>
      <w:r>
        <w:rPr>
          <w:rFonts w:ascii="仿宋" w:eastAsia="仿宋" w:hAnsi="仿宋" w:cs="仿宋" w:hint="eastAsia"/>
          <w:bCs/>
          <w:sz w:val="32"/>
          <w:szCs w:val="32"/>
        </w:rPr>
        <w:t xml:space="preserve">   </w:t>
      </w:r>
    </w:p>
    <w:p w:rsidR="00F33D61" w:rsidRDefault="00A050A2" w:rsidP="003E1F92">
      <w:pPr>
        <w:spacing w:line="480" w:lineRule="exact"/>
        <w:ind w:firstLineChars="400" w:firstLine="1446"/>
        <w:rPr>
          <w:rFonts w:ascii="方正小标宋简体" w:eastAsia="方正小标宋简体" w:hAnsi="楷体" w:cs="楷体"/>
          <w:b/>
          <w:sz w:val="36"/>
          <w:szCs w:val="36"/>
        </w:rPr>
      </w:pPr>
      <w:r>
        <w:rPr>
          <w:rFonts w:ascii="方正小标宋简体" w:eastAsia="方正小标宋简体" w:hAnsi="楷体" w:cs="楷体" w:hint="eastAsia"/>
          <w:b/>
          <w:sz w:val="36"/>
          <w:szCs w:val="36"/>
        </w:rPr>
        <w:lastRenderedPageBreak/>
        <w:t>第一部分   2019年部门决算编制说明</w:t>
      </w:r>
    </w:p>
    <w:p w:rsidR="00F33D61" w:rsidRDefault="00F33D61">
      <w:pPr>
        <w:ind w:firstLineChars="400" w:firstLine="1767"/>
        <w:rPr>
          <w:rFonts w:ascii="仿宋_GB2312" w:eastAsia="仿宋_GB2312" w:cs="仿宋_GB2312"/>
          <w:b/>
          <w:sz w:val="44"/>
          <w:szCs w:val="44"/>
        </w:rPr>
      </w:pPr>
    </w:p>
    <w:p w:rsidR="00F33D61" w:rsidRDefault="00A050A2">
      <w:pPr>
        <w:pStyle w:val="ad"/>
        <w:numPr>
          <w:ilvl w:val="0"/>
          <w:numId w:val="1"/>
        </w:numPr>
        <w:spacing w:line="540" w:lineRule="exact"/>
        <w:ind w:firstLineChars="0"/>
        <w:outlineLvl w:val="0"/>
        <w:rPr>
          <w:rFonts w:ascii="黑体" w:eastAsia="黑体" w:hAnsi="宋体" w:cs="黑体"/>
          <w:b/>
          <w:sz w:val="32"/>
          <w:szCs w:val="32"/>
        </w:rPr>
      </w:pPr>
      <w:r>
        <w:rPr>
          <w:rFonts w:ascii="黑体" w:eastAsia="黑体" w:hAnsi="宋体" w:cs="黑体" w:hint="eastAsia"/>
          <w:b/>
          <w:sz w:val="32"/>
          <w:szCs w:val="32"/>
        </w:rPr>
        <w:t>部门情况:</w:t>
      </w:r>
    </w:p>
    <w:p w:rsidR="00F33D61" w:rsidRDefault="00A050A2">
      <w:pPr>
        <w:spacing w:line="540" w:lineRule="exact"/>
        <w:ind w:firstLineChars="200" w:firstLine="643"/>
        <w:rPr>
          <w:rFonts w:ascii="楷体" w:eastAsia="楷体" w:hAnsi="楷体" w:cs="宋体"/>
          <w:b/>
          <w:sz w:val="32"/>
          <w:szCs w:val="32"/>
        </w:rPr>
      </w:pPr>
      <w:r>
        <w:rPr>
          <w:rFonts w:ascii="楷体" w:eastAsia="楷体" w:hAnsi="楷体" w:cs="宋体" w:hint="eastAsia"/>
          <w:b/>
          <w:sz w:val="32"/>
          <w:szCs w:val="32"/>
        </w:rPr>
        <w:t>（一）部门机构设置、主要职责</w:t>
      </w:r>
    </w:p>
    <w:p w:rsidR="00F33D61" w:rsidRDefault="00A050A2">
      <w:pPr>
        <w:spacing w:line="520" w:lineRule="exact"/>
        <w:ind w:rightChars="359" w:right="754" w:firstLineChars="200" w:firstLine="640"/>
        <w:rPr>
          <w:rFonts w:ascii="仿宋_GB2312" w:eastAsia="仿宋_GB2312"/>
          <w:sz w:val="32"/>
          <w:szCs w:val="32"/>
        </w:rPr>
      </w:pPr>
      <w:r>
        <w:rPr>
          <w:rFonts w:ascii="仿宋_GB2312" w:eastAsia="仿宋_GB2312" w:hint="eastAsia"/>
          <w:sz w:val="32"/>
          <w:szCs w:val="32"/>
        </w:rPr>
        <w:t>北京市西城区卫生健康委员会信息中心位于北京市西城区枣林前街2号，隶属于北京市西城区卫生健康委员会。我中心是全额拨款事业单位，管理或业务范围：整合全区</w:t>
      </w:r>
      <w:r>
        <w:rPr>
          <w:rFonts w:ascii="仿宋_GB2312" w:eastAsia="仿宋_GB2312"/>
          <w:sz w:val="32"/>
          <w:szCs w:val="32"/>
        </w:rPr>
        <w:t>卫生信息资源，搜集</w:t>
      </w:r>
      <w:r>
        <w:rPr>
          <w:rFonts w:ascii="仿宋_GB2312" w:eastAsia="仿宋_GB2312" w:hint="eastAsia"/>
          <w:sz w:val="32"/>
          <w:szCs w:val="32"/>
        </w:rPr>
        <w:t>整理</w:t>
      </w:r>
      <w:r>
        <w:rPr>
          <w:rFonts w:ascii="仿宋_GB2312" w:eastAsia="仿宋_GB2312"/>
          <w:sz w:val="32"/>
          <w:szCs w:val="32"/>
        </w:rPr>
        <w:t>各类公共卫生和医疗卫生信息。组建</w:t>
      </w:r>
      <w:r>
        <w:rPr>
          <w:rFonts w:ascii="仿宋_GB2312" w:eastAsia="仿宋_GB2312" w:hint="eastAsia"/>
          <w:sz w:val="32"/>
          <w:szCs w:val="32"/>
        </w:rPr>
        <w:t>维护</w:t>
      </w:r>
      <w:r>
        <w:rPr>
          <w:rFonts w:ascii="仿宋_GB2312" w:eastAsia="仿宋_GB2312"/>
          <w:sz w:val="32"/>
          <w:szCs w:val="32"/>
        </w:rPr>
        <w:t>信息传输网络，分析处理信息，为西城区公共卫生提供决策参考。为</w:t>
      </w:r>
      <w:r>
        <w:rPr>
          <w:rFonts w:ascii="仿宋_GB2312" w:eastAsia="仿宋_GB2312" w:hint="eastAsia"/>
          <w:sz w:val="32"/>
          <w:szCs w:val="32"/>
        </w:rPr>
        <w:t>西城区</w:t>
      </w:r>
      <w:r>
        <w:rPr>
          <w:rFonts w:ascii="仿宋_GB2312" w:eastAsia="仿宋_GB2312"/>
          <w:sz w:val="32"/>
          <w:szCs w:val="32"/>
        </w:rPr>
        <w:t>公众提供公共卫生信息服务。</w:t>
      </w:r>
    </w:p>
    <w:p w:rsidR="00F33D61" w:rsidRDefault="00A050A2">
      <w:pPr>
        <w:spacing w:line="540" w:lineRule="exact"/>
        <w:ind w:firstLineChars="200" w:firstLine="643"/>
        <w:rPr>
          <w:rFonts w:ascii="楷体" w:eastAsia="楷体" w:hAnsi="楷体" w:cs="宋体"/>
          <w:b/>
          <w:sz w:val="32"/>
          <w:szCs w:val="32"/>
        </w:rPr>
      </w:pPr>
      <w:r>
        <w:rPr>
          <w:rFonts w:ascii="楷体" w:eastAsia="楷体" w:hAnsi="楷体" w:cs="宋体" w:hint="eastAsia"/>
          <w:b/>
          <w:sz w:val="32"/>
          <w:szCs w:val="32"/>
        </w:rPr>
        <w:t>（二）人员构成情况</w:t>
      </w:r>
    </w:p>
    <w:p w:rsidR="00F33D61" w:rsidRDefault="00A050A2">
      <w:pPr>
        <w:ind w:rightChars="359" w:right="754" w:firstLineChars="200" w:firstLine="640"/>
        <w:rPr>
          <w:rFonts w:ascii="仿宋_GB2312" w:eastAsia="仿宋_GB2312"/>
          <w:sz w:val="32"/>
          <w:szCs w:val="32"/>
        </w:rPr>
      </w:pPr>
      <w:r>
        <w:rPr>
          <w:rFonts w:ascii="华文仿宋" w:eastAsia="华文仿宋" w:hAnsi="华文仿宋" w:hint="eastAsia"/>
          <w:sz w:val="32"/>
          <w:szCs w:val="32"/>
        </w:rPr>
        <w:t>北京市西城区卫生健康委员会信息中心</w:t>
      </w:r>
      <w:r>
        <w:rPr>
          <w:rFonts w:ascii="仿宋_GB2312" w:eastAsia="仿宋_GB2312" w:hint="eastAsia"/>
          <w:sz w:val="32"/>
          <w:szCs w:val="32"/>
        </w:rPr>
        <w:t>，行政编制0人;事业编制5人；工勤编制0名；实际4人；长期聘用临时工0人。</w:t>
      </w:r>
    </w:p>
    <w:p w:rsidR="00F33D61" w:rsidRDefault="00A050A2">
      <w:pPr>
        <w:ind w:firstLineChars="200" w:firstLine="640"/>
        <w:rPr>
          <w:rFonts w:ascii="仿宋_GB2312" w:eastAsia="仿宋_GB2312"/>
          <w:sz w:val="32"/>
          <w:szCs w:val="32"/>
        </w:rPr>
      </w:pPr>
      <w:r>
        <w:rPr>
          <w:rFonts w:ascii="仿宋_GB2312" w:eastAsia="仿宋_GB2312" w:hint="eastAsia"/>
          <w:sz w:val="32"/>
          <w:szCs w:val="32"/>
        </w:rPr>
        <w:t>离退休人员1人，其中：离休0人，退休1人。</w:t>
      </w:r>
    </w:p>
    <w:p w:rsidR="00F33D61" w:rsidRDefault="00F33D61">
      <w:pPr>
        <w:ind w:firstLineChars="200" w:firstLine="640"/>
        <w:rPr>
          <w:rFonts w:ascii="仿宋_GB2312" w:eastAsia="仿宋_GB2312"/>
          <w:sz w:val="32"/>
          <w:szCs w:val="32"/>
        </w:rPr>
      </w:pPr>
    </w:p>
    <w:p w:rsidR="00F33D61" w:rsidRDefault="00A050A2">
      <w:pPr>
        <w:ind w:firstLineChars="200" w:firstLine="643"/>
        <w:rPr>
          <w:rFonts w:ascii="黑体" w:eastAsia="黑体" w:hAnsi="宋体" w:cs="黑体"/>
          <w:b/>
          <w:sz w:val="32"/>
          <w:szCs w:val="32"/>
        </w:rPr>
      </w:pPr>
      <w:r>
        <w:rPr>
          <w:rFonts w:ascii="黑体" w:eastAsia="黑体" w:hAnsi="宋体" w:cs="黑体" w:hint="eastAsia"/>
          <w:b/>
          <w:sz w:val="32"/>
          <w:szCs w:val="32"/>
        </w:rPr>
        <w:t>二、2019年收入支出决算总体情况说明</w:t>
      </w:r>
    </w:p>
    <w:p w:rsidR="00F33D61" w:rsidRDefault="00A050A2">
      <w:pPr>
        <w:ind w:firstLineChars="200" w:firstLine="640"/>
        <w:rPr>
          <w:rFonts w:ascii="仿宋_GB2312" w:eastAsia="仿宋_GB2312"/>
          <w:sz w:val="32"/>
          <w:szCs w:val="32"/>
        </w:rPr>
      </w:pPr>
      <w:r>
        <w:rPr>
          <w:rFonts w:ascii="仿宋_GB2312" w:eastAsia="仿宋_GB2312" w:hint="eastAsia"/>
          <w:sz w:val="32"/>
          <w:szCs w:val="32"/>
        </w:rPr>
        <w:t>2019年收入决算</w:t>
      </w:r>
      <w:r>
        <w:rPr>
          <w:rFonts w:ascii="仿宋_GB2312" w:eastAsia="仿宋_GB2312"/>
          <w:sz w:val="32"/>
          <w:szCs w:val="32"/>
        </w:rPr>
        <w:t>38,325,369.73</w:t>
      </w:r>
      <w:r>
        <w:rPr>
          <w:rFonts w:ascii="仿宋_GB2312" w:eastAsia="仿宋_GB2312" w:hint="eastAsia"/>
          <w:sz w:val="32"/>
          <w:szCs w:val="32"/>
        </w:rPr>
        <w:t>元。其中：本年收入</w:t>
      </w:r>
      <w:r>
        <w:rPr>
          <w:rFonts w:ascii="仿宋_GB2312" w:eastAsia="仿宋_GB2312"/>
          <w:sz w:val="32"/>
          <w:szCs w:val="32"/>
        </w:rPr>
        <w:t>38,325,369.73</w:t>
      </w:r>
      <w:r>
        <w:rPr>
          <w:rFonts w:ascii="仿宋_GB2312" w:eastAsia="仿宋_GB2312" w:hint="eastAsia"/>
          <w:sz w:val="32"/>
          <w:szCs w:val="32"/>
        </w:rPr>
        <w:t>元，用事业基金弥补收支差额</w:t>
      </w:r>
      <w:r>
        <w:rPr>
          <w:rFonts w:ascii="仿宋_GB2312" w:eastAsia="仿宋_GB2312"/>
          <w:sz w:val="32"/>
          <w:szCs w:val="32"/>
        </w:rPr>
        <w:t>27,571.94</w:t>
      </w:r>
      <w:r>
        <w:rPr>
          <w:rFonts w:ascii="仿宋_GB2312" w:eastAsia="仿宋_GB2312" w:hint="eastAsia"/>
          <w:sz w:val="32"/>
          <w:szCs w:val="32"/>
        </w:rPr>
        <w:t>元，年初结转和结余0元，在本年收入中，财政拨款收入</w:t>
      </w:r>
      <w:r>
        <w:rPr>
          <w:rFonts w:ascii="仿宋_GB2312" w:eastAsia="仿宋_GB2312"/>
          <w:sz w:val="32"/>
          <w:szCs w:val="32"/>
        </w:rPr>
        <w:t>38,325,369.73</w:t>
      </w:r>
      <w:r>
        <w:rPr>
          <w:rFonts w:ascii="仿宋_GB2312" w:eastAsia="仿宋_GB2312" w:hint="eastAsia"/>
          <w:sz w:val="32"/>
          <w:szCs w:val="32"/>
        </w:rPr>
        <w:t>元，占收入合计的100%；上级补助收入0元，占收入合计的0%；事业收入0元，占收入合计的0%；经营收入0元，占收入合计的0%；</w:t>
      </w:r>
      <w:r>
        <w:rPr>
          <w:rFonts w:ascii="仿宋_GB2312" w:eastAsia="仿宋_GB2312" w:hint="eastAsia"/>
          <w:sz w:val="32"/>
          <w:szCs w:val="32"/>
        </w:rPr>
        <w:lastRenderedPageBreak/>
        <w:t>附属单位上缴收入0元，占收入合计的0%；其他收入0元，占收入合计的0%。相比2019年预算收入的</w:t>
      </w:r>
      <w:r>
        <w:rPr>
          <w:rFonts w:ascii="仿宋_GB2312" w:eastAsia="仿宋_GB2312"/>
          <w:sz w:val="32"/>
          <w:szCs w:val="32"/>
        </w:rPr>
        <w:t>40</w:t>
      </w:r>
      <w:r>
        <w:rPr>
          <w:rFonts w:ascii="仿宋_GB2312" w:eastAsia="仿宋_GB2312" w:hint="eastAsia"/>
          <w:sz w:val="32"/>
          <w:szCs w:val="32"/>
        </w:rPr>
        <w:t>,</w:t>
      </w:r>
      <w:r>
        <w:rPr>
          <w:rFonts w:ascii="仿宋_GB2312" w:eastAsia="仿宋_GB2312"/>
          <w:sz w:val="32"/>
          <w:szCs w:val="32"/>
        </w:rPr>
        <w:t>972</w:t>
      </w:r>
      <w:r>
        <w:rPr>
          <w:rFonts w:ascii="仿宋_GB2312" w:eastAsia="仿宋_GB2312" w:hint="eastAsia"/>
          <w:sz w:val="32"/>
          <w:szCs w:val="32"/>
        </w:rPr>
        <w:t>,</w:t>
      </w:r>
      <w:r>
        <w:rPr>
          <w:rFonts w:ascii="仿宋_GB2312" w:eastAsia="仿宋_GB2312"/>
          <w:sz w:val="32"/>
          <w:szCs w:val="32"/>
        </w:rPr>
        <w:t>533.5</w:t>
      </w:r>
      <w:r>
        <w:rPr>
          <w:rFonts w:ascii="仿宋_GB2312" w:eastAsia="仿宋_GB2312" w:hint="eastAsia"/>
          <w:sz w:val="32"/>
          <w:szCs w:val="32"/>
        </w:rPr>
        <w:t>0元，减少了2,647,163.77元，减幅为6.46%，主要是调减了信息化项目相关工作经费。</w:t>
      </w:r>
    </w:p>
    <w:p w:rsidR="00F33D61" w:rsidRDefault="00F33D61">
      <w:pPr>
        <w:ind w:rightChars="359" w:right="754" w:firstLineChars="200" w:firstLine="640"/>
        <w:rPr>
          <w:rFonts w:ascii="仿宋_GB2312" w:eastAsia="仿宋_GB2312"/>
          <w:sz w:val="32"/>
          <w:szCs w:val="32"/>
        </w:rPr>
      </w:pPr>
    </w:p>
    <w:p w:rsidR="00F33D61" w:rsidRDefault="00A050A2">
      <w:pPr>
        <w:pStyle w:val="a8"/>
        <w:snapToGrid w:val="0"/>
        <w:spacing w:beforeAutospacing="0" w:after="150" w:afterAutospacing="0" w:line="540" w:lineRule="exact"/>
        <w:ind w:leftChars="304" w:left="959" w:hangingChars="100" w:hanging="321"/>
        <w:rPr>
          <w:rFonts w:ascii="黑体" w:eastAsia="黑体" w:cs="黑体" w:hint="default"/>
          <w:b/>
          <w:kern w:val="2"/>
          <w:sz w:val="32"/>
          <w:szCs w:val="32"/>
        </w:rPr>
      </w:pPr>
      <w:r>
        <w:rPr>
          <w:rFonts w:ascii="黑体" w:eastAsia="黑体" w:cs="黑体"/>
          <w:b/>
          <w:kern w:val="2"/>
          <w:sz w:val="32"/>
          <w:szCs w:val="32"/>
        </w:rPr>
        <w:t>三、2019年一般公共预算财政拨款支出决算情况说明</w:t>
      </w:r>
    </w:p>
    <w:p w:rsidR="00F33D61" w:rsidRDefault="00A050A2">
      <w:pPr>
        <w:pStyle w:val="a8"/>
        <w:snapToGrid w:val="0"/>
        <w:spacing w:beforeAutospacing="0" w:after="150" w:afterAutospacing="0" w:line="540" w:lineRule="exact"/>
        <w:ind w:firstLineChars="200" w:firstLine="640"/>
        <w:rPr>
          <w:rFonts w:ascii="仿宋_GB2312" w:eastAsia="仿宋_GB2312" w:hAnsi="Times New Roman" w:hint="default"/>
          <w:kern w:val="2"/>
          <w:sz w:val="32"/>
          <w:szCs w:val="32"/>
        </w:rPr>
      </w:pPr>
      <w:r>
        <w:rPr>
          <w:rFonts w:ascii="仿宋_GB2312" w:eastAsia="仿宋_GB2312" w:hAnsi="Times New Roman"/>
          <w:kern w:val="2"/>
          <w:sz w:val="32"/>
          <w:szCs w:val="32"/>
        </w:rPr>
        <w:t>（一）一般公共预算财政拨款支出决算总体情况：2019年财政拨款支出</w:t>
      </w:r>
      <w:r>
        <w:rPr>
          <w:rFonts w:ascii="仿宋_GB2312" w:eastAsia="仿宋_GB2312"/>
          <w:sz w:val="32"/>
          <w:szCs w:val="32"/>
        </w:rPr>
        <w:t>38,325,369.73</w:t>
      </w:r>
      <w:r>
        <w:rPr>
          <w:rFonts w:ascii="仿宋_GB2312" w:eastAsia="仿宋_GB2312" w:hAnsi="Times New Roman"/>
          <w:kern w:val="2"/>
          <w:sz w:val="32"/>
          <w:szCs w:val="32"/>
        </w:rPr>
        <w:t>元，主要用于以下方面(按大类)：</w:t>
      </w:r>
    </w:p>
    <w:p w:rsidR="00F33D61" w:rsidRDefault="00A050A2">
      <w:pPr>
        <w:pStyle w:val="a8"/>
        <w:snapToGrid w:val="0"/>
        <w:spacing w:beforeAutospacing="0" w:after="150" w:afterAutospacing="0" w:line="540" w:lineRule="exact"/>
        <w:ind w:firstLineChars="200" w:firstLine="640"/>
        <w:rPr>
          <w:rFonts w:ascii="仿宋_GB2312" w:eastAsia="仿宋_GB2312" w:cs="仿宋_GB2312" w:hint="default"/>
          <w:sz w:val="32"/>
          <w:szCs w:val="32"/>
        </w:rPr>
      </w:pPr>
      <w:r>
        <w:rPr>
          <w:rFonts w:ascii="仿宋_GB2312" w:eastAsia="仿宋_GB2312" w:hAnsi="Times New Roman"/>
          <w:kern w:val="2"/>
          <w:sz w:val="32"/>
          <w:szCs w:val="32"/>
        </w:rPr>
        <w:t>社会保障和就业支出(类)122,954.92元,卫生健康支出(类) 38,013,681.21元;住房</w:t>
      </w:r>
      <w:r>
        <w:rPr>
          <w:rFonts w:ascii="仿宋_GB2312" w:eastAsia="仿宋_GB2312" w:cs="仿宋_GB2312"/>
          <w:sz w:val="32"/>
          <w:szCs w:val="32"/>
        </w:rPr>
        <w:t>保障支出(类)188,733.60元。</w:t>
      </w:r>
    </w:p>
    <w:p w:rsidR="00F33D61" w:rsidRDefault="00A050A2">
      <w:pPr>
        <w:pStyle w:val="a8"/>
        <w:snapToGrid w:val="0"/>
        <w:spacing w:beforeAutospacing="0" w:after="150" w:afterAutospacing="0" w:line="540" w:lineRule="exact"/>
        <w:ind w:firstLineChars="200" w:firstLine="640"/>
        <w:rPr>
          <w:rFonts w:ascii="仿宋_GB2312" w:eastAsia="仿宋_GB2312" w:cs="仿宋_GB2312" w:hint="default"/>
          <w:sz w:val="32"/>
          <w:szCs w:val="32"/>
        </w:rPr>
      </w:pPr>
      <w:r>
        <w:rPr>
          <w:rFonts w:ascii="仿宋_GB2312" w:eastAsia="仿宋_GB2312" w:hAnsi="Times New Roman"/>
          <w:kern w:val="2"/>
          <w:sz w:val="32"/>
          <w:szCs w:val="32"/>
        </w:rPr>
        <w:t>（二）一般公共预算财政拨款支出决算具体情况</w:t>
      </w:r>
      <w:r>
        <w:rPr>
          <w:rFonts w:ascii="仿宋_GB2312" w:eastAsia="仿宋_GB2312"/>
          <w:kern w:val="2"/>
          <w:sz w:val="32"/>
          <w:szCs w:val="32"/>
        </w:rPr>
        <w:t>：</w:t>
      </w:r>
    </w:p>
    <w:p w:rsidR="00F33D61" w:rsidRDefault="00A050A2">
      <w:pPr>
        <w:ind w:firstLineChars="200" w:firstLine="640"/>
        <w:rPr>
          <w:rFonts w:ascii="仿宋_GB2312" w:eastAsia="仿宋_GB2312" w:hAnsi="Times New Roman" w:cs="Times New Roman"/>
          <w:sz w:val="32"/>
          <w:szCs w:val="32"/>
        </w:rPr>
      </w:pPr>
      <w:r>
        <w:rPr>
          <w:rFonts w:ascii="仿宋_GB2312" w:eastAsia="仿宋_GB2312" w:hAnsi="Times New Roman" w:cs="Times New Roman"/>
          <w:sz w:val="32"/>
          <w:szCs w:val="32"/>
        </w:rPr>
        <w:t>（1）基本支出决算</w:t>
      </w:r>
      <w:r>
        <w:rPr>
          <w:rFonts w:ascii="仿宋_GB2312" w:eastAsia="仿宋_GB2312" w:hAnsi="Times New Roman"/>
          <w:sz w:val="32"/>
          <w:szCs w:val="32"/>
        </w:rPr>
        <w:t>1,425,495.13</w:t>
      </w:r>
      <w:r>
        <w:rPr>
          <w:rFonts w:ascii="仿宋_GB2312" w:eastAsia="仿宋_GB2312" w:hAnsi="Times New Roman" w:cs="Times New Roman"/>
          <w:sz w:val="32"/>
          <w:szCs w:val="32"/>
        </w:rPr>
        <w:t>元，其中</w:t>
      </w:r>
      <w:r>
        <w:rPr>
          <w:rFonts w:ascii="仿宋_GB2312" w:eastAsia="仿宋_GB2312" w:hAnsi="Times New Roman" w:cs="Times New Roman" w:hint="eastAsia"/>
          <w:sz w:val="32"/>
          <w:szCs w:val="32"/>
        </w:rPr>
        <w:t>人员经费支出</w:t>
      </w:r>
      <w:r>
        <w:rPr>
          <w:rFonts w:ascii="仿宋_GB2312" w:eastAsia="仿宋_GB2312" w:hAnsi="Times New Roman" w:cs="Times New Roman"/>
          <w:sz w:val="32"/>
          <w:szCs w:val="32"/>
        </w:rPr>
        <w:t>1,282,991.05</w:t>
      </w:r>
      <w:r>
        <w:rPr>
          <w:rFonts w:ascii="仿宋_GB2312" w:eastAsia="仿宋_GB2312" w:hAnsi="Times New Roman" w:cs="Times New Roman" w:hint="eastAsia"/>
          <w:sz w:val="32"/>
          <w:szCs w:val="32"/>
        </w:rPr>
        <w:t>元，</w:t>
      </w:r>
      <w:r>
        <w:rPr>
          <w:rFonts w:ascii="仿宋_GB2312" w:eastAsia="仿宋_GB2312" w:hAnsi="Times New Roman" w:cs="Times New Roman"/>
          <w:sz w:val="32"/>
          <w:szCs w:val="32"/>
        </w:rPr>
        <w:t xml:space="preserve">公用支出142,504.08元。 </w:t>
      </w:r>
    </w:p>
    <w:p w:rsidR="00F33D61" w:rsidRDefault="00A050A2">
      <w:pPr>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其中：（1）工资福利支出</w:t>
      </w:r>
      <w:r>
        <w:rPr>
          <w:rFonts w:ascii="仿宋_GB2312" w:eastAsia="仿宋_GB2312" w:hAnsi="Times New Roman" w:cs="Times New Roman"/>
          <w:sz w:val="32"/>
          <w:szCs w:val="32"/>
        </w:rPr>
        <w:t>1,271,497.05</w:t>
      </w:r>
      <w:r>
        <w:rPr>
          <w:rFonts w:ascii="仿宋_GB2312" w:eastAsia="仿宋_GB2312" w:hAnsi="Times New Roman" w:cs="Times New Roman" w:hint="eastAsia"/>
          <w:sz w:val="32"/>
          <w:szCs w:val="32"/>
        </w:rPr>
        <w:t>元（包括：基本工资、津贴补贴、绩效工资、机关事业单位基本养老保险缴费、职业年金缴费、职工基本医疗保险缴费、其他社会保障缴费、住房公积金、其他工资福利支出);②商品和服务支出137,754.08元(包括：办公费、手续费、水费、电费、邮电费、差旅费、维修(护)费、租赁费、委托业务费、工会经费、福利费、其他交通费用、税金及附加费用、其他商品和服务支出);③对个人和家庭补助支出11,494.00元(包</w:t>
      </w:r>
      <w:r>
        <w:rPr>
          <w:rFonts w:ascii="仿宋_GB2312" w:eastAsia="仿宋_GB2312" w:hAnsi="Times New Roman" w:cs="Times New Roman" w:hint="eastAsia"/>
          <w:sz w:val="32"/>
          <w:szCs w:val="32"/>
        </w:rPr>
        <w:lastRenderedPageBreak/>
        <w:t>括退休费、其他对个人和家庭补助支出)。</w:t>
      </w:r>
      <w:r>
        <w:rPr>
          <w:rFonts w:ascii="仿宋" w:eastAsia="仿宋" w:hAnsi="仿宋" w:cs="Times New Roman" w:hint="eastAsia"/>
          <w:sz w:val="32"/>
          <w:szCs w:val="32"/>
        </w:rPr>
        <w:t>④</w:t>
      </w:r>
      <w:r>
        <w:rPr>
          <w:rFonts w:ascii="仿宋_GB2312" w:eastAsia="仿宋_GB2312" w:hAnsi="Times New Roman" w:cs="Times New Roman" w:hint="eastAsia"/>
          <w:sz w:val="32"/>
          <w:szCs w:val="32"/>
        </w:rPr>
        <w:t>资本性支出</w:t>
      </w:r>
      <w:r>
        <w:rPr>
          <w:rFonts w:ascii="仿宋_GB2312" w:eastAsia="仿宋_GB2312" w:hAnsi="Times New Roman" w:cs="Times New Roman"/>
          <w:sz w:val="32"/>
          <w:szCs w:val="32"/>
        </w:rPr>
        <w:t>4,750.00</w:t>
      </w:r>
      <w:r>
        <w:rPr>
          <w:rFonts w:ascii="仿宋_GB2312" w:eastAsia="仿宋_GB2312" w:hAnsi="Times New Roman" w:cs="Times New Roman" w:hint="eastAsia"/>
          <w:sz w:val="32"/>
          <w:szCs w:val="32"/>
        </w:rPr>
        <w:t>元(包括办公设备购置)</w:t>
      </w:r>
    </w:p>
    <w:p w:rsidR="00F33D61" w:rsidRDefault="00A050A2">
      <w:pPr>
        <w:spacing w:line="54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（2）项目支出决算</w:t>
      </w:r>
      <w:r>
        <w:rPr>
          <w:rFonts w:ascii="仿宋_GB2312" w:eastAsia="仿宋_GB2312" w:hAnsi="Times New Roman" w:cs="仿宋_GB2312"/>
          <w:sz w:val="32"/>
          <w:szCs w:val="32"/>
        </w:rPr>
        <w:t>36,899,874.60</w:t>
      </w:r>
      <w:r>
        <w:rPr>
          <w:rFonts w:ascii="仿宋_GB2312" w:eastAsia="仿宋_GB2312" w:hAnsi="Times New Roman" w:cs="仿宋_GB2312" w:hint="eastAsia"/>
          <w:sz w:val="32"/>
          <w:szCs w:val="32"/>
        </w:rPr>
        <w:t>元。主要项目是：</w:t>
      </w:r>
    </w:p>
    <w:p w:rsidR="00F33D61" w:rsidRDefault="00A050A2">
      <w:pPr>
        <w:spacing w:line="54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1、信息化相关业务经费</w:t>
      </w:r>
      <w:r>
        <w:rPr>
          <w:rFonts w:ascii="仿宋_GB2312" w:eastAsia="仿宋_GB2312" w:hAnsi="Times New Roman" w:cs="Times New Roman"/>
          <w:sz w:val="32"/>
          <w:szCs w:val="32"/>
        </w:rPr>
        <w:t>8,319,989.00</w:t>
      </w:r>
      <w:r>
        <w:rPr>
          <w:rFonts w:ascii="仿宋_GB2312" w:eastAsia="仿宋_GB2312" w:hAnsi="Times New Roman" w:cs="仿宋_GB2312" w:hint="eastAsia"/>
          <w:sz w:val="32"/>
          <w:szCs w:val="32"/>
        </w:rPr>
        <w:t>元</w:t>
      </w:r>
    </w:p>
    <w:p w:rsidR="00F33D61" w:rsidRDefault="00A050A2">
      <w:pPr>
        <w:spacing w:line="54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2、信息化相关工作经费</w:t>
      </w:r>
      <w:r>
        <w:rPr>
          <w:rFonts w:ascii="仿宋_GB2312" w:eastAsia="仿宋_GB2312" w:hAnsi="Times New Roman" w:cs="仿宋_GB2312"/>
          <w:sz w:val="32"/>
          <w:szCs w:val="32"/>
        </w:rPr>
        <w:t>23,697,437.60</w:t>
      </w:r>
      <w:r>
        <w:rPr>
          <w:rFonts w:ascii="仿宋_GB2312" w:eastAsia="仿宋_GB2312" w:hAnsi="Times New Roman" w:cs="仿宋_GB2312" w:hint="eastAsia"/>
          <w:sz w:val="32"/>
          <w:szCs w:val="32"/>
        </w:rPr>
        <w:t>元</w:t>
      </w:r>
    </w:p>
    <w:p w:rsidR="00F33D61" w:rsidRDefault="00A050A2">
      <w:pPr>
        <w:spacing w:line="54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3、卫生计生大数据分析和可视化平台项目</w:t>
      </w:r>
      <w:r>
        <w:rPr>
          <w:rFonts w:ascii="仿宋_GB2312" w:eastAsia="仿宋_GB2312" w:hAnsi="Times New Roman" w:cs="仿宋_GB2312"/>
          <w:sz w:val="32"/>
          <w:szCs w:val="32"/>
        </w:rPr>
        <w:t>143,000.00</w:t>
      </w:r>
      <w:r>
        <w:rPr>
          <w:rFonts w:ascii="仿宋_GB2312" w:eastAsia="仿宋_GB2312" w:hAnsi="Times New Roman" w:cs="仿宋_GB2312" w:hint="eastAsia"/>
          <w:sz w:val="32"/>
          <w:szCs w:val="32"/>
        </w:rPr>
        <w:t>元</w:t>
      </w:r>
    </w:p>
    <w:p w:rsidR="00F33D61" w:rsidRDefault="00A050A2">
      <w:pPr>
        <w:spacing w:line="54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4、高清电视电话会议系统改扩建</w:t>
      </w:r>
      <w:r>
        <w:rPr>
          <w:rFonts w:ascii="仿宋_GB2312" w:eastAsia="仿宋_GB2312" w:hAnsi="Times New Roman" w:cs="仿宋_GB2312"/>
          <w:sz w:val="32"/>
          <w:szCs w:val="32"/>
        </w:rPr>
        <w:t>4,739,448.00</w:t>
      </w:r>
      <w:r>
        <w:rPr>
          <w:rFonts w:ascii="仿宋_GB2312" w:eastAsia="仿宋_GB2312" w:hAnsi="Times New Roman" w:cs="仿宋_GB2312" w:hint="eastAsia"/>
          <w:sz w:val="32"/>
          <w:szCs w:val="32"/>
        </w:rPr>
        <w:t>元</w:t>
      </w:r>
    </w:p>
    <w:p w:rsidR="00F33D61" w:rsidRDefault="00F33D61">
      <w:pPr>
        <w:spacing w:line="540" w:lineRule="exact"/>
        <w:ind w:firstLineChars="200" w:firstLine="640"/>
        <w:rPr>
          <w:rFonts w:ascii="仿宋_GB2312" w:eastAsia="仿宋_GB2312" w:hAnsi="Times New Roman" w:cs="仿宋_GB2312"/>
          <w:sz w:val="32"/>
          <w:szCs w:val="32"/>
        </w:rPr>
      </w:pPr>
    </w:p>
    <w:p w:rsidR="00F33D61" w:rsidRDefault="00A050A2">
      <w:pPr>
        <w:spacing w:line="540" w:lineRule="exact"/>
        <w:ind w:firstLineChars="100" w:firstLine="320"/>
        <w:rPr>
          <w:rFonts w:ascii="仿宋_GB2312" w:eastAsia="仿宋_GB2312" w:hAnsi="Times New Roman" w:cs="仿宋_GB2312"/>
          <w:sz w:val="32"/>
          <w:szCs w:val="32"/>
        </w:rPr>
      </w:pPr>
      <w:r>
        <w:rPr>
          <w:rFonts w:ascii="仿宋_GB2312" w:eastAsia="仿宋_GB2312" w:hAnsi="宋体" w:cs="仿宋_GB2312" w:hint="eastAsia"/>
          <w:sz w:val="32"/>
          <w:szCs w:val="32"/>
        </w:rPr>
        <w:t>（三）</w:t>
      </w:r>
      <w:r>
        <w:rPr>
          <w:rFonts w:ascii="仿宋_GB2312" w:eastAsia="仿宋_GB2312" w:hAnsi="Times New Roman" w:cs="仿宋_GB2312" w:hint="eastAsia"/>
          <w:sz w:val="32"/>
          <w:szCs w:val="32"/>
        </w:rPr>
        <w:t>2019年涉及政府采购项目17个，决算支付资金34,349,944.60元。</w:t>
      </w:r>
    </w:p>
    <w:p w:rsidR="00F33D61" w:rsidRDefault="00F33D61">
      <w:pPr>
        <w:spacing w:line="540" w:lineRule="exact"/>
        <w:ind w:firstLineChars="100" w:firstLine="320"/>
        <w:rPr>
          <w:rFonts w:ascii="仿宋_GB2312" w:eastAsia="仿宋_GB2312" w:hAnsi="Times New Roman" w:cs="仿宋_GB2312"/>
          <w:sz w:val="32"/>
          <w:szCs w:val="32"/>
        </w:rPr>
      </w:pPr>
    </w:p>
    <w:p w:rsidR="00F33D61" w:rsidRDefault="00A050A2">
      <w:pPr>
        <w:spacing w:line="540" w:lineRule="exact"/>
        <w:ind w:firstLineChars="100" w:firstLine="320"/>
        <w:rPr>
          <w:rFonts w:ascii="仿宋_GB2312" w:eastAsia="仿宋_GB2312" w:hAnsi="宋体" w:cs="仿宋_GB2312"/>
          <w:sz w:val="32"/>
          <w:szCs w:val="32"/>
        </w:rPr>
      </w:pPr>
      <w:r>
        <w:rPr>
          <w:rFonts w:ascii="仿宋_GB2312" w:eastAsia="仿宋_GB2312" w:hAnsi="宋体" w:cs="仿宋_GB2312" w:hint="eastAsia"/>
          <w:sz w:val="32"/>
          <w:szCs w:val="32"/>
        </w:rPr>
        <w:t>（四）2019年涉及政府购买服务项目0个，决算资金0元。</w:t>
      </w:r>
    </w:p>
    <w:p w:rsidR="00F33D61" w:rsidRDefault="00F33D61">
      <w:pPr>
        <w:spacing w:line="540" w:lineRule="exact"/>
        <w:rPr>
          <w:rFonts w:ascii="仿宋_GB2312" w:eastAsia="仿宋_GB2312" w:cs="仿宋_GB2312"/>
          <w:sz w:val="32"/>
          <w:szCs w:val="32"/>
        </w:rPr>
      </w:pPr>
    </w:p>
    <w:p w:rsidR="00F33D61" w:rsidRDefault="00A050A2">
      <w:pPr>
        <w:spacing w:line="520" w:lineRule="exact"/>
        <w:ind w:rightChars="359" w:right="754" w:firstLineChars="100" w:firstLine="320"/>
        <w:rPr>
          <w:rFonts w:ascii="仿宋_GB2312" w:eastAsia="仿宋_GB2312" w:hAnsi="宋体" w:cs="仿宋_GB2312"/>
          <w:sz w:val="32"/>
          <w:szCs w:val="32"/>
        </w:rPr>
      </w:pPr>
      <w:r>
        <w:rPr>
          <w:rFonts w:ascii="仿宋_GB2312" w:eastAsia="仿宋_GB2312" w:hAnsi="宋体" w:cs="仿宋_GB2312" w:hint="eastAsia"/>
          <w:sz w:val="32"/>
          <w:szCs w:val="32"/>
        </w:rPr>
        <w:t>（五）2019年机关运行经费决算情况</w:t>
      </w:r>
    </w:p>
    <w:p w:rsidR="00F33D61" w:rsidRDefault="00A050A2">
      <w:pPr>
        <w:spacing w:line="560" w:lineRule="exact"/>
        <w:ind w:firstLineChars="400" w:firstLine="1280"/>
        <w:rPr>
          <w:rFonts w:ascii="仿宋_GB2312" w:eastAsia="仿宋_GB2312" w:hAnsi="黑体"/>
          <w:sz w:val="32"/>
          <w:szCs w:val="32"/>
        </w:rPr>
      </w:pPr>
      <w:r>
        <w:rPr>
          <w:rFonts w:ascii="仿宋_GB2312" w:eastAsia="仿宋_GB2312" w:hAnsi="黑体" w:hint="eastAsia"/>
          <w:sz w:val="32"/>
          <w:szCs w:val="32"/>
        </w:rPr>
        <w:t>我单位无此业务。</w:t>
      </w:r>
    </w:p>
    <w:p w:rsidR="00F33D61" w:rsidRDefault="00F33D61">
      <w:pPr>
        <w:spacing w:line="560" w:lineRule="exact"/>
        <w:ind w:firstLineChars="400" w:firstLine="1280"/>
        <w:rPr>
          <w:rFonts w:ascii="仿宋_GB2312" w:eastAsia="仿宋_GB2312" w:hAnsi="黑体"/>
          <w:sz w:val="32"/>
          <w:szCs w:val="32"/>
        </w:rPr>
      </w:pPr>
    </w:p>
    <w:p w:rsidR="00F33D61" w:rsidRPr="00C97D26" w:rsidRDefault="00A050A2" w:rsidP="00C97D26">
      <w:pPr>
        <w:ind w:firstLineChars="100" w:firstLine="320"/>
        <w:rPr>
          <w:rFonts w:ascii="仿宋_GB2312" w:eastAsia="仿宋_GB2312" w:hAnsi="宋体" w:cs="仿宋_GB2312"/>
          <w:sz w:val="32"/>
          <w:szCs w:val="32"/>
        </w:rPr>
      </w:pPr>
      <w:r w:rsidRPr="00C97D26">
        <w:rPr>
          <w:rFonts w:ascii="仿宋_GB2312" w:eastAsia="仿宋_GB2312" w:hAnsi="宋体" w:cs="仿宋_GB2312" w:hint="eastAsia"/>
          <w:sz w:val="32"/>
          <w:szCs w:val="32"/>
        </w:rPr>
        <w:t>（六）绩效信息</w:t>
      </w:r>
    </w:p>
    <w:p w:rsidR="00F33D61" w:rsidRPr="00C97D26" w:rsidRDefault="00A050A2" w:rsidP="00C97D26">
      <w:pPr>
        <w:ind w:firstLineChars="200" w:firstLine="640"/>
        <w:rPr>
          <w:rFonts w:ascii="仿宋_GB2312" w:eastAsia="仿宋_GB2312" w:hAnsi="宋体" w:cs="仿宋_GB2312"/>
          <w:sz w:val="32"/>
          <w:szCs w:val="32"/>
        </w:rPr>
      </w:pPr>
      <w:r w:rsidRPr="00C97D26">
        <w:rPr>
          <w:rFonts w:ascii="仿宋_GB2312" w:eastAsia="仿宋_GB2312" w:hAnsi="宋体" w:cs="仿宋_GB2312" w:hint="eastAsia"/>
          <w:sz w:val="32"/>
          <w:szCs w:val="32"/>
        </w:rPr>
        <w:t>为了加强预算绩效管理，强化支出责任，建立科学、合理的财政支出绩效跟踪机制，提高财政资金使用效益，我单位严格执行上级部门关于预算绩效管理的相关规定和要求，按时进行财政整体及项目支出预算执行绩效跟踪并形成报告。2019年度绩效评价结果为良好。</w:t>
      </w:r>
    </w:p>
    <w:p w:rsidR="00F33D61" w:rsidRPr="003E1F92" w:rsidRDefault="00A050A2">
      <w:pPr>
        <w:ind w:firstLineChars="200" w:firstLine="640"/>
        <w:rPr>
          <w:rFonts w:ascii="仿宋_GB2312" w:eastAsia="仿宋_GB2312" w:hAnsi="宋体" w:cs="仿宋_GB2312"/>
          <w:sz w:val="32"/>
          <w:szCs w:val="32"/>
        </w:rPr>
      </w:pPr>
      <w:r w:rsidRPr="003E1F92">
        <w:rPr>
          <w:rFonts w:ascii="仿宋_GB2312" w:eastAsia="仿宋_GB2312" w:hAnsi="宋体" w:cs="仿宋_GB2312" w:hint="eastAsia"/>
          <w:sz w:val="32"/>
          <w:szCs w:val="32"/>
        </w:rPr>
        <w:lastRenderedPageBreak/>
        <w:t>2019年我单位重点项目有：</w:t>
      </w:r>
    </w:p>
    <w:p w:rsidR="00F33D61" w:rsidRPr="003E1F92" w:rsidRDefault="00A050A2">
      <w:pPr>
        <w:ind w:firstLineChars="200" w:firstLine="640"/>
        <w:rPr>
          <w:rFonts w:ascii="仿宋_GB2312" w:eastAsia="仿宋_GB2312" w:hAnsi="宋体" w:cs="仿宋_GB2312"/>
          <w:sz w:val="32"/>
          <w:szCs w:val="32"/>
        </w:rPr>
      </w:pPr>
      <w:r w:rsidRPr="003E1F92">
        <w:rPr>
          <w:rFonts w:ascii="仿宋_GB2312" w:eastAsia="仿宋_GB2312" w:hAnsi="宋体" w:cs="仿宋_GB2312" w:hint="eastAsia"/>
          <w:sz w:val="32"/>
          <w:szCs w:val="32"/>
        </w:rPr>
        <w:t>1、信息化相关业务经费。信息化相关业务经费的绩效目标为：保障卫生健康专网、区域卫生数据中心和区级信息系统（含社区卫生信息系统）的安全、可靠的运行；配合相关部门做好卫生信息化项目的管理；做好区域卫生系统网络安全保障与应急响应；做好公共卫生大厦计算机终端、会议系统的运维与保障。</w:t>
      </w:r>
    </w:p>
    <w:p w:rsidR="00F33D61" w:rsidRDefault="00A050A2">
      <w:pPr>
        <w:spacing w:line="560" w:lineRule="exact"/>
        <w:ind w:firstLineChars="100" w:firstLine="320"/>
        <w:rPr>
          <w:rFonts w:ascii="仿宋_GB2312" w:eastAsia="仿宋_GB2312" w:hAnsi="宋体" w:cs="仿宋_GB2312" w:hint="eastAsia"/>
          <w:sz w:val="32"/>
          <w:szCs w:val="32"/>
        </w:rPr>
      </w:pPr>
      <w:r w:rsidRPr="003E1F92">
        <w:rPr>
          <w:rFonts w:ascii="仿宋_GB2312" w:eastAsia="仿宋_GB2312" w:hAnsi="宋体" w:cs="仿宋_GB2312"/>
          <w:sz w:val="32"/>
          <w:szCs w:val="32"/>
        </w:rPr>
        <w:t xml:space="preserve"> </w:t>
      </w:r>
      <w:r w:rsidRPr="003E1F92">
        <w:rPr>
          <w:rFonts w:ascii="仿宋_GB2312" w:eastAsia="仿宋_GB2312" w:hAnsi="宋体" w:cs="仿宋_GB2312" w:hint="eastAsia"/>
          <w:sz w:val="32"/>
          <w:szCs w:val="32"/>
        </w:rPr>
        <w:t>2、信息化相关工作经费。信息化相关工作经费的绩效目标为：完成北京市卫生健康委在西城的全民健康信息平台试点项目。平台面向居民打造了健康西城门户为信息惠民和便民提供了基础支撑，面向行业管理打造了综合管理门户为</w:t>
      </w:r>
      <w:proofErr w:type="gramStart"/>
      <w:r w:rsidRPr="003E1F92">
        <w:rPr>
          <w:rFonts w:ascii="仿宋_GB2312" w:eastAsia="仿宋_GB2312" w:hAnsi="宋体" w:cs="仿宋_GB2312" w:hint="eastAsia"/>
          <w:sz w:val="32"/>
          <w:szCs w:val="32"/>
        </w:rPr>
        <w:t>信息慧政提供</w:t>
      </w:r>
      <w:proofErr w:type="gramEnd"/>
      <w:r w:rsidRPr="003E1F92">
        <w:rPr>
          <w:rFonts w:ascii="仿宋_GB2312" w:eastAsia="仿宋_GB2312" w:hAnsi="宋体" w:cs="仿宋_GB2312" w:hint="eastAsia"/>
          <w:sz w:val="32"/>
          <w:szCs w:val="32"/>
        </w:rPr>
        <w:t>了基础支撑。</w:t>
      </w:r>
    </w:p>
    <w:p w:rsidR="002A2CBC" w:rsidRPr="003E1F92" w:rsidRDefault="002A2CBC">
      <w:pPr>
        <w:spacing w:line="560" w:lineRule="exact"/>
        <w:ind w:firstLineChars="100" w:firstLine="320"/>
        <w:rPr>
          <w:rFonts w:ascii="仿宋_GB2312" w:eastAsia="仿宋_GB2312" w:hAnsi="仿宋"/>
          <w:sz w:val="32"/>
          <w:szCs w:val="32"/>
        </w:rPr>
      </w:pPr>
    </w:p>
    <w:p w:rsidR="00F33D61" w:rsidRDefault="00A050A2">
      <w:pPr>
        <w:spacing w:line="540" w:lineRule="exact"/>
        <w:ind w:firstLineChars="200" w:firstLine="643"/>
        <w:outlineLvl w:val="0"/>
        <w:rPr>
          <w:rFonts w:ascii="黑体" w:eastAsia="黑体" w:hAnsi="宋体" w:cs="黑体"/>
          <w:b/>
          <w:sz w:val="32"/>
          <w:szCs w:val="32"/>
        </w:rPr>
      </w:pPr>
      <w:r>
        <w:rPr>
          <w:rFonts w:ascii="黑体" w:eastAsia="黑体" w:hAnsi="宋体" w:cs="黑体" w:hint="eastAsia"/>
          <w:b/>
          <w:sz w:val="32"/>
          <w:szCs w:val="32"/>
        </w:rPr>
        <w:t>四、“三公”经费财政拨款支出情况说明</w:t>
      </w:r>
    </w:p>
    <w:p w:rsidR="00F33D61" w:rsidRDefault="00F33D61">
      <w:pPr>
        <w:spacing w:line="540" w:lineRule="exact"/>
        <w:ind w:firstLineChars="200" w:firstLine="643"/>
        <w:outlineLvl w:val="0"/>
        <w:rPr>
          <w:rFonts w:ascii="黑体" w:eastAsia="黑体" w:hAnsi="宋体" w:cs="黑体"/>
          <w:b/>
          <w:sz w:val="32"/>
          <w:szCs w:val="32"/>
        </w:rPr>
      </w:pPr>
    </w:p>
    <w:p w:rsidR="00F33D61" w:rsidRDefault="00A050A2">
      <w:pPr>
        <w:spacing w:line="540" w:lineRule="exact"/>
        <w:ind w:firstLineChars="200" w:firstLine="643"/>
        <w:rPr>
          <w:rFonts w:ascii="仿宋_GB2312" w:eastAsia="仿宋_GB2312" w:cs="仿宋_GB2312"/>
          <w:b/>
          <w:sz w:val="32"/>
          <w:szCs w:val="32"/>
        </w:rPr>
      </w:pPr>
      <w:r>
        <w:rPr>
          <w:rFonts w:ascii="仿宋_GB2312" w:eastAsia="仿宋_GB2312" w:hAnsi="Times New Roman" w:cs="仿宋_GB2312" w:hint="eastAsia"/>
          <w:b/>
          <w:sz w:val="32"/>
          <w:szCs w:val="32"/>
        </w:rPr>
        <w:t>（一）决算单位范围</w:t>
      </w:r>
    </w:p>
    <w:p w:rsidR="00F33D61" w:rsidRDefault="00A050A2">
      <w:pPr>
        <w:spacing w:line="54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北京市西城区卫生健康委员会信息中心，无下属单位，</w:t>
      </w:r>
      <w:proofErr w:type="gramStart"/>
      <w:r>
        <w:rPr>
          <w:rFonts w:ascii="仿宋_GB2312" w:eastAsia="仿宋_GB2312" w:hAnsi="Times New Roman" w:cs="仿宋_GB2312" w:hint="eastAsia"/>
          <w:sz w:val="32"/>
          <w:szCs w:val="32"/>
        </w:rPr>
        <w:t>故单位</w:t>
      </w:r>
      <w:proofErr w:type="gramEnd"/>
      <w:r>
        <w:rPr>
          <w:rFonts w:ascii="仿宋_GB2312" w:eastAsia="仿宋_GB2312" w:hAnsi="Times New Roman" w:cs="仿宋_GB2312" w:hint="eastAsia"/>
          <w:sz w:val="32"/>
          <w:szCs w:val="32"/>
        </w:rPr>
        <w:t>部门决算中，因公出国（境）费、公务接待费、公务用车购置及运行维护费的支出单位仅包括1个单位，即北京市西城区卫生健康委员会信息中心。</w:t>
      </w:r>
    </w:p>
    <w:p w:rsidR="00F33D61" w:rsidRDefault="00F33D61">
      <w:pPr>
        <w:spacing w:line="540" w:lineRule="exact"/>
        <w:ind w:firstLineChars="200" w:firstLine="640"/>
        <w:rPr>
          <w:rFonts w:ascii="仿宋_GB2312" w:eastAsia="仿宋_GB2312" w:cs="仿宋_GB2312"/>
          <w:sz w:val="32"/>
          <w:szCs w:val="32"/>
        </w:rPr>
      </w:pPr>
    </w:p>
    <w:p w:rsidR="00F33D61" w:rsidRDefault="00A050A2">
      <w:pPr>
        <w:numPr>
          <w:ilvl w:val="0"/>
          <w:numId w:val="2"/>
        </w:numPr>
        <w:spacing w:line="540" w:lineRule="exact"/>
        <w:ind w:firstLineChars="200" w:firstLine="643"/>
        <w:rPr>
          <w:rFonts w:ascii="仿宋_GB2312" w:eastAsia="仿宋_GB2312" w:hAnsi="宋体" w:cs="仿宋_GB2312"/>
          <w:b/>
          <w:sz w:val="32"/>
          <w:szCs w:val="32"/>
        </w:rPr>
      </w:pPr>
      <w:r>
        <w:rPr>
          <w:rFonts w:ascii="仿宋_GB2312" w:eastAsia="仿宋_GB2312" w:hAnsi="宋体" w:cs="仿宋_GB2312" w:hint="eastAsia"/>
          <w:b/>
          <w:sz w:val="32"/>
          <w:szCs w:val="32"/>
        </w:rPr>
        <w:t>关于2019年部门决算中“三公”经费财政拨款决算支出情况的说明</w:t>
      </w:r>
    </w:p>
    <w:p w:rsidR="00F33D61" w:rsidRDefault="00A050A2">
      <w:pPr>
        <w:spacing w:line="540" w:lineRule="exact"/>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2019年部门决算“三公”经费财政拨款决算支出0元，其中：</w:t>
      </w:r>
    </w:p>
    <w:p w:rsidR="00F33D61" w:rsidRDefault="00A050A2">
      <w:pPr>
        <w:spacing w:line="54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lastRenderedPageBreak/>
        <w:t>1.因公出国（境）费：</w:t>
      </w:r>
    </w:p>
    <w:p w:rsidR="00F33D61" w:rsidRDefault="00A050A2">
      <w:pPr>
        <w:spacing w:line="540" w:lineRule="exact"/>
        <w:ind w:firstLineChars="200" w:firstLine="640"/>
        <w:rPr>
          <w:rFonts w:ascii="仿宋_GB2312" w:eastAsia="仿宋_GB2312" w:cs="仿宋_GB2312"/>
          <w:sz w:val="32"/>
          <w:szCs w:val="32"/>
        </w:rPr>
      </w:pPr>
      <w:r>
        <w:rPr>
          <w:rFonts w:ascii="仿宋_GB2312" w:eastAsia="仿宋_GB2312" w:hAnsi="Times New Roman" w:cs="仿宋_GB2312" w:hint="eastAsia"/>
          <w:sz w:val="32"/>
          <w:szCs w:val="32"/>
        </w:rPr>
        <w:t>2019年财政拨款因公出国（境）费支出0元。</w:t>
      </w:r>
    </w:p>
    <w:p w:rsidR="00F33D61" w:rsidRDefault="00A050A2">
      <w:pPr>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2.公务接待费：</w:t>
      </w:r>
    </w:p>
    <w:p w:rsidR="00F33D61" w:rsidRDefault="00A050A2">
      <w:pPr>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2019年公共预算财政拨款支出0元，本年度本单位使用公共预算财政拨款支出的国内公务接待0批次，0人次，共外事接待0人次，0元，相</w:t>
      </w:r>
      <w:r>
        <w:rPr>
          <w:rFonts w:ascii="仿宋_GB2312" w:eastAsia="仿宋_GB2312" w:hAnsi="黑体" w:hint="eastAsia"/>
          <w:sz w:val="32"/>
          <w:szCs w:val="32"/>
        </w:rPr>
        <w:t>比2019年年初预算620.28元，增加0元，原因是本单位</w:t>
      </w:r>
      <w:r>
        <w:rPr>
          <w:rFonts w:ascii="仿宋_GB2312" w:eastAsia="仿宋_GB2312" w:hint="eastAsia"/>
          <w:sz w:val="32"/>
          <w:szCs w:val="32"/>
        </w:rPr>
        <w:t>没有此项费用的支出</w:t>
      </w:r>
      <w:r>
        <w:rPr>
          <w:rFonts w:ascii="仿宋_GB2312" w:eastAsia="仿宋_GB2312" w:hAnsi="黑体" w:hint="eastAsia"/>
          <w:sz w:val="32"/>
          <w:szCs w:val="32"/>
        </w:rPr>
        <w:t xml:space="preserve">。  </w:t>
      </w:r>
    </w:p>
    <w:p w:rsidR="00F33D61" w:rsidRDefault="00A050A2">
      <w:pPr>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3.公务用车购置及运行维护费：</w:t>
      </w:r>
    </w:p>
    <w:p w:rsidR="00F33D61" w:rsidRDefault="00A050A2">
      <w:pPr>
        <w:ind w:firstLineChars="200" w:firstLine="640"/>
        <w:jc w:val="left"/>
        <w:rPr>
          <w:rFonts w:ascii="仿宋_GB2312" w:eastAsia="仿宋_GB2312" w:hAnsi="黑体"/>
          <w:sz w:val="32"/>
          <w:szCs w:val="32"/>
        </w:rPr>
      </w:pPr>
      <w:r>
        <w:rPr>
          <w:rFonts w:ascii="仿宋_GB2312" w:eastAsia="仿宋_GB2312" w:hAnsi="Times New Roman" w:cs="仿宋_GB2312" w:hint="eastAsia"/>
          <w:sz w:val="32"/>
          <w:szCs w:val="32"/>
        </w:rPr>
        <w:t>2019年公务用车数量为0辆，财政拨款公务用车购置及运行维护费支出0元，其中公务用车购置费0元，公务用车运行维护费0元。</w:t>
      </w:r>
      <w:r>
        <w:rPr>
          <w:rFonts w:ascii="仿宋_GB2312" w:eastAsia="仿宋_GB2312" w:hAnsi="黑体" w:hint="eastAsia"/>
          <w:sz w:val="32"/>
          <w:szCs w:val="32"/>
        </w:rPr>
        <w:t>2019年财政拨款</w:t>
      </w:r>
      <w:r>
        <w:rPr>
          <w:rFonts w:ascii="仿宋_GB2312" w:eastAsia="仿宋_GB2312" w:hint="eastAsia"/>
          <w:sz w:val="32"/>
          <w:szCs w:val="32"/>
        </w:rPr>
        <w:t>支出</w:t>
      </w:r>
      <w:r>
        <w:rPr>
          <w:rFonts w:ascii="仿宋_GB2312" w:eastAsia="仿宋_GB2312" w:hAnsi="黑体" w:hint="eastAsia"/>
          <w:sz w:val="32"/>
          <w:szCs w:val="32"/>
        </w:rPr>
        <w:t>0元，比2018年增加0元。主要原因是本单位</w:t>
      </w:r>
      <w:r>
        <w:rPr>
          <w:rFonts w:ascii="仿宋_GB2312" w:eastAsia="仿宋_GB2312" w:hint="eastAsia"/>
          <w:sz w:val="32"/>
          <w:szCs w:val="32"/>
        </w:rPr>
        <w:t>不涉及此项经费的支出。</w:t>
      </w:r>
    </w:p>
    <w:p w:rsidR="00F33D61" w:rsidRDefault="00F33D61">
      <w:pPr>
        <w:spacing w:line="360" w:lineRule="auto"/>
        <w:ind w:firstLineChars="200" w:firstLine="640"/>
        <w:rPr>
          <w:rFonts w:ascii="仿宋_GB2312" w:eastAsia="仿宋_GB2312" w:cs="仿宋_GB2312"/>
          <w:sz w:val="32"/>
          <w:szCs w:val="32"/>
        </w:rPr>
      </w:pPr>
    </w:p>
    <w:p w:rsidR="00F33D61" w:rsidRDefault="00A050A2">
      <w:pPr>
        <w:numPr>
          <w:ilvl w:val="0"/>
          <w:numId w:val="3"/>
        </w:numPr>
        <w:spacing w:line="540" w:lineRule="exact"/>
        <w:ind w:firstLineChars="200" w:firstLine="643"/>
        <w:outlineLvl w:val="0"/>
        <w:rPr>
          <w:rFonts w:ascii="黑体" w:eastAsia="黑体" w:hAnsi="宋体" w:cs="黑体"/>
          <w:b/>
          <w:sz w:val="32"/>
          <w:szCs w:val="32"/>
        </w:rPr>
      </w:pPr>
      <w:r>
        <w:rPr>
          <w:rFonts w:ascii="黑体" w:eastAsia="黑体" w:hAnsi="宋体" w:cs="黑体" w:hint="eastAsia"/>
          <w:b/>
          <w:sz w:val="32"/>
          <w:szCs w:val="32"/>
        </w:rPr>
        <w:t>政府性基金预算财政拨款收入、</w:t>
      </w:r>
      <w:proofErr w:type="gramStart"/>
      <w:r>
        <w:rPr>
          <w:rFonts w:ascii="黑体" w:eastAsia="黑体" w:hAnsi="宋体" w:cs="黑体" w:hint="eastAsia"/>
          <w:b/>
          <w:sz w:val="32"/>
          <w:szCs w:val="32"/>
        </w:rPr>
        <w:t>支出全</w:t>
      </w:r>
      <w:proofErr w:type="gramEnd"/>
      <w:r>
        <w:rPr>
          <w:rFonts w:ascii="黑体" w:eastAsia="黑体" w:hAnsi="宋体" w:cs="黑体" w:hint="eastAsia"/>
          <w:b/>
          <w:sz w:val="32"/>
          <w:szCs w:val="32"/>
        </w:rPr>
        <w:t>为零。</w:t>
      </w:r>
    </w:p>
    <w:p w:rsidR="00F33D61" w:rsidRDefault="00F33D61">
      <w:pPr>
        <w:spacing w:line="540" w:lineRule="exact"/>
        <w:outlineLvl w:val="0"/>
        <w:rPr>
          <w:rFonts w:ascii="黑体" w:eastAsia="黑体" w:hAnsi="宋体" w:cs="黑体"/>
          <w:sz w:val="32"/>
          <w:szCs w:val="32"/>
        </w:rPr>
      </w:pPr>
    </w:p>
    <w:p w:rsidR="00F33D61" w:rsidRDefault="00A050A2">
      <w:pPr>
        <w:numPr>
          <w:ilvl w:val="0"/>
          <w:numId w:val="3"/>
        </w:numPr>
        <w:spacing w:line="540" w:lineRule="exact"/>
        <w:ind w:firstLineChars="200" w:firstLine="643"/>
        <w:outlineLvl w:val="0"/>
        <w:rPr>
          <w:rFonts w:ascii="黑体" w:eastAsia="黑体" w:hAnsi="宋体" w:cs="黑体"/>
          <w:sz w:val="32"/>
          <w:szCs w:val="32"/>
        </w:rPr>
      </w:pPr>
      <w:r>
        <w:rPr>
          <w:rFonts w:ascii="黑体" w:eastAsia="黑体" w:hAnsi="宋体" w:cs="黑体" w:hint="eastAsia"/>
          <w:b/>
          <w:sz w:val="32"/>
          <w:szCs w:val="32"/>
        </w:rPr>
        <w:t>截止2019年12月31日，我单位占用固定资产总额30,</w:t>
      </w:r>
      <w:r>
        <w:rPr>
          <w:rFonts w:ascii="黑体" w:eastAsia="黑体" w:hAnsi="宋体" w:cs="黑体" w:hint="eastAsia"/>
          <w:sz w:val="32"/>
          <w:szCs w:val="32"/>
        </w:rPr>
        <w:t>026,463.72元。</w:t>
      </w:r>
    </w:p>
    <w:p w:rsidR="00F33D61" w:rsidRDefault="00F33D61">
      <w:pPr>
        <w:spacing w:line="540" w:lineRule="exact"/>
        <w:ind w:leftChars="200" w:left="420"/>
        <w:outlineLvl w:val="0"/>
        <w:rPr>
          <w:rFonts w:ascii="黑体" w:eastAsia="黑体" w:hAnsi="宋体" w:cs="黑体"/>
          <w:sz w:val="32"/>
          <w:szCs w:val="32"/>
        </w:rPr>
      </w:pPr>
    </w:p>
    <w:p w:rsidR="00F33D61" w:rsidRDefault="00A050A2">
      <w:pPr>
        <w:spacing w:line="540" w:lineRule="exact"/>
        <w:ind w:firstLineChars="200" w:firstLine="643"/>
        <w:outlineLvl w:val="0"/>
        <w:rPr>
          <w:rFonts w:ascii="黑体" w:eastAsia="黑体" w:hAnsi="宋体" w:cs="黑体"/>
          <w:b/>
          <w:sz w:val="32"/>
          <w:szCs w:val="32"/>
        </w:rPr>
      </w:pPr>
      <w:r>
        <w:rPr>
          <w:rFonts w:ascii="黑体" w:eastAsia="黑体" w:hAnsi="宋体" w:cs="黑体" w:hint="eastAsia"/>
          <w:b/>
          <w:sz w:val="32"/>
          <w:szCs w:val="32"/>
        </w:rPr>
        <w:t>七、专业名词解释</w:t>
      </w:r>
    </w:p>
    <w:p w:rsidR="00F33D61" w:rsidRDefault="00A050A2">
      <w:pPr>
        <w:pStyle w:val="a8"/>
        <w:spacing w:beforeAutospacing="0" w:after="150" w:afterAutospacing="0" w:line="540" w:lineRule="exact"/>
        <w:rPr>
          <w:rFonts w:ascii="仿宋_GB2312" w:eastAsia="仿宋_GB2312" w:hAnsi="Times New Roman" w:hint="default"/>
          <w:kern w:val="2"/>
          <w:sz w:val="32"/>
          <w:szCs w:val="32"/>
        </w:rPr>
      </w:pPr>
      <w:r>
        <w:rPr>
          <w:color w:val="333333"/>
          <w:sz w:val="21"/>
          <w:szCs w:val="21"/>
        </w:rPr>
        <w:t xml:space="preserve">　</w:t>
      </w:r>
      <w:r>
        <w:rPr>
          <w:b/>
          <w:color w:val="333333"/>
          <w:sz w:val="21"/>
          <w:szCs w:val="21"/>
        </w:rPr>
        <w:t xml:space="preserve">　</w:t>
      </w:r>
      <w:r>
        <w:rPr>
          <w:rFonts w:ascii="仿宋_GB2312" w:eastAsia="仿宋_GB2312" w:hAnsi="Times New Roman"/>
          <w:b/>
          <w:kern w:val="2"/>
          <w:sz w:val="32"/>
          <w:szCs w:val="32"/>
        </w:rPr>
        <w:t>1."三公"经费：</w:t>
      </w:r>
      <w:r>
        <w:rPr>
          <w:rFonts w:ascii="仿宋_GB2312" w:eastAsia="仿宋_GB2312" w:hAnsi="Times New Roman"/>
          <w:kern w:val="2"/>
          <w:sz w:val="32"/>
          <w:szCs w:val="32"/>
        </w:rPr>
        <w:t>是指单位通过财政拨款资金安排的因公出国(境)费、公务用车购置及运行费和公务接待费。其中，因公出国(境)</w:t>
      </w:r>
      <w:r>
        <w:rPr>
          <w:rFonts w:ascii="仿宋_GB2312" w:eastAsia="仿宋_GB2312" w:hAnsi="Times New Roman"/>
          <w:kern w:val="2"/>
          <w:sz w:val="32"/>
          <w:szCs w:val="32"/>
        </w:rPr>
        <w:lastRenderedPageBreak/>
        <w:t>费指单位公务出国(境)的国际旅费、国外城市间交通费、住宿费、伙食费、培训费、公杂费等支出；公务用车购置及运行费指单位公务用车车辆购置支出(</w:t>
      </w:r>
      <w:proofErr w:type="gramStart"/>
      <w:r>
        <w:rPr>
          <w:rFonts w:ascii="仿宋_GB2312" w:eastAsia="仿宋_GB2312" w:hAnsi="Times New Roman"/>
          <w:kern w:val="2"/>
          <w:sz w:val="32"/>
          <w:szCs w:val="32"/>
        </w:rPr>
        <w:t>含车辆</w:t>
      </w:r>
      <w:proofErr w:type="gramEnd"/>
      <w:r>
        <w:rPr>
          <w:rFonts w:ascii="仿宋_GB2312" w:eastAsia="仿宋_GB2312" w:hAnsi="Times New Roman"/>
          <w:kern w:val="2"/>
          <w:sz w:val="32"/>
          <w:szCs w:val="32"/>
        </w:rPr>
        <w:t>购置税)及单位按规定保留的公务用车租用费、燃料费、维修费、过路过桥费、保险费、安全奖励费等支出；公务接待费指单位按规定开支的各类公务接待(含外宾接待)支出。</w:t>
      </w:r>
    </w:p>
    <w:p w:rsidR="00F33D61" w:rsidRDefault="00A050A2">
      <w:pPr>
        <w:pStyle w:val="a8"/>
        <w:spacing w:beforeAutospacing="0" w:after="150" w:afterAutospacing="0" w:line="540" w:lineRule="exact"/>
        <w:rPr>
          <w:rFonts w:ascii="仿宋_GB2312" w:eastAsia="仿宋_GB2312" w:hAnsi="Times New Roman" w:hint="default"/>
          <w:kern w:val="2"/>
          <w:sz w:val="32"/>
          <w:szCs w:val="32"/>
        </w:rPr>
      </w:pPr>
      <w:r>
        <w:rPr>
          <w:rFonts w:ascii="仿宋_GB2312" w:eastAsia="仿宋_GB2312" w:hAnsi="Times New Roman"/>
          <w:kern w:val="2"/>
          <w:sz w:val="32"/>
          <w:szCs w:val="32"/>
        </w:rPr>
        <w:t xml:space="preserve">　</w:t>
      </w:r>
      <w:r>
        <w:rPr>
          <w:rFonts w:ascii="仿宋_GB2312" w:eastAsia="仿宋_GB2312" w:hAnsi="Times New Roman"/>
          <w:b/>
          <w:kern w:val="2"/>
          <w:sz w:val="32"/>
          <w:szCs w:val="32"/>
        </w:rPr>
        <w:t xml:space="preserve">　2.基本支出：</w:t>
      </w:r>
      <w:r>
        <w:rPr>
          <w:rFonts w:ascii="仿宋_GB2312" w:eastAsia="仿宋_GB2312" w:hAnsi="Times New Roman"/>
          <w:kern w:val="2"/>
          <w:sz w:val="32"/>
          <w:szCs w:val="32"/>
        </w:rPr>
        <w:t>指为保障机构正常运转、完成日常工作任务而发生的人员支出和商品服务支出。</w:t>
      </w:r>
    </w:p>
    <w:p w:rsidR="00F33D61" w:rsidRDefault="00A050A2">
      <w:pPr>
        <w:pStyle w:val="a8"/>
        <w:spacing w:beforeAutospacing="0" w:after="150" w:afterAutospacing="0" w:line="540" w:lineRule="exact"/>
        <w:ind w:firstLine="645"/>
        <w:rPr>
          <w:rFonts w:ascii="仿宋_GB2312" w:eastAsia="仿宋_GB2312" w:hAnsi="Times New Roman" w:hint="default"/>
          <w:kern w:val="2"/>
          <w:sz w:val="32"/>
          <w:szCs w:val="32"/>
        </w:rPr>
      </w:pPr>
      <w:r>
        <w:rPr>
          <w:rFonts w:ascii="仿宋_GB2312" w:eastAsia="仿宋_GB2312" w:hAnsi="Times New Roman"/>
          <w:b/>
          <w:kern w:val="2"/>
          <w:sz w:val="32"/>
          <w:szCs w:val="32"/>
        </w:rPr>
        <w:t>3.项目支出：</w:t>
      </w:r>
      <w:r>
        <w:rPr>
          <w:rFonts w:ascii="仿宋_GB2312" w:eastAsia="仿宋_GB2312" w:hAnsi="Times New Roman"/>
          <w:kern w:val="2"/>
          <w:sz w:val="32"/>
          <w:szCs w:val="32"/>
        </w:rPr>
        <w:t>指在基本支出之外为完成特定行政任务或事业发展目标所发生的支出。</w:t>
      </w:r>
    </w:p>
    <w:p w:rsidR="00F33D61" w:rsidRDefault="00F33D61">
      <w:pPr>
        <w:spacing w:line="520" w:lineRule="exact"/>
        <w:ind w:rightChars="359" w:right="754" w:firstLineChars="200" w:firstLine="640"/>
        <w:rPr>
          <w:rFonts w:ascii="仿宋_GB2312" w:eastAsia="仿宋_GB2312" w:hAnsi="黑体"/>
          <w:sz w:val="32"/>
          <w:szCs w:val="32"/>
        </w:rPr>
      </w:pPr>
    </w:p>
    <w:p w:rsidR="00F33D61" w:rsidRDefault="00F33D61" w:rsidP="003E1F92">
      <w:pPr>
        <w:ind w:firstLineChars="545" w:firstLine="1970"/>
        <w:rPr>
          <w:rFonts w:ascii="方正小标宋简体" w:eastAsia="方正小标宋简体" w:hAnsi="方正小标宋简体" w:cs="方正小标宋简体"/>
          <w:b/>
          <w:color w:val="000000"/>
          <w:kern w:val="0"/>
          <w:sz w:val="36"/>
          <w:szCs w:val="36"/>
        </w:rPr>
      </w:pPr>
    </w:p>
    <w:p w:rsidR="00F33D61" w:rsidRDefault="00F33D61">
      <w:pPr>
        <w:rPr>
          <w:rFonts w:ascii="方正小标宋简体" w:eastAsia="方正小标宋简体" w:hAnsi="方正小标宋简体" w:cs="方正小标宋简体"/>
          <w:b/>
          <w:color w:val="000000"/>
          <w:kern w:val="0"/>
          <w:sz w:val="36"/>
          <w:szCs w:val="36"/>
        </w:rPr>
      </w:pPr>
    </w:p>
    <w:p w:rsidR="00F33D61" w:rsidRDefault="00F33D61">
      <w:pPr>
        <w:rPr>
          <w:rFonts w:ascii="方正小标宋简体" w:eastAsia="方正小标宋简体" w:hAnsi="方正小标宋简体" w:cs="方正小标宋简体"/>
          <w:b/>
          <w:color w:val="000000"/>
          <w:kern w:val="0"/>
          <w:sz w:val="36"/>
          <w:szCs w:val="36"/>
        </w:rPr>
      </w:pPr>
    </w:p>
    <w:p w:rsidR="00F33D61" w:rsidRDefault="00F33D61">
      <w:pPr>
        <w:rPr>
          <w:rFonts w:ascii="方正小标宋简体" w:eastAsia="方正小标宋简体" w:hAnsi="方正小标宋简体" w:cs="方正小标宋简体"/>
          <w:b/>
          <w:color w:val="000000"/>
          <w:kern w:val="0"/>
          <w:sz w:val="36"/>
          <w:szCs w:val="36"/>
        </w:rPr>
      </w:pPr>
    </w:p>
    <w:p w:rsidR="00F33D61" w:rsidRDefault="00F33D61" w:rsidP="003E1F92">
      <w:pPr>
        <w:ind w:firstLineChars="545" w:firstLine="1970"/>
        <w:rPr>
          <w:rFonts w:ascii="方正小标宋简体" w:eastAsia="方正小标宋简体" w:hAnsi="方正小标宋简体" w:cs="方正小标宋简体"/>
          <w:b/>
          <w:color w:val="000000"/>
          <w:kern w:val="0"/>
          <w:sz w:val="36"/>
          <w:szCs w:val="36"/>
        </w:rPr>
      </w:pPr>
    </w:p>
    <w:p w:rsidR="00F33D61" w:rsidRDefault="00F33D61" w:rsidP="003E1F92">
      <w:pPr>
        <w:ind w:firstLineChars="545" w:firstLine="1970"/>
        <w:rPr>
          <w:rFonts w:ascii="方正小标宋简体" w:eastAsia="方正小标宋简体" w:hAnsi="方正小标宋简体" w:cs="方正小标宋简体"/>
          <w:b/>
          <w:color w:val="000000"/>
          <w:kern w:val="0"/>
          <w:sz w:val="36"/>
          <w:szCs w:val="36"/>
        </w:rPr>
      </w:pPr>
    </w:p>
    <w:p w:rsidR="00F33D61" w:rsidRDefault="00F33D61" w:rsidP="003E1F92">
      <w:pPr>
        <w:ind w:firstLineChars="545" w:firstLine="1970"/>
        <w:rPr>
          <w:rFonts w:ascii="方正小标宋简体" w:eastAsia="方正小标宋简体" w:hAnsi="方正小标宋简体" w:cs="方正小标宋简体"/>
          <w:b/>
          <w:color w:val="000000"/>
          <w:kern w:val="0"/>
          <w:sz w:val="36"/>
          <w:szCs w:val="36"/>
        </w:rPr>
      </w:pPr>
    </w:p>
    <w:p w:rsidR="00F33D61" w:rsidRDefault="00F33D61" w:rsidP="003E1F92">
      <w:pPr>
        <w:ind w:firstLineChars="545" w:firstLine="1970"/>
        <w:rPr>
          <w:rFonts w:ascii="方正小标宋简体" w:eastAsia="方正小标宋简体" w:hAnsi="方正小标宋简体" w:cs="方正小标宋简体"/>
          <w:b/>
          <w:color w:val="000000"/>
          <w:kern w:val="0"/>
          <w:sz w:val="36"/>
          <w:szCs w:val="36"/>
        </w:rPr>
      </w:pPr>
      <w:bookmarkStart w:id="0" w:name="_GoBack"/>
      <w:bookmarkEnd w:id="0"/>
    </w:p>
    <w:p w:rsidR="00F33D61" w:rsidRDefault="00F33D61" w:rsidP="003E1F92">
      <w:pPr>
        <w:rPr>
          <w:rFonts w:ascii="方正小标宋简体" w:eastAsia="方正小标宋简体" w:hAnsi="方正小标宋简体" w:cs="方正小标宋简体"/>
          <w:b/>
          <w:color w:val="000000"/>
          <w:kern w:val="0"/>
          <w:sz w:val="36"/>
          <w:szCs w:val="36"/>
        </w:rPr>
      </w:pPr>
    </w:p>
    <w:p w:rsidR="00F33D61" w:rsidRDefault="00F33D61" w:rsidP="003E1F92">
      <w:pPr>
        <w:rPr>
          <w:rFonts w:ascii="方正小标宋简体" w:eastAsia="方正小标宋简体" w:hAnsi="方正小标宋简体" w:cs="方正小标宋简体"/>
          <w:b/>
          <w:color w:val="000000"/>
          <w:kern w:val="0"/>
          <w:sz w:val="36"/>
          <w:szCs w:val="36"/>
        </w:rPr>
      </w:pPr>
    </w:p>
    <w:p w:rsidR="00F33D61" w:rsidRDefault="00A050A2" w:rsidP="003E1F92">
      <w:pPr>
        <w:ind w:firstLineChars="545" w:firstLine="1970"/>
        <w:rPr>
          <w:rFonts w:ascii="方正小标宋简体" w:eastAsia="方正小标宋简体" w:hAnsi="方正小标宋简体" w:cs="方正小标宋简体"/>
          <w:b/>
          <w:color w:val="000000"/>
          <w:kern w:val="0"/>
          <w:sz w:val="36"/>
          <w:szCs w:val="36"/>
        </w:rPr>
      </w:pPr>
      <w:r>
        <w:rPr>
          <w:rFonts w:ascii="方正小标宋简体" w:eastAsia="方正小标宋简体" w:hAnsi="方正小标宋简体" w:cs="方正小标宋简体" w:hint="eastAsia"/>
          <w:b/>
          <w:color w:val="000000"/>
          <w:kern w:val="0"/>
          <w:sz w:val="36"/>
          <w:szCs w:val="36"/>
        </w:rPr>
        <w:lastRenderedPageBreak/>
        <w:t>第二部分  2019年部门决算表</w:t>
      </w:r>
    </w:p>
    <w:p w:rsidR="00F33D61" w:rsidRDefault="00F33D61">
      <w:pPr>
        <w:ind w:firstLineChars="637" w:firstLine="1407"/>
        <w:rPr>
          <w:rFonts w:ascii="宋体" w:eastAsia="宋体" w:hAnsi="宋体" w:cs="宋体"/>
          <w:b/>
          <w:color w:val="000000"/>
          <w:kern w:val="0"/>
          <w:sz w:val="22"/>
          <w:szCs w:val="22"/>
        </w:rPr>
      </w:pPr>
    </w:p>
    <w:p w:rsidR="00F33D61" w:rsidRDefault="00A050A2">
      <w:pPr>
        <w:ind w:firstLineChars="784" w:firstLine="1732"/>
        <w:rPr>
          <w:rFonts w:ascii="黑体" w:eastAsia="黑体" w:hAnsi="宋体" w:cs="黑体"/>
          <w:b/>
          <w:sz w:val="32"/>
          <w:szCs w:val="32"/>
        </w:rPr>
      </w:pPr>
      <w:r>
        <w:rPr>
          <w:rFonts w:ascii="宋体" w:eastAsia="宋体" w:hAnsi="宋体" w:cs="宋体" w:hint="eastAsia"/>
          <w:b/>
          <w:color w:val="000000"/>
          <w:kern w:val="0"/>
          <w:sz w:val="22"/>
          <w:szCs w:val="22"/>
        </w:rPr>
        <w:t>表1：</w:t>
      </w:r>
      <w:bookmarkStart w:id="1" w:name="OLE_LINK1"/>
      <w:r>
        <w:rPr>
          <w:rFonts w:ascii="黑体" w:eastAsia="黑体" w:hAnsi="宋体" w:cs="黑体" w:hint="eastAsia"/>
          <w:b/>
          <w:sz w:val="32"/>
          <w:szCs w:val="32"/>
        </w:rPr>
        <w:t>2019年部门收支决算总体情况表</w:t>
      </w:r>
      <w:bookmarkEnd w:id="1"/>
    </w:p>
    <w:p w:rsidR="00F33D61" w:rsidRDefault="00F33D61">
      <w:pPr>
        <w:ind w:firstLineChars="980" w:firstLine="2066"/>
        <w:rPr>
          <w:rFonts w:ascii="黑体" w:eastAsia="黑体" w:hAnsi="宋体" w:cs="黑体"/>
          <w:b/>
        </w:rPr>
      </w:pPr>
    </w:p>
    <w:p w:rsidR="00F33D61" w:rsidRDefault="00A050A2">
      <w:pPr>
        <w:ind w:leftChars="-270" w:left="-567"/>
        <w:rPr>
          <w:rFonts w:ascii="楷体_GB2312" w:eastAsia="楷体_GB2312" w:hAnsi="宋体" w:cs="楷体_GB2312"/>
          <w:b/>
          <w:sz w:val="24"/>
        </w:rPr>
      </w:pPr>
      <w:r>
        <w:rPr>
          <w:rFonts w:ascii="楷体_GB2312" w:eastAsia="楷体_GB2312" w:hAnsi="宋体" w:cs="楷体_GB2312" w:hint="eastAsia"/>
          <w:b/>
          <w:sz w:val="24"/>
        </w:rPr>
        <w:t>单位名称:</w:t>
      </w:r>
      <w:r>
        <w:rPr>
          <w:rFonts w:ascii="楷体_GB2312" w:eastAsia="楷体_GB2312" w:hAnsi="宋体" w:cs="楷体_GB2312" w:hint="eastAsia"/>
          <w:sz w:val="24"/>
        </w:rPr>
        <w:t xml:space="preserve">北京市西城区卫生健康委员会信息中心                           单位：元                                    </w:t>
      </w:r>
    </w:p>
    <w:tbl>
      <w:tblPr>
        <w:tblW w:w="9720" w:type="dxa"/>
        <w:tblInd w:w="-540" w:type="dxa"/>
        <w:tblLayout w:type="fixed"/>
        <w:tblLook w:val="04A0" w:firstRow="1" w:lastRow="0" w:firstColumn="1" w:lastColumn="0" w:noHBand="0" w:noVBand="1"/>
      </w:tblPr>
      <w:tblGrid>
        <w:gridCol w:w="3440"/>
        <w:gridCol w:w="1528"/>
        <w:gridCol w:w="2768"/>
        <w:gridCol w:w="1984"/>
      </w:tblGrid>
      <w:tr w:rsidR="00F33D61">
        <w:trPr>
          <w:trHeight w:val="567"/>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收入项目类别</w:t>
            </w:r>
          </w:p>
        </w:tc>
        <w:tc>
          <w:tcPr>
            <w:tcW w:w="1528"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收入金额</w:t>
            </w:r>
          </w:p>
        </w:tc>
        <w:tc>
          <w:tcPr>
            <w:tcW w:w="2768"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支出项目类别</w:t>
            </w:r>
          </w:p>
        </w:tc>
        <w:tc>
          <w:tcPr>
            <w:tcW w:w="1984"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支出决算额</w:t>
            </w: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预算内资金</w:t>
            </w:r>
          </w:p>
        </w:tc>
        <w:tc>
          <w:tcPr>
            <w:tcW w:w="1528"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kern w:val="0"/>
                <w:sz w:val="20"/>
                <w:szCs w:val="20"/>
              </w:rPr>
            </w:pPr>
            <w:r>
              <w:rPr>
                <w:rFonts w:ascii="宋体" w:eastAsia="宋体" w:hAnsi="宋体" w:cs="宋体"/>
                <w:kern w:val="0"/>
                <w:sz w:val="20"/>
                <w:szCs w:val="20"/>
              </w:rPr>
              <w:t>38,325,369.73</w:t>
            </w:r>
          </w:p>
        </w:tc>
        <w:tc>
          <w:tcPr>
            <w:tcW w:w="276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社会保障和就业支出</w:t>
            </w:r>
          </w:p>
        </w:tc>
        <w:tc>
          <w:tcPr>
            <w:tcW w:w="1984"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kern w:val="0"/>
                <w:sz w:val="20"/>
                <w:szCs w:val="20"/>
              </w:rPr>
            </w:pPr>
            <w:r>
              <w:rPr>
                <w:rFonts w:ascii="宋体" w:eastAsia="宋体" w:hAnsi="宋体" w:cs="宋体"/>
                <w:kern w:val="0"/>
                <w:sz w:val="20"/>
                <w:szCs w:val="20"/>
              </w:rPr>
              <w:t>122,954.92</w:t>
            </w: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 xml:space="preserve">  一般公共预算收入</w:t>
            </w:r>
          </w:p>
        </w:tc>
        <w:tc>
          <w:tcPr>
            <w:tcW w:w="1528"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kern w:val="0"/>
                <w:sz w:val="20"/>
                <w:szCs w:val="20"/>
              </w:rPr>
            </w:pPr>
            <w:r>
              <w:rPr>
                <w:rFonts w:ascii="宋体" w:eastAsia="宋体" w:hAnsi="宋体" w:cs="宋体"/>
                <w:kern w:val="0"/>
                <w:sz w:val="20"/>
                <w:szCs w:val="20"/>
              </w:rPr>
              <w:t>38,325,369.73</w:t>
            </w:r>
          </w:p>
        </w:tc>
        <w:tc>
          <w:tcPr>
            <w:tcW w:w="276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卫生健康支出</w:t>
            </w:r>
          </w:p>
        </w:tc>
        <w:tc>
          <w:tcPr>
            <w:tcW w:w="1984"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kern w:val="0"/>
                <w:sz w:val="20"/>
                <w:szCs w:val="20"/>
              </w:rPr>
            </w:pPr>
            <w:r>
              <w:rPr>
                <w:rFonts w:ascii="宋体" w:eastAsia="宋体" w:hAnsi="宋体" w:cs="宋体"/>
                <w:kern w:val="0"/>
                <w:sz w:val="20"/>
                <w:szCs w:val="20"/>
              </w:rPr>
              <w:t>38,041,253.15</w:t>
            </w: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 xml:space="preserve">  政府性基金预算收入</w:t>
            </w:r>
          </w:p>
        </w:tc>
        <w:tc>
          <w:tcPr>
            <w:tcW w:w="1528"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kern w:val="0"/>
                <w:sz w:val="20"/>
                <w:szCs w:val="20"/>
              </w:rPr>
            </w:pPr>
          </w:p>
        </w:tc>
        <w:tc>
          <w:tcPr>
            <w:tcW w:w="276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住房保障支出</w:t>
            </w:r>
          </w:p>
        </w:tc>
        <w:tc>
          <w:tcPr>
            <w:tcW w:w="1984" w:type="dxa"/>
            <w:tcBorders>
              <w:top w:val="nil"/>
              <w:left w:val="nil"/>
              <w:bottom w:val="single" w:sz="4" w:space="0" w:color="auto"/>
              <w:right w:val="single" w:sz="4" w:space="0" w:color="auto"/>
            </w:tcBorders>
            <w:shd w:val="clear" w:color="auto" w:fill="auto"/>
            <w:vAlign w:val="center"/>
          </w:tcPr>
          <w:p w:rsidR="00F33D61" w:rsidRDefault="00A050A2">
            <w:pPr>
              <w:widowControl/>
              <w:ind w:right="300"/>
              <w:jc w:val="right"/>
              <w:rPr>
                <w:rFonts w:ascii="宋体" w:eastAsia="宋体" w:hAnsi="宋体" w:cs="宋体"/>
                <w:kern w:val="0"/>
                <w:sz w:val="20"/>
                <w:szCs w:val="20"/>
              </w:rPr>
            </w:pPr>
            <w:r>
              <w:rPr>
                <w:rFonts w:ascii="宋体" w:eastAsia="宋体" w:hAnsi="宋体" w:cs="宋体"/>
                <w:kern w:val="0"/>
                <w:sz w:val="20"/>
                <w:szCs w:val="20"/>
              </w:rPr>
              <w:t>188,733.60</w:t>
            </w: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财政专户管理</w:t>
            </w:r>
          </w:p>
        </w:tc>
        <w:tc>
          <w:tcPr>
            <w:tcW w:w="152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8" w:type="dxa"/>
            <w:tcBorders>
              <w:top w:val="nil"/>
              <w:left w:val="nil"/>
              <w:bottom w:val="single" w:sz="4" w:space="0" w:color="auto"/>
              <w:right w:val="single" w:sz="4" w:space="0" w:color="auto"/>
            </w:tcBorders>
            <w:shd w:val="clear" w:color="auto" w:fill="auto"/>
            <w:vAlign w:val="center"/>
          </w:tcPr>
          <w:p w:rsidR="00F33D61" w:rsidRDefault="00F33D61">
            <w:pPr>
              <w:widowControl/>
              <w:ind w:firstLineChars="100" w:firstLine="201"/>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kern w:val="0"/>
                <w:sz w:val="20"/>
                <w:szCs w:val="20"/>
              </w:rPr>
            </w:pP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 xml:space="preserve">　财政专户</w:t>
            </w:r>
          </w:p>
        </w:tc>
        <w:tc>
          <w:tcPr>
            <w:tcW w:w="152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8"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kern w:val="0"/>
                <w:sz w:val="20"/>
                <w:szCs w:val="20"/>
              </w:rPr>
            </w:pP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 xml:space="preserve">　　行政事业性收费收入</w:t>
            </w:r>
          </w:p>
        </w:tc>
        <w:tc>
          <w:tcPr>
            <w:tcW w:w="152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8"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kern w:val="0"/>
                <w:sz w:val="20"/>
                <w:szCs w:val="20"/>
              </w:rPr>
            </w:pP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 xml:space="preserve">　　其他预算外收入</w:t>
            </w:r>
          </w:p>
        </w:tc>
        <w:tc>
          <w:tcPr>
            <w:tcW w:w="152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8" w:type="dxa"/>
            <w:tcBorders>
              <w:top w:val="nil"/>
              <w:left w:val="nil"/>
              <w:bottom w:val="single" w:sz="4" w:space="0" w:color="auto"/>
              <w:right w:val="single" w:sz="4" w:space="0" w:color="auto"/>
            </w:tcBorders>
            <w:shd w:val="clear" w:color="auto" w:fill="auto"/>
            <w:vAlign w:val="center"/>
          </w:tcPr>
          <w:p w:rsidR="00F33D61" w:rsidRDefault="00F33D61">
            <w:pPr>
              <w:widowControl/>
              <w:ind w:firstLineChars="150" w:firstLine="301"/>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kern w:val="0"/>
                <w:sz w:val="20"/>
                <w:szCs w:val="20"/>
              </w:rPr>
            </w:pP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 xml:space="preserve">　批准留用</w:t>
            </w:r>
          </w:p>
        </w:tc>
        <w:tc>
          <w:tcPr>
            <w:tcW w:w="152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 xml:space="preserve">　</w:t>
            </w:r>
          </w:p>
        </w:tc>
        <w:tc>
          <w:tcPr>
            <w:tcW w:w="1984"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color w:val="FF0000"/>
                <w:kern w:val="0"/>
                <w:sz w:val="20"/>
                <w:szCs w:val="20"/>
              </w:rPr>
            </w:pP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上级补助收入</w:t>
            </w:r>
          </w:p>
        </w:tc>
        <w:tc>
          <w:tcPr>
            <w:tcW w:w="152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8"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kern w:val="0"/>
                <w:sz w:val="20"/>
                <w:szCs w:val="20"/>
              </w:rPr>
            </w:pP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事业收入（不含事业单位预算外资金）</w:t>
            </w:r>
          </w:p>
        </w:tc>
        <w:tc>
          <w:tcPr>
            <w:tcW w:w="152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8"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kern w:val="0"/>
                <w:sz w:val="20"/>
                <w:szCs w:val="20"/>
              </w:rPr>
            </w:pP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经营收入</w:t>
            </w:r>
          </w:p>
        </w:tc>
        <w:tc>
          <w:tcPr>
            <w:tcW w:w="152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8"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kern w:val="0"/>
                <w:sz w:val="20"/>
                <w:szCs w:val="20"/>
              </w:rPr>
            </w:pP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附属单位上缴收入</w:t>
            </w:r>
          </w:p>
        </w:tc>
        <w:tc>
          <w:tcPr>
            <w:tcW w:w="152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8"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kern w:val="0"/>
                <w:sz w:val="20"/>
                <w:szCs w:val="20"/>
              </w:rPr>
            </w:pP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其他收入</w:t>
            </w:r>
          </w:p>
        </w:tc>
        <w:tc>
          <w:tcPr>
            <w:tcW w:w="1528" w:type="dxa"/>
            <w:tcBorders>
              <w:top w:val="nil"/>
              <w:left w:val="nil"/>
              <w:bottom w:val="single" w:sz="4" w:space="0" w:color="auto"/>
              <w:right w:val="single" w:sz="4" w:space="0" w:color="auto"/>
            </w:tcBorders>
            <w:shd w:val="clear" w:color="auto" w:fill="auto"/>
            <w:vAlign w:val="center"/>
          </w:tcPr>
          <w:p w:rsidR="00F33D61" w:rsidRDefault="00F33D61">
            <w:pPr>
              <w:widowControl/>
              <w:ind w:right="100"/>
              <w:jc w:val="right"/>
              <w:rPr>
                <w:rFonts w:ascii="宋体" w:eastAsia="宋体" w:hAnsi="宋体" w:cs="宋体"/>
                <w:kern w:val="0"/>
                <w:sz w:val="20"/>
                <w:szCs w:val="20"/>
              </w:rPr>
            </w:pPr>
          </w:p>
        </w:tc>
        <w:tc>
          <w:tcPr>
            <w:tcW w:w="2768" w:type="dxa"/>
            <w:tcBorders>
              <w:top w:val="nil"/>
              <w:left w:val="nil"/>
              <w:bottom w:val="single" w:sz="4" w:space="0" w:color="auto"/>
              <w:right w:val="single" w:sz="4" w:space="0" w:color="auto"/>
            </w:tcBorders>
            <w:shd w:val="clear" w:color="auto" w:fill="auto"/>
            <w:vAlign w:val="center"/>
          </w:tcPr>
          <w:p w:rsidR="00F33D61" w:rsidRDefault="00F33D61">
            <w:pPr>
              <w:widowControl/>
              <w:ind w:firstLineChars="100" w:firstLine="201"/>
              <w:jc w:val="left"/>
              <w:rPr>
                <w:rFonts w:ascii="宋体" w:eastAsia="宋体" w:hAnsi="宋体" w:cs="宋体"/>
                <w:b/>
                <w:kern w:val="0"/>
                <w:sz w:val="20"/>
                <w:szCs w:val="20"/>
              </w:rPr>
            </w:pPr>
          </w:p>
        </w:tc>
        <w:tc>
          <w:tcPr>
            <w:tcW w:w="1984"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kern w:val="0"/>
                <w:sz w:val="20"/>
                <w:szCs w:val="20"/>
              </w:rPr>
            </w:pP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本年收入合计</w:t>
            </w:r>
          </w:p>
        </w:tc>
        <w:tc>
          <w:tcPr>
            <w:tcW w:w="1528"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kern w:val="0"/>
                <w:sz w:val="20"/>
                <w:szCs w:val="20"/>
              </w:rPr>
            </w:pPr>
            <w:r>
              <w:rPr>
                <w:rFonts w:ascii="宋体" w:eastAsia="宋体" w:hAnsi="宋体" w:cs="宋体"/>
                <w:kern w:val="0"/>
                <w:sz w:val="20"/>
                <w:szCs w:val="20"/>
              </w:rPr>
              <w:t>38,325,369.73</w:t>
            </w:r>
          </w:p>
        </w:tc>
        <w:tc>
          <w:tcPr>
            <w:tcW w:w="2768"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本年支出合计</w:t>
            </w:r>
          </w:p>
        </w:tc>
        <w:tc>
          <w:tcPr>
            <w:tcW w:w="1984"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kern w:val="0"/>
                <w:sz w:val="20"/>
                <w:szCs w:val="20"/>
              </w:rPr>
            </w:pPr>
            <w:r>
              <w:rPr>
                <w:rFonts w:ascii="宋体" w:eastAsia="宋体" w:hAnsi="宋体" w:cs="宋体"/>
                <w:kern w:val="0"/>
                <w:sz w:val="20"/>
                <w:szCs w:val="20"/>
              </w:rPr>
              <w:t>38,352,941.67</w:t>
            </w: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用事业基金弥补收支差额</w:t>
            </w:r>
          </w:p>
        </w:tc>
        <w:tc>
          <w:tcPr>
            <w:tcW w:w="152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r>
              <w:rPr>
                <w:rFonts w:ascii="宋体" w:eastAsia="宋体" w:hAnsi="宋体" w:cs="宋体"/>
                <w:kern w:val="0"/>
                <w:sz w:val="20"/>
                <w:szCs w:val="20"/>
              </w:rPr>
              <w:t>27,571.94</w:t>
            </w:r>
          </w:p>
        </w:tc>
        <w:tc>
          <w:tcPr>
            <w:tcW w:w="2768"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结余分配</w:t>
            </w:r>
          </w:p>
        </w:tc>
        <w:tc>
          <w:tcPr>
            <w:tcW w:w="1984"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kern w:val="0"/>
                <w:sz w:val="20"/>
                <w:szCs w:val="20"/>
              </w:rPr>
            </w:pP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上年结转</w:t>
            </w:r>
          </w:p>
        </w:tc>
        <w:tc>
          <w:tcPr>
            <w:tcW w:w="152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kern w:val="0"/>
                <w:sz w:val="20"/>
                <w:szCs w:val="20"/>
              </w:rPr>
            </w:pPr>
            <w:r>
              <w:rPr>
                <w:rFonts w:ascii="宋体" w:eastAsia="宋体" w:hAnsi="宋体" w:cs="宋体" w:hint="eastAsia"/>
                <w:kern w:val="0"/>
                <w:sz w:val="20"/>
                <w:szCs w:val="20"/>
              </w:rPr>
              <w:t xml:space="preserve">　</w:t>
            </w:r>
          </w:p>
        </w:tc>
        <w:tc>
          <w:tcPr>
            <w:tcW w:w="2768"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结转下年</w:t>
            </w:r>
          </w:p>
        </w:tc>
        <w:tc>
          <w:tcPr>
            <w:tcW w:w="1984"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kern w:val="0"/>
                <w:sz w:val="20"/>
                <w:szCs w:val="20"/>
              </w:rPr>
            </w:pPr>
            <w:r>
              <w:rPr>
                <w:rFonts w:ascii="宋体" w:eastAsia="宋体" w:hAnsi="宋体" w:cs="宋体" w:hint="eastAsia"/>
                <w:kern w:val="0"/>
                <w:sz w:val="20"/>
                <w:szCs w:val="20"/>
              </w:rPr>
              <w:t xml:space="preserve">　</w:t>
            </w:r>
          </w:p>
        </w:tc>
      </w:tr>
      <w:tr w:rsidR="00F33D61">
        <w:trPr>
          <w:trHeight w:val="567"/>
        </w:trPr>
        <w:tc>
          <w:tcPr>
            <w:tcW w:w="3440"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 xml:space="preserve">    收入总计：</w:t>
            </w:r>
          </w:p>
        </w:tc>
        <w:tc>
          <w:tcPr>
            <w:tcW w:w="1528"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kern w:val="0"/>
                <w:sz w:val="20"/>
                <w:szCs w:val="20"/>
              </w:rPr>
            </w:pPr>
            <w:r>
              <w:rPr>
                <w:rFonts w:ascii="宋体" w:eastAsia="宋体" w:hAnsi="宋体" w:cs="宋体"/>
                <w:kern w:val="0"/>
                <w:sz w:val="20"/>
                <w:szCs w:val="20"/>
              </w:rPr>
              <w:t>38,352,941.67</w:t>
            </w:r>
          </w:p>
        </w:tc>
        <w:tc>
          <w:tcPr>
            <w:tcW w:w="2768"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支出总计：</w:t>
            </w:r>
          </w:p>
        </w:tc>
        <w:tc>
          <w:tcPr>
            <w:tcW w:w="1984"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kern w:val="0"/>
                <w:sz w:val="20"/>
                <w:szCs w:val="20"/>
              </w:rPr>
            </w:pPr>
            <w:r>
              <w:rPr>
                <w:rFonts w:ascii="宋体" w:eastAsia="宋体" w:hAnsi="宋体" w:cs="宋体"/>
                <w:kern w:val="0"/>
                <w:sz w:val="20"/>
                <w:szCs w:val="20"/>
              </w:rPr>
              <w:t>38,352,941.67</w:t>
            </w:r>
          </w:p>
        </w:tc>
      </w:tr>
    </w:tbl>
    <w:p w:rsidR="00F33D61" w:rsidRDefault="00F33D61">
      <w:pPr>
        <w:rPr>
          <w:rFonts w:ascii="楷体_GB2312" w:eastAsia="楷体_GB2312" w:hAnsi="宋体" w:cs="楷体_GB2312"/>
          <w:b/>
          <w:sz w:val="36"/>
          <w:szCs w:val="36"/>
        </w:rPr>
        <w:sectPr w:rsidR="00F33D61">
          <w:pgSz w:w="11906" w:h="16838"/>
          <w:pgMar w:top="2098" w:right="1133" w:bottom="1985" w:left="1588" w:header="851" w:footer="992" w:gutter="0"/>
          <w:cols w:space="425"/>
          <w:docGrid w:type="lines" w:linePitch="312"/>
        </w:sectPr>
      </w:pPr>
    </w:p>
    <w:p w:rsidR="00F33D61" w:rsidRDefault="00A050A2">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2"/>
          <w:szCs w:val="22"/>
        </w:rPr>
        <w:lastRenderedPageBreak/>
        <w:t xml:space="preserve">表2：                                            </w:t>
      </w:r>
      <w:r>
        <w:rPr>
          <w:rFonts w:ascii="宋体" w:eastAsia="宋体" w:hAnsi="宋体" w:cs="宋体" w:hint="eastAsia"/>
          <w:b/>
          <w:color w:val="000000"/>
          <w:kern w:val="0"/>
          <w:sz w:val="32"/>
          <w:szCs w:val="32"/>
        </w:rPr>
        <w:t>2019年部门收入决算总体情况表</w:t>
      </w:r>
    </w:p>
    <w:p w:rsidR="00F33D61" w:rsidRDefault="00A050A2">
      <w:pPr>
        <w:widowControl/>
        <w:jc w:val="left"/>
        <w:rPr>
          <w:rFonts w:ascii="宋体" w:eastAsia="宋体" w:hAnsi="宋体" w:cs="宋体"/>
          <w:b/>
          <w:color w:val="000000"/>
          <w:kern w:val="0"/>
          <w:sz w:val="20"/>
          <w:szCs w:val="20"/>
        </w:rPr>
      </w:pPr>
      <w:r>
        <w:rPr>
          <w:rFonts w:ascii="宋体" w:eastAsia="宋体" w:hAnsi="宋体" w:cs="楷体_GB2312" w:hint="eastAsia"/>
          <w:b/>
          <w:sz w:val="24"/>
        </w:rPr>
        <w:t>单位名称:</w:t>
      </w:r>
      <w:r>
        <w:rPr>
          <w:rFonts w:ascii="楷体_GB2312" w:eastAsia="楷体_GB2312" w:hAnsi="宋体" w:cs="楷体_GB2312" w:hint="eastAsia"/>
          <w:sz w:val="24"/>
        </w:rPr>
        <w:t>北京市西城区卫生健康委员会信息中心</w:t>
      </w:r>
      <w:r>
        <w:rPr>
          <w:rFonts w:ascii="宋体" w:eastAsia="宋体" w:hAnsi="宋体" w:cs="宋体" w:hint="eastAsia"/>
          <w:b/>
          <w:color w:val="000000"/>
          <w:kern w:val="0"/>
          <w:sz w:val="20"/>
          <w:szCs w:val="20"/>
        </w:rPr>
        <w:t xml:space="preserve">                                                                                  单位：元</w:t>
      </w:r>
    </w:p>
    <w:tbl>
      <w:tblPr>
        <w:tblW w:w="15356" w:type="dxa"/>
        <w:tblInd w:w="-506" w:type="dxa"/>
        <w:tblLook w:val="04A0" w:firstRow="1" w:lastRow="0" w:firstColumn="1" w:lastColumn="0" w:noHBand="0" w:noVBand="1"/>
      </w:tblPr>
      <w:tblGrid>
        <w:gridCol w:w="1381"/>
        <w:gridCol w:w="2694"/>
        <w:gridCol w:w="1646"/>
        <w:gridCol w:w="763"/>
        <w:gridCol w:w="1785"/>
        <w:gridCol w:w="1050"/>
        <w:gridCol w:w="934"/>
        <w:gridCol w:w="1192"/>
        <w:gridCol w:w="935"/>
        <w:gridCol w:w="1049"/>
        <w:gridCol w:w="709"/>
        <w:gridCol w:w="1218"/>
      </w:tblGrid>
      <w:tr w:rsidR="00F33D61">
        <w:trPr>
          <w:trHeight w:val="435"/>
        </w:trPr>
        <w:tc>
          <w:tcPr>
            <w:tcW w:w="40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科目</w:t>
            </w:r>
          </w:p>
        </w:tc>
        <w:tc>
          <w:tcPr>
            <w:tcW w:w="1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合计</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上年结转</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一般公共决算拨款收入</w:t>
            </w:r>
          </w:p>
        </w:tc>
        <w:tc>
          <w:tcPr>
            <w:tcW w:w="10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政府性基金决算拨款收入</w:t>
            </w:r>
          </w:p>
        </w:tc>
        <w:tc>
          <w:tcPr>
            <w:tcW w:w="9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上级补助收入</w:t>
            </w:r>
          </w:p>
        </w:tc>
        <w:tc>
          <w:tcPr>
            <w:tcW w:w="11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事业收入</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经营收入</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附属单位上缴收入</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其他收入</w:t>
            </w:r>
          </w:p>
        </w:tc>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用事业基金弥补收支差额</w:t>
            </w:r>
          </w:p>
        </w:tc>
      </w:tr>
      <w:tr w:rsidR="00F33D61">
        <w:trPr>
          <w:trHeight w:val="134"/>
        </w:trPr>
        <w:tc>
          <w:tcPr>
            <w:tcW w:w="1381"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科目编号</w:t>
            </w:r>
          </w:p>
        </w:tc>
        <w:tc>
          <w:tcPr>
            <w:tcW w:w="2694"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科目名称</w:t>
            </w:r>
          </w:p>
        </w:tc>
        <w:tc>
          <w:tcPr>
            <w:tcW w:w="1646" w:type="dxa"/>
            <w:vMerge/>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color w:val="000000"/>
                <w:kern w:val="0"/>
                <w:sz w:val="20"/>
                <w:szCs w:val="20"/>
              </w:rPr>
            </w:pPr>
          </w:p>
        </w:tc>
        <w:tc>
          <w:tcPr>
            <w:tcW w:w="763" w:type="dxa"/>
            <w:vMerge/>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color w:val="000000"/>
                <w:kern w:val="0"/>
                <w:sz w:val="20"/>
                <w:szCs w:val="20"/>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color w:val="000000"/>
                <w:kern w:val="0"/>
                <w:sz w:val="20"/>
                <w:szCs w:val="20"/>
              </w:rPr>
            </w:pPr>
          </w:p>
        </w:tc>
        <w:tc>
          <w:tcPr>
            <w:tcW w:w="1050" w:type="dxa"/>
            <w:vMerge/>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color w:val="000000"/>
                <w:kern w:val="0"/>
                <w:sz w:val="20"/>
                <w:szCs w:val="20"/>
              </w:rPr>
            </w:pPr>
          </w:p>
        </w:tc>
        <w:tc>
          <w:tcPr>
            <w:tcW w:w="934" w:type="dxa"/>
            <w:vMerge/>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color w:val="000000"/>
                <w:kern w:val="0"/>
                <w:sz w:val="20"/>
                <w:szCs w:val="20"/>
              </w:rPr>
            </w:pPr>
          </w:p>
        </w:tc>
        <w:tc>
          <w:tcPr>
            <w:tcW w:w="1192" w:type="dxa"/>
            <w:vMerge/>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color w:val="000000"/>
                <w:kern w:val="0"/>
                <w:sz w:val="20"/>
                <w:szCs w:val="20"/>
              </w:rPr>
            </w:pPr>
          </w:p>
        </w:tc>
        <w:tc>
          <w:tcPr>
            <w:tcW w:w="935" w:type="dxa"/>
            <w:vMerge/>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color w:val="000000"/>
                <w:kern w:val="0"/>
                <w:sz w:val="20"/>
                <w:szCs w:val="20"/>
              </w:rPr>
            </w:pPr>
          </w:p>
        </w:tc>
        <w:tc>
          <w:tcPr>
            <w:tcW w:w="1049" w:type="dxa"/>
            <w:vMerge/>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color w:val="000000"/>
                <w:kern w:val="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color w:val="000000"/>
                <w:kern w:val="0"/>
                <w:sz w:val="20"/>
                <w:szCs w:val="20"/>
              </w:rPr>
            </w:pPr>
          </w:p>
        </w:tc>
        <w:tc>
          <w:tcPr>
            <w:tcW w:w="1218" w:type="dxa"/>
            <w:vMerge/>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color w:val="000000"/>
                <w:kern w:val="0"/>
                <w:sz w:val="20"/>
                <w:szCs w:val="20"/>
              </w:rPr>
            </w:pPr>
          </w:p>
        </w:tc>
      </w:tr>
      <w:tr w:rsidR="00F33D61">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208</w:t>
            </w:r>
          </w:p>
        </w:tc>
        <w:tc>
          <w:tcPr>
            <w:tcW w:w="2694"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社会保障和就业支出</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122,954.92</w:t>
            </w:r>
          </w:p>
        </w:tc>
        <w:tc>
          <w:tcPr>
            <w:tcW w:w="763"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85"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122,954.92</w:t>
            </w:r>
          </w:p>
        </w:tc>
        <w:tc>
          <w:tcPr>
            <w:tcW w:w="1050"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92"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5"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20805</w:t>
            </w:r>
          </w:p>
        </w:tc>
        <w:tc>
          <w:tcPr>
            <w:tcW w:w="2694"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行政事业单位离退休</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122,954.92</w:t>
            </w:r>
          </w:p>
        </w:tc>
        <w:tc>
          <w:tcPr>
            <w:tcW w:w="763"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85"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122,954.92</w:t>
            </w:r>
          </w:p>
        </w:tc>
        <w:tc>
          <w:tcPr>
            <w:tcW w:w="1050"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92"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5"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2080502</w:t>
            </w:r>
          </w:p>
        </w:tc>
        <w:tc>
          <w:tcPr>
            <w:tcW w:w="2694"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事业单位离退休</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10,708.80</w:t>
            </w:r>
          </w:p>
        </w:tc>
        <w:tc>
          <w:tcPr>
            <w:tcW w:w="763"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785"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10,708.80</w:t>
            </w:r>
          </w:p>
        </w:tc>
        <w:tc>
          <w:tcPr>
            <w:tcW w:w="1050"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92"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5"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2080505</w:t>
            </w:r>
          </w:p>
        </w:tc>
        <w:tc>
          <w:tcPr>
            <w:tcW w:w="2694"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机关事业单位基本养老保险缴费支出</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77,165.08</w:t>
            </w:r>
          </w:p>
        </w:tc>
        <w:tc>
          <w:tcPr>
            <w:tcW w:w="763"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85"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77,165.08</w:t>
            </w:r>
          </w:p>
        </w:tc>
        <w:tc>
          <w:tcPr>
            <w:tcW w:w="1050"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92"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5"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2080506</w:t>
            </w:r>
          </w:p>
        </w:tc>
        <w:tc>
          <w:tcPr>
            <w:tcW w:w="2694"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机关事业单位职业年金缴费支出</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35,081.04</w:t>
            </w:r>
          </w:p>
        </w:tc>
        <w:tc>
          <w:tcPr>
            <w:tcW w:w="763"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785"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35,081.04</w:t>
            </w:r>
          </w:p>
        </w:tc>
        <w:tc>
          <w:tcPr>
            <w:tcW w:w="1050"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92"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5"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410"/>
        </w:trPr>
        <w:tc>
          <w:tcPr>
            <w:tcW w:w="1381"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210</w:t>
            </w:r>
          </w:p>
        </w:tc>
        <w:tc>
          <w:tcPr>
            <w:tcW w:w="2694"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卫生健康支出</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38,041,253.15</w:t>
            </w:r>
          </w:p>
        </w:tc>
        <w:tc>
          <w:tcPr>
            <w:tcW w:w="763"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785"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38,013,681.21</w:t>
            </w:r>
          </w:p>
        </w:tc>
        <w:tc>
          <w:tcPr>
            <w:tcW w:w="1050"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92"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5"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27,571.94</w:t>
            </w:r>
          </w:p>
        </w:tc>
      </w:tr>
      <w:tr w:rsidR="00F33D61">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21001</w:t>
            </w:r>
          </w:p>
        </w:tc>
        <w:tc>
          <w:tcPr>
            <w:tcW w:w="2694"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卫生健康管理事务</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37,961,947.10</w:t>
            </w:r>
          </w:p>
        </w:tc>
        <w:tc>
          <w:tcPr>
            <w:tcW w:w="763"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785"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37,934,375.16</w:t>
            </w:r>
          </w:p>
        </w:tc>
        <w:tc>
          <w:tcPr>
            <w:tcW w:w="1050"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92"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5"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27,571.94</w:t>
            </w:r>
          </w:p>
        </w:tc>
      </w:tr>
      <w:tr w:rsidR="00F33D61">
        <w:trPr>
          <w:trHeight w:val="413"/>
        </w:trPr>
        <w:tc>
          <w:tcPr>
            <w:tcW w:w="1381"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2100103</w:t>
            </w:r>
          </w:p>
        </w:tc>
        <w:tc>
          <w:tcPr>
            <w:tcW w:w="2694"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机关服务</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37,961,947.10</w:t>
            </w:r>
          </w:p>
        </w:tc>
        <w:tc>
          <w:tcPr>
            <w:tcW w:w="763"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785"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37,934,375.16</w:t>
            </w:r>
          </w:p>
        </w:tc>
        <w:tc>
          <w:tcPr>
            <w:tcW w:w="1050"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92"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5"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27,571.94</w:t>
            </w:r>
          </w:p>
        </w:tc>
      </w:tr>
      <w:tr w:rsidR="00F33D61">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21011</w:t>
            </w:r>
          </w:p>
        </w:tc>
        <w:tc>
          <w:tcPr>
            <w:tcW w:w="2694"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行政事业单位医疗</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79,306.05</w:t>
            </w:r>
          </w:p>
        </w:tc>
        <w:tc>
          <w:tcPr>
            <w:tcW w:w="763"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color w:val="000000"/>
                <w:kern w:val="0"/>
                <w:sz w:val="18"/>
                <w:szCs w:val="18"/>
              </w:rPr>
            </w:pPr>
          </w:p>
        </w:tc>
        <w:tc>
          <w:tcPr>
            <w:tcW w:w="1785"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79,306.05</w:t>
            </w:r>
          </w:p>
        </w:tc>
        <w:tc>
          <w:tcPr>
            <w:tcW w:w="1050"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92"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5"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2101102</w:t>
            </w:r>
          </w:p>
        </w:tc>
        <w:tc>
          <w:tcPr>
            <w:tcW w:w="2694"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事业单位医疗</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79,306.05</w:t>
            </w:r>
          </w:p>
        </w:tc>
        <w:tc>
          <w:tcPr>
            <w:tcW w:w="763"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color w:val="000000"/>
                <w:kern w:val="0"/>
                <w:sz w:val="20"/>
                <w:szCs w:val="20"/>
              </w:rPr>
            </w:pPr>
          </w:p>
        </w:tc>
        <w:tc>
          <w:tcPr>
            <w:tcW w:w="1785"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79,306.05</w:t>
            </w:r>
          </w:p>
        </w:tc>
        <w:tc>
          <w:tcPr>
            <w:tcW w:w="1050"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92"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5"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221</w:t>
            </w:r>
          </w:p>
        </w:tc>
        <w:tc>
          <w:tcPr>
            <w:tcW w:w="2694"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住房保障支出</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188,733.60</w:t>
            </w:r>
          </w:p>
        </w:tc>
        <w:tc>
          <w:tcPr>
            <w:tcW w:w="763"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color w:val="000000"/>
                <w:kern w:val="0"/>
                <w:sz w:val="20"/>
                <w:szCs w:val="20"/>
              </w:rPr>
            </w:pPr>
          </w:p>
        </w:tc>
        <w:tc>
          <w:tcPr>
            <w:tcW w:w="1785"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188,733.60</w:t>
            </w:r>
          </w:p>
        </w:tc>
        <w:tc>
          <w:tcPr>
            <w:tcW w:w="1050"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92"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5"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22102</w:t>
            </w:r>
          </w:p>
        </w:tc>
        <w:tc>
          <w:tcPr>
            <w:tcW w:w="2694"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住房改革支出</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188,733.60</w:t>
            </w:r>
          </w:p>
        </w:tc>
        <w:tc>
          <w:tcPr>
            <w:tcW w:w="763"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color w:val="000000"/>
                <w:kern w:val="0"/>
                <w:sz w:val="20"/>
                <w:szCs w:val="20"/>
              </w:rPr>
            </w:pPr>
          </w:p>
        </w:tc>
        <w:tc>
          <w:tcPr>
            <w:tcW w:w="1785"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188,733.60</w:t>
            </w:r>
          </w:p>
        </w:tc>
        <w:tc>
          <w:tcPr>
            <w:tcW w:w="1050"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92"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5"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381"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2210201</w:t>
            </w:r>
          </w:p>
        </w:tc>
        <w:tc>
          <w:tcPr>
            <w:tcW w:w="2694"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住房公积金</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82,836.00</w:t>
            </w:r>
          </w:p>
        </w:tc>
        <w:tc>
          <w:tcPr>
            <w:tcW w:w="763"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color w:val="000000"/>
                <w:kern w:val="0"/>
                <w:sz w:val="20"/>
                <w:szCs w:val="20"/>
              </w:rPr>
            </w:pPr>
          </w:p>
        </w:tc>
        <w:tc>
          <w:tcPr>
            <w:tcW w:w="1785"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82,836.00</w:t>
            </w:r>
          </w:p>
        </w:tc>
        <w:tc>
          <w:tcPr>
            <w:tcW w:w="1050"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92"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5"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18"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2210202</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提租补贴</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4,500.00</w:t>
            </w:r>
          </w:p>
        </w:tc>
        <w:tc>
          <w:tcPr>
            <w:tcW w:w="763" w:type="dxa"/>
            <w:tcBorders>
              <w:top w:val="single" w:sz="4" w:space="0" w:color="auto"/>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color w:val="000000"/>
                <w:kern w:val="0"/>
                <w:sz w:val="20"/>
                <w:szCs w:val="20"/>
              </w:rPr>
            </w:pP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4,500.00</w:t>
            </w:r>
          </w:p>
        </w:tc>
        <w:tc>
          <w:tcPr>
            <w:tcW w:w="1050"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4"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92"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5"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9"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3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2210203</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购房补贴</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101,397.60</w:t>
            </w:r>
          </w:p>
        </w:tc>
        <w:tc>
          <w:tcPr>
            <w:tcW w:w="763" w:type="dxa"/>
            <w:tcBorders>
              <w:top w:val="single" w:sz="4" w:space="0" w:color="auto"/>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color w:val="000000"/>
                <w:kern w:val="0"/>
                <w:sz w:val="20"/>
                <w:szCs w:val="20"/>
              </w:rPr>
            </w:pP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101,397.60</w:t>
            </w:r>
          </w:p>
        </w:tc>
        <w:tc>
          <w:tcPr>
            <w:tcW w:w="1050"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4"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92"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5"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9"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 xml:space="preserve">　</w:t>
            </w:r>
          </w:p>
        </w:tc>
        <w:tc>
          <w:tcPr>
            <w:tcW w:w="2694"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总计</w:t>
            </w:r>
          </w:p>
        </w:tc>
        <w:tc>
          <w:tcPr>
            <w:tcW w:w="1646" w:type="dxa"/>
            <w:tcBorders>
              <w:top w:val="single" w:sz="4" w:space="0" w:color="auto"/>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38,352,941.67</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F33D61" w:rsidRDefault="00F33D61">
            <w:pPr>
              <w:widowControl/>
              <w:jc w:val="right"/>
              <w:rPr>
                <w:rFonts w:ascii="宋体" w:eastAsia="宋体" w:hAnsi="宋体" w:cs="宋体"/>
                <w:color w:val="000000"/>
                <w:kern w:val="0"/>
                <w:sz w:val="22"/>
                <w:szCs w:val="22"/>
              </w:rPr>
            </w:pP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38,325,369.73</w:t>
            </w:r>
          </w:p>
        </w:tc>
        <w:tc>
          <w:tcPr>
            <w:tcW w:w="1050"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4"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192"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35"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049"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218"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27,571.94</w:t>
            </w:r>
          </w:p>
        </w:tc>
      </w:tr>
    </w:tbl>
    <w:p w:rsidR="00F33D61" w:rsidRDefault="00F33D61">
      <w:pPr>
        <w:widowControl/>
        <w:jc w:val="left"/>
        <w:rPr>
          <w:rFonts w:ascii="宋体" w:eastAsia="宋体" w:hAnsi="宋体" w:cs="宋体"/>
          <w:b/>
          <w:color w:val="000000"/>
          <w:kern w:val="0"/>
          <w:sz w:val="22"/>
          <w:szCs w:val="22"/>
        </w:rPr>
      </w:pPr>
    </w:p>
    <w:p w:rsidR="00F33D61" w:rsidRDefault="00F33D61">
      <w:pPr>
        <w:widowControl/>
        <w:jc w:val="left"/>
        <w:rPr>
          <w:rFonts w:ascii="宋体" w:eastAsia="宋体" w:hAnsi="宋体" w:cs="宋体"/>
          <w:b/>
          <w:color w:val="000000"/>
          <w:kern w:val="0"/>
          <w:sz w:val="22"/>
          <w:szCs w:val="22"/>
        </w:rPr>
      </w:pPr>
    </w:p>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表3：</w:t>
      </w:r>
    </w:p>
    <w:p w:rsidR="00F33D61" w:rsidRDefault="00A050A2">
      <w:pPr>
        <w:jc w:val="center"/>
        <w:rPr>
          <w:rFonts w:ascii="宋体" w:eastAsia="宋体" w:hAnsi="宋体" w:cs="宋体"/>
          <w:b/>
          <w:color w:val="000000"/>
          <w:kern w:val="0"/>
          <w:sz w:val="32"/>
          <w:szCs w:val="32"/>
        </w:rPr>
      </w:pPr>
      <w:r>
        <w:rPr>
          <w:rFonts w:ascii="宋体" w:eastAsia="宋体" w:hAnsi="宋体" w:cs="宋体" w:hint="eastAsia"/>
          <w:b/>
          <w:color w:val="000000"/>
          <w:kern w:val="0"/>
          <w:sz w:val="32"/>
          <w:szCs w:val="32"/>
        </w:rPr>
        <w:t>2019年部门支出决算总体情况表</w:t>
      </w:r>
    </w:p>
    <w:p w:rsidR="00F33D61" w:rsidRDefault="00A050A2">
      <w:pPr>
        <w:ind w:left="13294" w:hangingChars="6621" w:hanging="13294"/>
        <w:jc w:val="left"/>
        <w:rPr>
          <w:rFonts w:ascii="楷体_GB2312" w:eastAsia="楷体_GB2312" w:hAnsi="宋体" w:cs="楷体_GB2312"/>
          <w:b/>
          <w:sz w:val="36"/>
          <w:szCs w:val="36"/>
        </w:rPr>
      </w:pPr>
      <w:r>
        <w:rPr>
          <w:rFonts w:ascii="宋体" w:eastAsia="宋体" w:hAnsi="宋体" w:cs="楷体_GB2312" w:hint="eastAsia"/>
          <w:b/>
          <w:sz w:val="20"/>
          <w:szCs w:val="20"/>
        </w:rPr>
        <w:t>单位名称:</w:t>
      </w:r>
      <w:r>
        <w:rPr>
          <w:rFonts w:ascii="楷体_GB2312" w:eastAsia="楷体_GB2312" w:hAnsi="宋体" w:cs="楷体_GB2312" w:hint="eastAsia"/>
          <w:sz w:val="24"/>
        </w:rPr>
        <w:t xml:space="preserve">北京市西城区卫生健康委员会信息中心                                                                     </w:t>
      </w:r>
      <w:r>
        <w:rPr>
          <w:rFonts w:ascii="宋体" w:eastAsia="宋体" w:hAnsi="宋体" w:cs="Arial" w:hint="eastAsia"/>
          <w:kern w:val="0"/>
          <w:sz w:val="20"/>
          <w:szCs w:val="20"/>
        </w:rPr>
        <w:t>单位：元</w:t>
      </w:r>
    </w:p>
    <w:tbl>
      <w:tblPr>
        <w:tblW w:w="14474" w:type="dxa"/>
        <w:tblInd w:w="93" w:type="dxa"/>
        <w:tblLook w:val="04A0" w:firstRow="1" w:lastRow="0" w:firstColumn="1" w:lastColumn="0" w:noHBand="0" w:noVBand="1"/>
      </w:tblPr>
      <w:tblGrid>
        <w:gridCol w:w="1079"/>
        <w:gridCol w:w="4323"/>
        <w:gridCol w:w="1646"/>
        <w:gridCol w:w="1536"/>
        <w:gridCol w:w="1899"/>
        <w:gridCol w:w="946"/>
        <w:gridCol w:w="1641"/>
        <w:gridCol w:w="1404"/>
      </w:tblGrid>
      <w:tr w:rsidR="00F33D61">
        <w:trPr>
          <w:trHeight w:val="720"/>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科目编码</w:t>
            </w:r>
          </w:p>
        </w:tc>
        <w:tc>
          <w:tcPr>
            <w:tcW w:w="4323"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科目名称</w:t>
            </w:r>
          </w:p>
        </w:tc>
        <w:tc>
          <w:tcPr>
            <w:tcW w:w="1646"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合计</w:t>
            </w:r>
          </w:p>
        </w:tc>
        <w:tc>
          <w:tcPr>
            <w:tcW w:w="1536"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基本支出</w:t>
            </w:r>
          </w:p>
        </w:tc>
        <w:tc>
          <w:tcPr>
            <w:tcW w:w="1899"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项目支出</w:t>
            </w:r>
          </w:p>
        </w:tc>
        <w:tc>
          <w:tcPr>
            <w:tcW w:w="946"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上缴上级支出</w:t>
            </w:r>
          </w:p>
        </w:tc>
        <w:tc>
          <w:tcPr>
            <w:tcW w:w="1641"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事业单位经营支出</w:t>
            </w:r>
          </w:p>
        </w:tc>
        <w:tc>
          <w:tcPr>
            <w:tcW w:w="1404"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对下级单位补助支出</w:t>
            </w:r>
          </w:p>
        </w:tc>
      </w:tr>
      <w:tr w:rsidR="00F33D61">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208</w:t>
            </w:r>
          </w:p>
        </w:tc>
        <w:tc>
          <w:tcPr>
            <w:tcW w:w="4323"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社会保障和就业支出</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122,954.92</w:t>
            </w:r>
          </w:p>
        </w:tc>
        <w:tc>
          <w:tcPr>
            <w:tcW w:w="153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122,954.92</w:t>
            </w:r>
          </w:p>
        </w:tc>
        <w:tc>
          <w:tcPr>
            <w:tcW w:w="1899"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20805</w:t>
            </w:r>
          </w:p>
        </w:tc>
        <w:tc>
          <w:tcPr>
            <w:tcW w:w="4323"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行政事业单位离退休</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122,954.92</w:t>
            </w:r>
          </w:p>
        </w:tc>
        <w:tc>
          <w:tcPr>
            <w:tcW w:w="153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122,954.92</w:t>
            </w:r>
          </w:p>
        </w:tc>
        <w:tc>
          <w:tcPr>
            <w:tcW w:w="1899"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2080502</w:t>
            </w:r>
          </w:p>
        </w:tc>
        <w:tc>
          <w:tcPr>
            <w:tcW w:w="4323"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事业单位离退休</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10,708.80</w:t>
            </w:r>
          </w:p>
        </w:tc>
        <w:tc>
          <w:tcPr>
            <w:tcW w:w="153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10,708.80</w:t>
            </w:r>
          </w:p>
        </w:tc>
        <w:tc>
          <w:tcPr>
            <w:tcW w:w="1899"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2080505</w:t>
            </w:r>
          </w:p>
        </w:tc>
        <w:tc>
          <w:tcPr>
            <w:tcW w:w="4323"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机关事业单位基本养老保险缴费支出</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77,165.08</w:t>
            </w:r>
          </w:p>
        </w:tc>
        <w:tc>
          <w:tcPr>
            <w:tcW w:w="153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77,165.08</w:t>
            </w:r>
          </w:p>
        </w:tc>
        <w:tc>
          <w:tcPr>
            <w:tcW w:w="1899"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2080506</w:t>
            </w:r>
          </w:p>
        </w:tc>
        <w:tc>
          <w:tcPr>
            <w:tcW w:w="4323"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机关事业单位职业年金缴费支出</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35,081.04</w:t>
            </w:r>
          </w:p>
        </w:tc>
        <w:tc>
          <w:tcPr>
            <w:tcW w:w="153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35,081.04</w:t>
            </w:r>
          </w:p>
        </w:tc>
        <w:tc>
          <w:tcPr>
            <w:tcW w:w="1899"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r>
      <w:tr w:rsidR="00F33D61">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210</w:t>
            </w:r>
          </w:p>
        </w:tc>
        <w:tc>
          <w:tcPr>
            <w:tcW w:w="4323"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卫生健康支出</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38,041,253.15</w:t>
            </w:r>
          </w:p>
        </w:tc>
        <w:tc>
          <w:tcPr>
            <w:tcW w:w="153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1,141,378.55</w:t>
            </w:r>
          </w:p>
        </w:tc>
        <w:tc>
          <w:tcPr>
            <w:tcW w:w="1899"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36,899,874.60</w:t>
            </w:r>
          </w:p>
        </w:tc>
        <w:tc>
          <w:tcPr>
            <w:tcW w:w="946"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21001</w:t>
            </w:r>
          </w:p>
        </w:tc>
        <w:tc>
          <w:tcPr>
            <w:tcW w:w="4323"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卫生健康管理事务</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37,961,947.10</w:t>
            </w:r>
          </w:p>
        </w:tc>
        <w:tc>
          <w:tcPr>
            <w:tcW w:w="153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1,062,072.50</w:t>
            </w:r>
          </w:p>
        </w:tc>
        <w:tc>
          <w:tcPr>
            <w:tcW w:w="1899"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36,899,874.60</w:t>
            </w:r>
          </w:p>
        </w:tc>
        <w:tc>
          <w:tcPr>
            <w:tcW w:w="946"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2100103</w:t>
            </w:r>
          </w:p>
        </w:tc>
        <w:tc>
          <w:tcPr>
            <w:tcW w:w="4323"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机关服务</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37,961,947.10</w:t>
            </w:r>
          </w:p>
        </w:tc>
        <w:tc>
          <w:tcPr>
            <w:tcW w:w="153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1,062,072.50</w:t>
            </w:r>
          </w:p>
        </w:tc>
        <w:tc>
          <w:tcPr>
            <w:tcW w:w="1899"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36,899,874.60</w:t>
            </w:r>
          </w:p>
        </w:tc>
        <w:tc>
          <w:tcPr>
            <w:tcW w:w="946"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r>
      <w:tr w:rsidR="00F33D61">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21011</w:t>
            </w:r>
          </w:p>
        </w:tc>
        <w:tc>
          <w:tcPr>
            <w:tcW w:w="4323"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行政事业单位医疗</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79,306.05</w:t>
            </w:r>
          </w:p>
        </w:tc>
        <w:tc>
          <w:tcPr>
            <w:tcW w:w="153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79,306.05</w:t>
            </w:r>
          </w:p>
        </w:tc>
        <w:tc>
          <w:tcPr>
            <w:tcW w:w="1899"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r>
      <w:tr w:rsidR="00F33D61">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2101102</w:t>
            </w:r>
          </w:p>
        </w:tc>
        <w:tc>
          <w:tcPr>
            <w:tcW w:w="4323"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事业单位医疗</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79,306.05</w:t>
            </w:r>
          </w:p>
        </w:tc>
        <w:tc>
          <w:tcPr>
            <w:tcW w:w="153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79,306.05</w:t>
            </w:r>
          </w:p>
        </w:tc>
        <w:tc>
          <w:tcPr>
            <w:tcW w:w="1899"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r>
      <w:tr w:rsidR="00F33D61">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221</w:t>
            </w:r>
          </w:p>
        </w:tc>
        <w:tc>
          <w:tcPr>
            <w:tcW w:w="4323"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住房保障支出</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188,733.60</w:t>
            </w:r>
          </w:p>
        </w:tc>
        <w:tc>
          <w:tcPr>
            <w:tcW w:w="153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188,733.60</w:t>
            </w:r>
          </w:p>
        </w:tc>
        <w:tc>
          <w:tcPr>
            <w:tcW w:w="1899"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r>
      <w:tr w:rsidR="00F33D61">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22102</w:t>
            </w:r>
          </w:p>
        </w:tc>
        <w:tc>
          <w:tcPr>
            <w:tcW w:w="4323"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住房改革支出</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188,733.60</w:t>
            </w:r>
          </w:p>
        </w:tc>
        <w:tc>
          <w:tcPr>
            <w:tcW w:w="153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188,733.60</w:t>
            </w:r>
          </w:p>
        </w:tc>
        <w:tc>
          <w:tcPr>
            <w:tcW w:w="1899"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r>
      <w:tr w:rsidR="00F33D61">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2210201</w:t>
            </w:r>
          </w:p>
        </w:tc>
        <w:tc>
          <w:tcPr>
            <w:tcW w:w="4323"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住房公积金</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82,836.00</w:t>
            </w:r>
          </w:p>
        </w:tc>
        <w:tc>
          <w:tcPr>
            <w:tcW w:w="153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82,836.00</w:t>
            </w:r>
          </w:p>
        </w:tc>
        <w:tc>
          <w:tcPr>
            <w:tcW w:w="1899"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r>
      <w:tr w:rsidR="00F33D61">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2210202</w:t>
            </w:r>
          </w:p>
        </w:tc>
        <w:tc>
          <w:tcPr>
            <w:tcW w:w="4323"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提租补贴</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4,500.00</w:t>
            </w:r>
          </w:p>
        </w:tc>
        <w:tc>
          <w:tcPr>
            <w:tcW w:w="153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4,500.00</w:t>
            </w:r>
          </w:p>
        </w:tc>
        <w:tc>
          <w:tcPr>
            <w:tcW w:w="1899"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079" w:type="dxa"/>
            <w:tcBorders>
              <w:top w:val="nil"/>
              <w:left w:val="single" w:sz="4" w:space="0" w:color="auto"/>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2210203</w:t>
            </w:r>
          </w:p>
        </w:tc>
        <w:tc>
          <w:tcPr>
            <w:tcW w:w="4323"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购房补贴</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101,397.60</w:t>
            </w:r>
          </w:p>
        </w:tc>
        <w:tc>
          <w:tcPr>
            <w:tcW w:w="153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101,397.60</w:t>
            </w:r>
          </w:p>
        </w:tc>
        <w:tc>
          <w:tcPr>
            <w:tcW w:w="1899"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hint="eastAsia"/>
                <w:color w:val="000000"/>
                <w:kern w:val="0"/>
                <w:sz w:val="22"/>
                <w:szCs w:val="22"/>
              </w:rPr>
              <w:t>0.00</w:t>
            </w:r>
          </w:p>
        </w:tc>
        <w:tc>
          <w:tcPr>
            <w:tcW w:w="946"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70"/>
        </w:trPr>
        <w:tc>
          <w:tcPr>
            <w:tcW w:w="1079"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 xml:space="preserve">　</w:t>
            </w:r>
          </w:p>
        </w:tc>
        <w:tc>
          <w:tcPr>
            <w:tcW w:w="4323" w:type="dxa"/>
            <w:tcBorders>
              <w:top w:val="nil"/>
              <w:left w:val="nil"/>
              <w:bottom w:val="single" w:sz="4" w:space="0" w:color="auto"/>
              <w:right w:val="single" w:sz="4" w:space="0" w:color="auto"/>
            </w:tcBorders>
            <w:shd w:val="clear" w:color="auto" w:fill="auto"/>
            <w:vAlign w:val="center"/>
          </w:tcPr>
          <w:p w:rsidR="00F33D61" w:rsidRDefault="00A050A2">
            <w:pPr>
              <w:widowControl/>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总计</w:t>
            </w:r>
          </w:p>
        </w:tc>
        <w:tc>
          <w:tcPr>
            <w:tcW w:w="164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38,352,941.67</w:t>
            </w:r>
          </w:p>
        </w:tc>
        <w:tc>
          <w:tcPr>
            <w:tcW w:w="1536"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1,453,067.07</w:t>
            </w:r>
          </w:p>
        </w:tc>
        <w:tc>
          <w:tcPr>
            <w:tcW w:w="1899" w:type="dxa"/>
            <w:tcBorders>
              <w:top w:val="nil"/>
              <w:left w:val="nil"/>
              <w:bottom w:val="single" w:sz="4" w:space="0" w:color="auto"/>
              <w:right w:val="single" w:sz="4" w:space="0" w:color="auto"/>
            </w:tcBorders>
            <w:shd w:val="clear" w:color="auto" w:fill="auto"/>
            <w:noWrap/>
            <w:vAlign w:val="center"/>
          </w:tcPr>
          <w:p w:rsidR="00F33D61" w:rsidRDefault="00A050A2">
            <w:pPr>
              <w:widowControl/>
              <w:jc w:val="right"/>
              <w:rPr>
                <w:rFonts w:ascii="宋体" w:eastAsia="宋体" w:hAnsi="宋体" w:cs="宋体"/>
                <w:color w:val="000000"/>
                <w:kern w:val="0"/>
                <w:sz w:val="22"/>
                <w:szCs w:val="22"/>
              </w:rPr>
            </w:pPr>
            <w:r>
              <w:rPr>
                <w:rFonts w:ascii="宋体" w:eastAsia="宋体" w:hAnsi="宋体" w:cs="宋体"/>
                <w:color w:val="000000"/>
                <w:kern w:val="0"/>
                <w:sz w:val="22"/>
                <w:szCs w:val="22"/>
              </w:rPr>
              <w:t>36,899,874.60</w:t>
            </w:r>
          </w:p>
        </w:tc>
        <w:tc>
          <w:tcPr>
            <w:tcW w:w="946"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64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1404"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Arial" w:eastAsia="宋体" w:hAnsi="Arial" w:cs="Arial"/>
                <w:color w:val="000000"/>
                <w:kern w:val="0"/>
                <w:sz w:val="20"/>
                <w:szCs w:val="20"/>
              </w:rPr>
            </w:pPr>
            <w:r>
              <w:rPr>
                <w:rFonts w:ascii="Arial" w:eastAsia="宋体" w:hAnsi="Arial" w:cs="Arial"/>
                <w:color w:val="000000"/>
                <w:kern w:val="0"/>
                <w:sz w:val="20"/>
                <w:szCs w:val="20"/>
              </w:rPr>
              <w:t xml:space="preserve">　</w:t>
            </w:r>
          </w:p>
        </w:tc>
      </w:tr>
    </w:tbl>
    <w:p w:rsidR="00F33D61" w:rsidRDefault="00F33D61">
      <w:pPr>
        <w:rPr>
          <w:rFonts w:ascii="楷体_GB2312" w:eastAsia="楷体_GB2312" w:hAnsi="宋体" w:cs="楷体_GB2312"/>
          <w:b/>
          <w:sz w:val="36"/>
          <w:szCs w:val="36"/>
        </w:rPr>
      </w:pPr>
    </w:p>
    <w:p w:rsidR="00F33D61" w:rsidRDefault="00F33D61">
      <w:pPr>
        <w:rPr>
          <w:rFonts w:ascii="楷体_GB2312" w:eastAsia="楷体_GB2312" w:hAnsi="宋体" w:cs="楷体_GB2312"/>
          <w:b/>
          <w:sz w:val="36"/>
          <w:szCs w:val="36"/>
        </w:rPr>
        <w:sectPr w:rsidR="00F33D61">
          <w:pgSz w:w="16838" w:h="11906" w:orient="landscape"/>
          <w:pgMar w:top="1797" w:right="1245" w:bottom="1797" w:left="1440" w:header="851" w:footer="992" w:gutter="0"/>
          <w:cols w:space="425"/>
          <w:docGrid w:type="lines" w:linePitch="312"/>
        </w:sectPr>
      </w:pPr>
    </w:p>
    <w:p w:rsidR="00F33D61" w:rsidRDefault="00F33D61">
      <w:pPr>
        <w:jc w:val="left"/>
        <w:rPr>
          <w:rFonts w:ascii="宋体" w:eastAsia="宋体" w:hAnsi="宋体" w:cs="宋体"/>
          <w:b/>
          <w:color w:val="000000"/>
          <w:kern w:val="0"/>
          <w:sz w:val="22"/>
          <w:szCs w:val="22"/>
        </w:rPr>
      </w:pPr>
    </w:p>
    <w:tbl>
      <w:tblPr>
        <w:tblW w:w="9371" w:type="dxa"/>
        <w:tblInd w:w="93" w:type="dxa"/>
        <w:tblLayout w:type="fixed"/>
        <w:tblLook w:val="04A0" w:firstRow="1" w:lastRow="0" w:firstColumn="1" w:lastColumn="0" w:noHBand="0" w:noVBand="1"/>
      </w:tblPr>
      <w:tblGrid>
        <w:gridCol w:w="866"/>
        <w:gridCol w:w="426"/>
        <w:gridCol w:w="1700"/>
        <w:gridCol w:w="1701"/>
        <w:gridCol w:w="1843"/>
        <w:gridCol w:w="1134"/>
        <w:gridCol w:w="709"/>
        <w:gridCol w:w="992"/>
      </w:tblGrid>
      <w:tr w:rsidR="00F33D61">
        <w:trPr>
          <w:trHeight w:val="564"/>
        </w:trPr>
        <w:tc>
          <w:tcPr>
            <w:tcW w:w="9371" w:type="dxa"/>
            <w:gridSpan w:val="8"/>
            <w:shd w:val="clear" w:color="auto" w:fill="auto"/>
            <w:vAlign w:val="bottom"/>
          </w:tcPr>
          <w:p w:rsidR="00F33D61" w:rsidRDefault="00A050A2">
            <w:pPr>
              <w:jc w:val="left"/>
              <w:rPr>
                <w:rFonts w:ascii="宋体" w:eastAsia="宋体" w:hAnsi="宋体" w:cs="宋体"/>
                <w:b/>
                <w:sz w:val="22"/>
                <w:szCs w:val="22"/>
              </w:rPr>
            </w:pPr>
            <w:r>
              <w:rPr>
                <w:rFonts w:ascii="宋体" w:eastAsia="宋体" w:hAnsi="宋体" w:cs="宋体" w:hint="eastAsia"/>
                <w:b/>
                <w:sz w:val="22"/>
                <w:szCs w:val="22"/>
              </w:rPr>
              <w:t xml:space="preserve">表4:            </w:t>
            </w:r>
          </w:p>
          <w:p w:rsidR="00F33D61" w:rsidRDefault="00A050A2">
            <w:pPr>
              <w:jc w:val="center"/>
              <w:rPr>
                <w:rFonts w:ascii="宋体" w:eastAsia="宋体" w:hAnsi="宋体" w:cs="宋体"/>
                <w:b/>
                <w:color w:val="000000"/>
                <w:kern w:val="0"/>
                <w:sz w:val="32"/>
                <w:szCs w:val="32"/>
              </w:rPr>
            </w:pPr>
            <w:r>
              <w:rPr>
                <w:rFonts w:ascii="宋体" w:eastAsia="宋体" w:hAnsi="宋体" w:cs="宋体" w:hint="eastAsia"/>
                <w:b/>
                <w:color w:val="000000"/>
                <w:kern w:val="0"/>
                <w:sz w:val="32"/>
                <w:szCs w:val="32"/>
              </w:rPr>
              <w:t>2019年政府采购情况表</w:t>
            </w:r>
          </w:p>
          <w:p w:rsidR="00F33D61" w:rsidRDefault="00F33D61">
            <w:pPr>
              <w:widowControl/>
              <w:jc w:val="left"/>
              <w:rPr>
                <w:rFonts w:ascii="宋体" w:eastAsia="宋体" w:hAnsi="宋体" w:cs="Arial"/>
                <w:b/>
                <w:color w:val="000000"/>
                <w:kern w:val="0"/>
              </w:rPr>
            </w:pPr>
          </w:p>
          <w:p w:rsidR="00F33D61" w:rsidRDefault="00A050A2">
            <w:pPr>
              <w:widowControl/>
              <w:jc w:val="left"/>
              <w:rPr>
                <w:rFonts w:ascii="宋体" w:eastAsia="宋体" w:hAnsi="宋体" w:cs="Arial"/>
                <w:color w:val="000000"/>
                <w:kern w:val="0"/>
              </w:rPr>
            </w:pPr>
            <w:r>
              <w:rPr>
                <w:rFonts w:ascii="宋体" w:eastAsia="宋体" w:hAnsi="宋体" w:cs="Arial" w:hint="eastAsia"/>
                <w:b/>
                <w:color w:val="000000"/>
                <w:kern w:val="0"/>
                <w:szCs w:val="21"/>
              </w:rPr>
              <w:t>单位名称:</w:t>
            </w:r>
            <w:r>
              <w:rPr>
                <w:rFonts w:ascii="宋体" w:eastAsia="宋体" w:hAnsi="宋体" w:cs="楷体_GB2312" w:hint="eastAsia"/>
                <w:sz w:val="20"/>
                <w:szCs w:val="20"/>
              </w:rPr>
              <w:t xml:space="preserve"> 北京市西城区卫生健康委员会信息中心 </w:t>
            </w:r>
            <w:r>
              <w:rPr>
                <w:rFonts w:ascii="宋体" w:eastAsia="宋体" w:hAnsi="宋体" w:cs="Arial" w:hint="eastAsia"/>
                <w:color w:val="000000"/>
                <w:kern w:val="0"/>
                <w:szCs w:val="21"/>
              </w:rPr>
              <w:t xml:space="preserve">                                  单位:元</w:t>
            </w:r>
          </w:p>
        </w:tc>
      </w:tr>
      <w:tr w:rsidR="00F33D61">
        <w:trPr>
          <w:trHeight w:val="234"/>
        </w:trPr>
        <w:tc>
          <w:tcPr>
            <w:tcW w:w="8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项目</w:t>
            </w:r>
          </w:p>
        </w:tc>
        <w:tc>
          <w:tcPr>
            <w:tcW w:w="426" w:type="dxa"/>
            <w:vMerge w:val="restart"/>
            <w:tcBorders>
              <w:top w:val="single" w:sz="4" w:space="0" w:color="000000"/>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行次</w:t>
            </w:r>
          </w:p>
        </w:tc>
        <w:tc>
          <w:tcPr>
            <w:tcW w:w="8079" w:type="dxa"/>
            <w:gridSpan w:val="6"/>
            <w:tcBorders>
              <w:top w:val="single" w:sz="4" w:space="0" w:color="000000"/>
              <w:left w:val="nil"/>
              <w:bottom w:val="single" w:sz="4" w:space="0" w:color="000000"/>
              <w:right w:val="single" w:sz="8"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采购金额</w:t>
            </w:r>
          </w:p>
        </w:tc>
      </w:tr>
      <w:tr w:rsidR="00F33D61">
        <w:trPr>
          <w:trHeight w:val="234"/>
        </w:trPr>
        <w:tc>
          <w:tcPr>
            <w:tcW w:w="8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3D61" w:rsidRDefault="00F33D61">
            <w:pPr>
              <w:rPr>
                <w:rFonts w:ascii="Calibri" w:hAnsi="Calibri" w:cs="Times New Roman"/>
                <w:sz w:val="20"/>
                <w:szCs w:val="20"/>
              </w:rPr>
            </w:pPr>
          </w:p>
        </w:tc>
        <w:tc>
          <w:tcPr>
            <w:tcW w:w="426" w:type="dxa"/>
            <w:vMerge/>
            <w:tcBorders>
              <w:top w:val="single" w:sz="4" w:space="0" w:color="000000"/>
              <w:left w:val="nil"/>
              <w:bottom w:val="single" w:sz="4" w:space="0" w:color="000000"/>
              <w:right w:val="single" w:sz="4" w:space="0" w:color="000000"/>
            </w:tcBorders>
            <w:shd w:val="clear" w:color="auto" w:fill="FFFFFF"/>
            <w:vAlign w:val="center"/>
          </w:tcPr>
          <w:p w:rsidR="00F33D61" w:rsidRDefault="00F33D61">
            <w:pPr>
              <w:rPr>
                <w:rFonts w:ascii="Calibri" w:hAnsi="Calibri" w:cs="Times New Roman"/>
                <w:sz w:val="20"/>
                <w:szCs w:val="20"/>
              </w:rPr>
            </w:pPr>
          </w:p>
        </w:tc>
        <w:tc>
          <w:tcPr>
            <w:tcW w:w="1700" w:type="dxa"/>
            <w:vMerge w:val="restart"/>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总计</w:t>
            </w:r>
          </w:p>
        </w:tc>
        <w:tc>
          <w:tcPr>
            <w:tcW w:w="5387" w:type="dxa"/>
            <w:gridSpan w:val="4"/>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在采购预算(财政性资金)</w:t>
            </w:r>
          </w:p>
        </w:tc>
        <w:tc>
          <w:tcPr>
            <w:tcW w:w="992" w:type="dxa"/>
            <w:vMerge w:val="restart"/>
            <w:tcBorders>
              <w:top w:val="nil"/>
              <w:left w:val="nil"/>
              <w:bottom w:val="single" w:sz="4" w:space="0" w:color="000000"/>
              <w:right w:val="single" w:sz="8"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非财政性资金</w:t>
            </w:r>
          </w:p>
        </w:tc>
      </w:tr>
      <w:tr w:rsidR="00F33D61">
        <w:trPr>
          <w:trHeight w:val="234"/>
        </w:trPr>
        <w:tc>
          <w:tcPr>
            <w:tcW w:w="8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3D61" w:rsidRDefault="00F33D61">
            <w:pPr>
              <w:rPr>
                <w:rFonts w:ascii="Calibri" w:hAnsi="Calibri" w:cs="Times New Roman"/>
                <w:sz w:val="20"/>
                <w:szCs w:val="20"/>
              </w:rPr>
            </w:pPr>
          </w:p>
        </w:tc>
        <w:tc>
          <w:tcPr>
            <w:tcW w:w="426" w:type="dxa"/>
            <w:vMerge/>
            <w:tcBorders>
              <w:top w:val="single" w:sz="4" w:space="0" w:color="000000"/>
              <w:left w:val="nil"/>
              <w:bottom w:val="single" w:sz="4" w:space="0" w:color="000000"/>
              <w:right w:val="single" w:sz="4" w:space="0" w:color="000000"/>
            </w:tcBorders>
            <w:shd w:val="clear" w:color="auto" w:fill="FFFFFF"/>
            <w:vAlign w:val="center"/>
          </w:tcPr>
          <w:p w:rsidR="00F33D61" w:rsidRDefault="00F33D61">
            <w:pPr>
              <w:rPr>
                <w:rFonts w:ascii="Calibri" w:hAnsi="Calibri" w:cs="Times New Roman"/>
                <w:sz w:val="20"/>
                <w:szCs w:val="20"/>
              </w:rPr>
            </w:pPr>
          </w:p>
        </w:tc>
        <w:tc>
          <w:tcPr>
            <w:tcW w:w="1700" w:type="dxa"/>
            <w:vMerge/>
            <w:tcBorders>
              <w:top w:val="nil"/>
              <w:left w:val="nil"/>
              <w:bottom w:val="single" w:sz="4" w:space="0" w:color="000000"/>
              <w:right w:val="single" w:sz="4" w:space="0" w:color="000000"/>
            </w:tcBorders>
            <w:shd w:val="clear" w:color="auto" w:fill="FFFFFF"/>
            <w:vAlign w:val="center"/>
          </w:tcPr>
          <w:p w:rsidR="00F33D61" w:rsidRDefault="00F33D61">
            <w:pPr>
              <w:rPr>
                <w:rFonts w:ascii="Calibri" w:hAnsi="Calibri" w:cs="Times New Roman"/>
                <w:sz w:val="20"/>
                <w:szCs w:val="20"/>
              </w:rPr>
            </w:pPr>
          </w:p>
        </w:tc>
        <w:tc>
          <w:tcPr>
            <w:tcW w:w="1701" w:type="dxa"/>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合计</w:t>
            </w:r>
          </w:p>
        </w:tc>
        <w:tc>
          <w:tcPr>
            <w:tcW w:w="1843" w:type="dxa"/>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一般公共预算</w:t>
            </w:r>
          </w:p>
        </w:tc>
        <w:tc>
          <w:tcPr>
            <w:tcW w:w="1134" w:type="dxa"/>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政府性基金预算</w:t>
            </w:r>
          </w:p>
        </w:tc>
        <w:tc>
          <w:tcPr>
            <w:tcW w:w="709" w:type="dxa"/>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其他资金</w:t>
            </w:r>
          </w:p>
        </w:tc>
        <w:tc>
          <w:tcPr>
            <w:tcW w:w="992" w:type="dxa"/>
            <w:vMerge/>
            <w:tcBorders>
              <w:top w:val="nil"/>
              <w:left w:val="nil"/>
              <w:bottom w:val="single" w:sz="4" w:space="0" w:color="000000"/>
              <w:right w:val="single" w:sz="8" w:space="0" w:color="000000"/>
            </w:tcBorders>
            <w:shd w:val="clear" w:color="auto" w:fill="FFFFFF"/>
            <w:vAlign w:val="center"/>
          </w:tcPr>
          <w:p w:rsidR="00F33D61" w:rsidRDefault="00F33D61">
            <w:pPr>
              <w:rPr>
                <w:rFonts w:ascii="Calibri" w:hAnsi="Calibri" w:cs="Times New Roman"/>
                <w:sz w:val="20"/>
                <w:szCs w:val="20"/>
              </w:rPr>
            </w:pPr>
          </w:p>
        </w:tc>
      </w:tr>
      <w:tr w:rsidR="00F33D61">
        <w:trPr>
          <w:trHeight w:val="234"/>
        </w:trPr>
        <w:tc>
          <w:tcPr>
            <w:tcW w:w="1292" w:type="dxa"/>
            <w:gridSpan w:val="2"/>
            <w:tcBorders>
              <w:top w:val="nil"/>
              <w:left w:val="single" w:sz="4" w:space="0" w:color="000000"/>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栏次</w:t>
            </w:r>
          </w:p>
        </w:tc>
        <w:tc>
          <w:tcPr>
            <w:tcW w:w="1700" w:type="dxa"/>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701" w:type="dxa"/>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843" w:type="dxa"/>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134" w:type="dxa"/>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709" w:type="dxa"/>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992" w:type="dxa"/>
            <w:tcBorders>
              <w:top w:val="nil"/>
              <w:left w:val="nil"/>
              <w:bottom w:val="single" w:sz="4" w:space="0" w:color="000000"/>
              <w:right w:val="single" w:sz="8" w:space="0" w:color="000000"/>
            </w:tcBorders>
            <w:shd w:val="clear" w:color="auto"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r>
      <w:tr w:rsidR="00F33D61">
        <w:trPr>
          <w:trHeight w:val="424"/>
        </w:trPr>
        <w:tc>
          <w:tcPr>
            <w:tcW w:w="866" w:type="dxa"/>
            <w:tcBorders>
              <w:top w:val="nil"/>
              <w:left w:val="single" w:sz="4" w:space="0" w:color="000000"/>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合计</w:t>
            </w:r>
          </w:p>
        </w:tc>
        <w:tc>
          <w:tcPr>
            <w:tcW w:w="426" w:type="dxa"/>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1</w:t>
            </w:r>
          </w:p>
        </w:tc>
        <w:tc>
          <w:tcPr>
            <w:tcW w:w="1700" w:type="dxa"/>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34,349,944.60</w:t>
            </w:r>
          </w:p>
        </w:tc>
        <w:tc>
          <w:tcPr>
            <w:tcW w:w="1701" w:type="dxa"/>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34,349,944.60</w:t>
            </w:r>
          </w:p>
        </w:tc>
        <w:tc>
          <w:tcPr>
            <w:tcW w:w="1843" w:type="dxa"/>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34,349,944.60</w:t>
            </w:r>
          </w:p>
        </w:tc>
        <w:tc>
          <w:tcPr>
            <w:tcW w:w="1134" w:type="dxa"/>
            <w:tcBorders>
              <w:top w:val="nil"/>
              <w:left w:val="nil"/>
              <w:bottom w:val="single" w:sz="4" w:space="0" w:color="000000"/>
              <w:right w:val="single" w:sz="4" w:space="0" w:color="000000"/>
            </w:tcBorders>
            <w:shd w:val="clear" w:color="auto"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000000"/>
              <w:right w:val="single" w:sz="4" w:space="0" w:color="000000"/>
            </w:tcBorders>
            <w:shd w:val="clear" w:color="auto"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4" w:space="0" w:color="000000"/>
              <w:right w:val="single" w:sz="8" w:space="0" w:color="000000"/>
            </w:tcBorders>
            <w:shd w:val="clear" w:color="auto"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34"/>
        </w:trPr>
        <w:tc>
          <w:tcPr>
            <w:tcW w:w="866" w:type="dxa"/>
            <w:tcBorders>
              <w:top w:val="nil"/>
              <w:left w:val="single" w:sz="4" w:space="0" w:color="000000"/>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货物</w:t>
            </w:r>
          </w:p>
        </w:tc>
        <w:tc>
          <w:tcPr>
            <w:tcW w:w="426" w:type="dxa"/>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2</w:t>
            </w:r>
          </w:p>
        </w:tc>
        <w:tc>
          <w:tcPr>
            <w:tcW w:w="1700" w:type="dxa"/>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13,326,899.82</w:t>
            </w:r>
          </w:p>
        </w:tc>
        <w:tc>
          <w:tcPr>
            <w:tcW w:w="1701" w:type="dxa"/>
            <w:tcBorders>
              <w:top w:val="nil"/>
              <w:left w:val="nil"/>
              <w:bottom w:val="single" w:sz="4" w:space="0" w:color="000000"/>
              <w:right w:val="single" w:sz="4" w:space="0" w:color="000000"/>
            </w:tcBorders>
            <w:shd w:val="clear" w:color="auto" w:fill="FFFFFF"/>
            <w:vAlign w:val="center"/>
          </w:tcPr>
          <w:p w:rsidR="00F33D61" w:rsidRDefault="00A050A2">
            <w:pPr>
              <w:widowControl/>
              <w:tabs>
                <w:tab w:val="left" w:pos="553"/>
              </w:tabs>
              <w:jc w:val="center"/>
              <w:rPr>
                <w:rFonts w:ascii="宋体" w:eastAsia="宋体" w:hAnsi="宋体" w:cs="宋体"/>
                <w:color w:val="000000"/>
                <w:kern w:val="0"/>
                <w:sz w:val="20"/>
                <w:szCs w:val="20"/>
              </w:rPr>
            </w:pPr>
            <w:r>
              <w:rPr>
                <w:rFonts w:ascii="宋体" w:eastAsia="宋体" w:hAnsi="宋体" w:cs="宋体"/>
                <w:color w:val="000000"/>
                <w:kern w:val="0"/>
                <w:sz w:val="20"/>
                <w:szCs w:val="20"/>
              </w:rPr>
              <w:t>13,326,899.82</w:t>
            </w:r>
          </w:p>
        </w:tc>
        <w:tc>
          <w:tcPr>
            <w:tcW w:w="1843" w:type="dxa"/>
            <w:tcBorders>
              <w:top w:val="nil"/>
              <w:left w:val="nil"/>
              <w:bottom w:val="single" w:sz="4" w:space="0" w:color="000000"/>
              <w:right w:val="single" w:sz="4" w:space="0" w:color="000000"/>
            </w:tcBorders>
            <w:shd w:val="clear" w:color="auto" w:fill="FFFFFF"/>
            <w:vAlign w:val="center"/>
          </w:tcPr>
          <w:p w:rsidR="00F33D61" w:rsidRDefault="00A050A2">
            <w:pPr>
              <w:widowControl/>
              <w:tabs>
                <w:tab w:val="left" w:pos="553"/>
              </w:tabs>
              <w:jc w:val="center"/>
              <w:rPr>
                <w:rFonts w:ascii="宋体" w:eastAsia="宋体" w:hAnsi="宋体" w:cs="宋体"/>
                <w:color w:val="000000"/>
                <w:kern w:val="0"/>
                <w:sz w:val="20"/>
                <w:szCs w:val="20"/>
              </w:rPr>
            </w:pPr>
            <w:r>
              <w:rPr>
                <w:rFonts w:ascii="宋体" w:eastAsia="宋体" w:hAnsi="宋体" w:cs="宋体"/>
                <w:color w:val="000000"/>
                <w:kern w:val="0"/>
                <w:sz w:val="20"/>
                <w:szCs w:val="20"/>
              </w:rPr>
              <w:t>13,326,899.82</w:t>
            </w:r>
          </w:p>
        </w:tc>
        <w:tc>
          <w:tcPr>
            <w:tcW w:w="1134" w:type="dxa"/>
            <w:tcBorders>
              <w:top w:val="nil"/>
              <w:left w:val="nil"/>
              <w:bottom w:val="single" w:sz="4" w:space="0" w:color="000000"/>
              <w:right w:val="single" w:sz="4" w:space="0" w:color="000000"/>
            </w:tcBorders>
            <w:shd w:val="clear" w:color="auto"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000000"/>
              <w:right w:val="single" w:sz="4" w:space="0" w:color="000000"/>
            </w:tcBorders>
            <w:shd w:val="clear" w:color="auto"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4" w:space="0" w:color="000000"/>
              <w:right w:val="single" w:sz="8" w:space="0" w:color="000000"/>
            </w:tcBorders>
            <w:shd w:val="clear" w:color="auto"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34"/>
        </w:trPr>
        <w:tc>
          <w:tcPr>
            <w:tcW w:w="866" w:type="dxa"/>
            <w:tcBorders>
              <w:top w:val="nil"/>
              <w:left w:val="single" w:sz="4" w:space="0" w:color="000000"/>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工程</w:t>
            </w:r>
          </w:p>
        </w:tc>
        <w:tc>
          <w:tcPr>
            <w:tcW w:w="426" w:type="dxa"/>
            <w:tcBorders>
              <w:top w:val="nil"/>
              <w:left w:val="nil"/>
              <w:bottom w:val="single" w:sz="4"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w:t>
            </w:r>
          </w:p>
        </w:tc>
        <w:tc>
          <w:tcPr>
            <w:tcW w:w="1700" w:type="dxa"/>
            <w:tcBorders>
              <w:top w:val="nil"/>
              <w:left w:val="nil"/>
              <w:bottom w:val="single" w:sz="4" w:space="0" w:color="000000"/>
              <w:right w:val="single" w:sz="4" w:space="0" w:color="000000"/>
            </w:tcBorders>
            <w:shd w:val="clear" w:color="auto" w:fill="FFFFFF"/>
            <w:vAlign w:val="center"/>
          </w:tcPr>
          <w:p w:rsidR="00F33D61" w:rsidRDefault="00F33D61">
            <w:pPr>
              <w:widowControl/>
              <w:jc w:val="right"/>
              <w:rPr>
                <w:rFonts w:ascii="宋体" w:eastAsia="宋体" w:hAnsi="宋体" w:cs="宋体"/>
                <w:color w:val="000000"/>
                <w:kern w:val="0"/>
                <w:sz w:val="20"/>
                <w:szCs w:val="20"/>
              </w:rPr>
            </w:pPr>
          </w:p>
        </w:tc>
        <w:tc>
          <w:tcPr>
            <w:tcW w:w="1701" w:type="dxa"/>
            <w:tcBorders>
              <w:top w:val="nil"/>
              <w:left w:val="nil"/>
              <w:bottom w:val="single" w:sz="4" w:space="0" w:color="000000"/>
              <w:right w:val="single" w:sz="4" w:space="0" w:color="000000"/>
            </w:tcBorders>
            <w:shd w:val="clear" w:color="auto" w:fill="FFFFFF"/>
            <w:vAlign w:val="center"/>
          </w:tcPr>
          <w:p w:rsidR="00F33D61" w:rsidRDefault="00F33D61">
            <w:pPr>
              <w:widowControl/>
              <w:jc w:val="right"/>
              <w:rPr>
                <w:rFonts w:ascii="宋体" w:eastAsia="宋体" w:hAnsi="宋体" w:cs="宋体"/>
                <w:color w:val="000000"/>
                <w:kern w:val="0"/>
                <w:sz w:val="20"/>
                <w:szCs w:val="20"/>
              </w:rPr>
            </w:pPr>
          </w:p>
        </w:tc>
        <w:tc>
          <w:tcPr>
            <w:tcW w:w="1843" w:type="dxa"/>
            <w:tcBorders>
              <w:top w:val="nil"/>
              <w:left w:val="nil"/>
              <w:bottom w:val="single" w:sz="4" w:space="0" w:color="000000"/>
              <w:right w:val="single" w:sz="4" w:space="0" w:color="000000"/>
            </w:tcBorders>
            <w:shd w:val="clear" w:color="auto" w:fill="FFFFFF"/>
            <w:vAlign w:val="center"/>
          </w:tcPr>
          <w:p w:rsidR="00F33D61" w:rsidRDefault="00F33D61">
            <w:pPr>
              <w:widowControl/>
              <w:jc w:val="right"/>
              <w:rPr>
                <w:rFonts w:ascii="宋体" w:eastAsia="宋体" w:hAnsi="宋体" w:cs="宋体"/>
                <w:color w:val="000000"/>
                <w:kern w:val="0"/>
                <w:sz w:val="20"/>
                <w:szCs w:val="20"/>
              </w:rPr>
            </w:pPr>
          </w:p>
        </w:tc>
        <w:tc>
          <w:tcPr>
            <w:tcW w:w="1134" w:type="dxa"/>
            <w:tcBorders>
              <w:top w:val="nil"/>
              <w:left w:val="nil"/>
              <w:bottom w:val="single" w:sz="4" w:space="0" w:color="000000"/>
              <w:right w:val="single" w:sz="4" w:space="0" w:color="000000"/>
            </w:tcBorders>
            <w:shd w:val="clear" w:color="auto"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4" w:space="0" w:color="000000"/>
              <w:right w:val="single" w:sz="4" w:space="0" w:color="000000"/>
            </w:tcBorders>
            <w:shd w:val="clear" w:color="auto"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4" w:space="0" w:color="000000"/>
              <w:right w:val="single" w:sz="8" w:space="0" w:color="000000"/>
            </w:tcBorders>
            <w:shd w:val="clear" w:color="auto"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34"/>
        </w:trPr>
        <w:tc>
          <w:tcPr>
            <w:tcW w:w="866" w:type="dxa"/>
            <w:tcBorders>
              <w:top w:val="nil"/>
              <w:left w:val="single" w:sz="4" w:space="0" w:color="000000"/>
              <w:bottom w:val="single" w:sz="8"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服务</w:t>
            </w:r>
          </w:p>
        </w:tc>
        <w:tc>
          <w:tcPr>
            <w:tcW w:w="426" w:type="dxa"/>
            <w:tcBorders>
              <w:top w:val="nil"/>
              <w:left w:val="nil"/>
              <w:bottom w:val="single" w:sz="8" w:space="0" w:color="000000"/>
              <w:right w:val="single" w:sz="4" w:space="0" w:color="000000"/>
            </w:tcBorders>
            <w:shd w:val="clear" w:color="auto" w:fill="FFFFFF"/>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4</w:t>
            </w:r>
          </w:p>
        </w:tc>
        <w:tc>
          <w:tcPr>
            <w:tcW w:w="1700" w:type="dxa"/>
            <w:tcBorders>
              <w:top w:val="nil"/>
              <w:left w:val="nil"/>
              <w:bottom w:val="single" w:sz="8" w:space="0" w:color="000000"/>
              <w:right w:val="single" w:sz="4" w:space="0" w:color="000000"/>
            </w:tcBorders>
            <w:shd w:val="clear" w:color="auto"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color w:val="000000"/>
                <w:kern w:val="0"/>
                <w:sz w:val="20"/>
                <w:szCs w:val="20"/>
              </w:rPr>
              <w:t>21,023,044.78</w:t>
            </w:r>
          </w:p>
        </w:tc>
        <w:tc>
          <w:tcPr>
            <w:tcW w:w="1701" w:type="dxa"/>
            <w:tcBorders>
              <w:top w:val="nil"/>
              <w:left w:val="nil"/>
              <w:bottom w:val="single" w:sz="8" w:space="0" w:color="000000"/>
              <w:right w:val="single" w:sz="4" w:space="0" w:color="000000"/>
            </w:tcBorders>
            <w:shd w:val="clear" w:color="auto"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color w:val="000000"/>
                <w:kern w:val="0"/>
                <w:sz w:val="20"/>
                <w:szCs w:val="20"/>
              </w:rPr>
              <w:t>21,023,044.78</w:t>
            </w:r>
          </w:p>
        </w:tc>
        <w:tc>
          <w:tcPr>
            <w:tcW w:w="1843" w:type="dxa"/>
            <w:tcBorders>
              <w:top w:val="nil"/>
              <w:left w:val="nil"/>
              <w:bottom w:val="single" w:sz="8" w:space="0" w:color="000000"/>
              <w:right w:val="single" w:sz="4" w:space="0" w:color="000000"/>
            </w:tcBorders>
            <w:shd w:val="clear" w:color="auto" w:fill="FFFFFF"/>
            <w:vAlign w:val="center"/>
          </w:tcPr>
          <w:p w:rsidR="00F33D61" w:rsidRDefault="00A050A2">
            <w:pPr>
              <w:widowControl/>
              <w:ind w:right="200"/>
              <w:jc w:val="right"/>
              <w:rPr>
                <w:rFonts w:ascii="宋体" w:eastAsia="宋体" w:hAnsi="宋体" w:cs="宋体"/>
                <w:color w:val="000000"/>
                <w:kern w:val="0"/>
                <w:sz w:val="20"/>
                <w:szCs w:val="20"/>
              </w:rPr>
            </w:pPr>
            <w:r>
              <w:rPr>
                <w:rFonts w:ascii="宋体" w:eastAsia="宋体" w:hAnsi="宋体" w:cs="宋体"/>
                <w:color w:val="000000"/>
                <w:kern w:val="0"/>
                <w:sz w:val="20"/>
                <w:szCs w:val="20"/>
              </w:rPr>
              <w:t>21,023,044.78</w:t>
            </w:r>
          </w:p>
        </w:tc>
        <w:tc>
          <w:tcPr>
            <w:tcW w:w="1134" w:type="dxa"/>
            <w:tcBorders>
              <w:top w:val="nil"/>
              <w:left w:val="nil"/>
              <w:bottom w:val="single" w:sz="8" w:space="0" w:color="000000"/>
              <w:right w:val="single" w:sz="4" w:space="0" w:color="000000"/>
            </w:tcBorders>
            <w:shd w:val="clear" w:color="auto"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709" w:type="dxa"/>
            <w:tcBorders>
              <w:top w:val="nil"/>
              <w:left w:val="nil"/>
              <w:bottom w:val="single" w:sz="8" w:space="0" w:color="000000"/>
              <w:right w:val="single" w:sz="4" w:space="0" w:color="000000"/>
            </w:tcBorders>
            <w:shd w:val="clear" w:color="auto"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992" w:type="dxa"/>
            <w:tcBorders>
              <w:top w:val="nil"/>
              <w:left w:val="nil"/>
              <w:bottom w:val="single" w:sz="8" w:space="0" w:color="000000"/>
              <w:right w:val="single" w:sz="8" w:space="0" w:color="000000"/>
            </w:tcBorders>
            <w:shd w:val="clear" w:color="auto"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64"/>
        </w:trPr>
        <w:tc>
          <w:tcPr>
            <w:tcW w:w="866" w:type="dxa"/>
            <w:shd w:val="clear" w:color="auto" w:fill="auto"/>
            <w:vAlign w:val="bottom"/>
          </w:tcPr>
          <w:p w:rsidR="00F33D61" w:rsidRDefault="00F33D61">
            <w:pPr>
              <w:widowControl/>
              <w:jc w:val="left"/>
              <w:rPr>
                <w:rFonts w:ascii="宋体" w:eastAsia="宋体" w:hAnsi="宋体" w:cs="宋体"/>
                <w:color w:val="000000"/>
                <w:kern w:val="0"/>
                <w:sz w:val="20"/>
                <w:szCs w:val="20"/>
              </w:rPr>
            </w:pPr>
          </w:p>
        </w:tc>
        <w:tc>
          <w:tcPr>
            <w:tcW w:w="426" w:type="dxa"/>
            <w:shd w:val="clear" w:color="auto" w:fill="auto"/>
            <w:vAlign w:val="bottom"/>
          </w:tcPr>
          <w:p w:rsidR="00F33D61" w:rsidRDefault="00F33D61">
            <w:pPr>
              <w:widowControl/>
              <w:jc w:val="left"/>
              <w:rPr>
                <w:rFonts w:ascii="宋体" w:eastAsia="宋体" w:hAnsi="宋体" w:cs="宋体"/>
                <w:color w:val="000000"/>
                <w:kern w:val="0"/>
                <w:sz w:val="20"/>
                <w:szCs w:val="20"/>
              </w:rPr>
            </w:pPr>
          </w:p>
        </w:tc>
        <w:tc>
          <w:tcPr>
            <w:tcW w:w="1700" w:type="dxa"/>
            <w:shd w:val="clear" w:color="auto" w:fill="auto"/>
            <w:vAlign w:val="bottom"/>
          </w:tcPr>
          <w:p w:rsidR="00F33D61" w:rsidRDefault="00F33D61">
            <w:pPr>
              <w:widowControl/>
              <w:jc w:val="left"/>
              <w:rPr>
                <w:rFonts w:ascii="宋体" w:eastAsia="宋体" w:hAnsi="宋体" w:cs="宋体"/>
                <w:color w:val="000000"/>
                <w:kern w:val="0"/>
                <w:sz w:val="20"/>
                <w:szCs w:val="20"/>
              </w:rPr>
            </w:pPr>
          </w:p>
        </w:tc>
        <w:tc>
          <w:tcPr>
            <w:tcW w:w="1701" w:type="dxa"/>
            <w:shd w:val="clear" w:color="auto" w:fill="auto"/>
            <w:vAlign w:val="bottom"/>
          </w:tcPr>
          <w:p w:rsidR="00F33D61" w:rsidRDefault="00F33D61">
            <w:pPr>
              <w:widowControl/>
              <w:jc w:val="left"/>
              <w:rPr>
                <w:rFonts w:ascii="宋体" w:eastAsia="宋体" w:hAnsi="宋体" w:cs="宋体"/>
                <w:color w:val="000000"/>
                <w:kern w:val="0"/>
                <w:sz w:val="20"/>
                <w:szCs w:val="20"/>
              </w:rPr>
            </w:pPr>
          </w:p>
        </w:tc>
        <w:tc>
          <w:tcPr>
            <w:tcW w:w="1843" w:type="dxa"/>
            <w:shd w:val="clear" w:color="auto" w:fill="auto"/>
            <w:vAlign w:val="bottom"/>
          </w:tcPr>
          <w:p w:rsidR="00F33D61" w:rsidRDefault="00F33D61">
            <w:pPr>
              <w:widowControl/>
              <w:jc w:val="left"/>
              <w:rPr>
                <w:rFonts w:ascii="宋体" w:eastAsia="宋体" w:hAnsi="宋体" w:cs="宋体"/>
                <w:color w:val="000000"/>
                <w:kern w:val="0"/>
                <w:sz w:val="20"/>
                <w:szCs w:val="20"/>
              </w:rPr>
            </w:pPr>
          </w:p>
        </w:tc>
        <w:tc>
          <w:tcPr>
            <w:tcW w:w="1134" w:type="dxa"/>
            <w:shd w:val="clear" w:color="auto" w:fill="auto"/>
            <w:vAlign w:val="bottom"/>
          </w:tcPr>
          <w:p w:rsidR="00F33D61" w:rsidRDefault="00F33D61">
            <w:pPr>
              <w:widowControl/>
              <w:jc w:val="left"/>
              <w:rPr>
                <w:rFonts w:ascii="宋体" w:eastAsia="宋体" w:hAnsi="宋体" w:cs="宋体"/>
                <w:color w:val="000000"/>
                <w:kern w:val="0"/>
                <w:sz w:val="20"/>
                <w:szCs w:val="20"/>
              </w:rPr>
            </w:pPr>
          </w:p>
        </w:tc>
        <w:tc>
          <w:tcPr>
            <w:tcW w:w="709" w:type="dxa"/>
            <w:shd w:val="clear" w:color="auto" w:fill="auto"/>
            <w:vAlign w:val="bottom"/>
          </w:tcPr>
          <w:p w:rsidR="00F33D61" w:rsidRDefault="00F33D61">
            <w:pPr>
              <w:widowControl/>
              <w:jc w:val="left"/>
              <w:rPr>
                <w:rFonts w:ascii="宋体" w:eastAsia="宋体" w:hAnsi="宋体" w:cs="宋体"/>
                <w:color w:val="000000"/>
                <w:kern w:val="0"/>
                <w:sz w:val="20"/>
                <w:szCs w:val="20"/>
              </w:rPr>
            </w:pPr>
          </w:p>
        </w:tc>
        <w:tc>
          <w:tcPr>
            <w:tcW w:w="992" w:type="dxa"/>
            <w:shd w:val="clear" w:color="auto" w:fill="auto"/>
            <w:vAlign w:val="bottom"/>
          </w:tcPr>
          <w:p w:rsidR="00F33D61" w:rsidRDefault="00F33D61">
            <w:pPr>
              <w:widowControl/>
              <w:jc w:val="left"/>
              <w:rPr>
                <w:rFonts w:ascii="宋体" w:eastAsia="宋体" w:hAnsi="宋体" w:cs="宋体"/>
                <w:color w:val="000000"/>
                <w:kern w:val="0"/>
                <w:sz w:val="20"/>
                <w:szCs w:val="20"/>
              </w:rPr>
            </w:pPr>
          </w:p>
        </w:tc>
      </w:tr>
    </w:tbl>
    <w:p w:rsidR="00F33D61" w:rsidRDefault="00F33D61">
      <w:pPr>
        <w:ind w:right="1200"/>
        <w:rPr>
          <w:rFonts w:ascii="宋体" w:eastAsia="宋体" w:hAnsi="宋体" w:cs="宋体"/>
          <w:sz w:val="20"/>
          <w:szCs w:val="20"/>
        </w:rPr>
      </w:pPr>
    </w:p>
    <w:p w:rsidR="00F33D61" w:rsidRDefault="00F33D61"/>
    <w:p w:rsidR="00F33D61" w:rsidRDefault="00F33D61">
      <w:pPr>
        <w:jc w:val="left"/>
        <w:rPr>
          <w:rFonts w:ascii="宋体" w:eastAsia="宋体" w:hAnsi="宋体" w:cs="宋体"/>
          <w:b/>
          <w:color w:val="000000"/>
          <w:kern w:val="0"/>
          <w:sz w:val="22"/>
          <w:szCs w:val="22"/>
        </w:rPr>
      </w:pPr>
    </w:p>
    <w:p w:rsidR="00F33D61" w:rsidRDefault="00F33D61">
      <w:pPr>
        <w:jc w:val="left"/>
        <w:rPr>
          <w:rFonts w:ascii="宋体" w:eastAsia="宋体" w:hAnsi="宋体" w:cs="宋体"/>
          <w:b/>
          <w:color w:val="000000"/>
          <w:kern w:val="0"/>
          <w:sz w:val="22"/>
          <w:szCs w:val="22"/>
        </w:rPr>
      </w:pPr>
    </w:p>
    <w:p w:rsidR="00F33D61" w:rsidRDefault="00F33D61">
      <w:pPr>
        <w:jc w:val="left"/>
        <w:rPr>
          <w:rFonts w:ascii="宋体" w:eastAsia="宋体" w:hAnsi="宋体" w:cs="宋体"/>
          <w:b/>
          <w:color w:val="000000"/>
          <w:kern w:val="0"/>
          <w:sz w:val="22"/>
          <w:szCs w:val="22"/>
        </w:rPr>
      </w:pPr>
    </w:p>
    <w:p w:rsidR="00F33D61" w:rsidRDefault="00F33D61">
      <w:pPr>
        <w:jc w:val="left"/>
        <w:rPr>
          <w:rFonts w:ascii="宋体" w:eastAsia="宋体" w:hAnsi="宋体" w:cs="宋体"/>
          <w:b/>
          <w:color w:val="000000"/>
          <w:kern w:val="0"/>
          <w:sz w:val="22"/>
          <w:szCs w:val="22"/>
        </w:rPr>
      </w:pPr>
    </w:p>
    <w:p w:rsidR="00F33D61" w:rsidRDefault="00F33D61">
      <w:pPr>
        <w:jc w:val="left"/>
        <w:rPr>
          <w:rFonts w:ascii="宋体" w:eastAsia="宋体" w:hAnsi="宋体" w:cs="宋体"/>
          <w:b/>
          <w:color w:val="000000"/>
          <w:kern w:val="0"/>
          <w:sz w:val="22"/>
          <w:szCs w:val="22"/>
        </w:rPr>
      </w:pPr>
    </w:p>
    <w:tbl>
      <w:tblPr>
        <w:tblW w:w="0" w:type="auto"/>
        <w:tblInd w:w="93" w:type="dxa"/>
        <w:tblLayout w:type="fixed"/>
        <w:tblLook w:val="04A0" w:firstRow="1" w:lastRow="0" w:firstColumn="1" w:lastColumn="0" w:noHBand="0" w:noVBand="1"/>
      </w:tblPr>
      <w:tblGrid>
        <w:gridCol w:w="866"/>
        <w:gridCol w:w="426"/>
        <w:gridCol w:w="1476"/>
        <w:gridCol w:w="1476"/>
        <w:gridCol w:w="1476"/>
        <w:gridCol w:w="1178"/>
        <w:gridCol w:w="1232"/>
        <w:gridCol w:w="850"/>
      </w:tblGrid>
      <w:tr w:rsidR="00F33D61">
        <w:trPr>
          <w:trHeight w:val="564"/>
        </w:trPr>
        <w:tc>
          <w:tcPr>
            <w:tcW w:w="8980" w:type="dxa"/>
            <w:gridSpan w:val="8"/>
            <w:tcBorders>
              <w:top w:val="nil"/>
              <w:left w:val="nil"/>
              <w:bottom w:val="nil"/>
              <w:right w:val="nil"/>
            </w:tcBorders>
            <w:vAlign w:val="bottom"/>
          </w:tcPr>
          <w:p w:rsidR="00F33D61" w:rsidRDefault="00A050A2">
            <w:pPr>
              <w:jc w:val="left"/>
              <w:rPr>
                <w:rFonts w:ascii="宋体" w:hAnsi="宋体"/>
                <w:b/>
                <w:sz w:val="22"/>
                <w:szCs w:val="22"/>
              </w:rPr>
            </w:pPr>
            <w:r>
              <w:rPr>
                <w:rFonts w:ascii="宋体" w:hAnsi="宋体" w:hint="eastAsia"/>
                <w:b/>
                <w:sz w:val="22"/>
                <w:szCs w:val="22"/>
              </w:rPr>
              <w:t xml:space="preserve">表5:            </w:t>
            </w:r>
          </w:p>
          <w:p w:rsidR="00F33D61" w:rsidRDefault="00A050A2">
            <w:pPr>
              <w:jc w:val="center"/>
              <w:rPr>
                <w:rFonts w:ascii="宋体" w:hAnsi="宋体" w:cs="宋体"/>
                <w:b/>
                <w:bCs/>
                <w:kern w:val="0"/>
                <w:sz w:val="32"/>
                <w:szCs w:val="32"/>
              </w:rPr>
            </w:pPr>
            <w:r>
              <w:rPr>
                <w:rFonts w:ascii="宋体" w:hAnsi="宋体" w:cs="宋体" w:hint="eastAsia"/>
                <w:b/>
                <w:bCs/>
                <w:kern w:val="0"/>
                <w:sz w:val="32"/>
                <w:szCs w:val="32"/>
              </w:rPr>
              <w:t>2019年政府购买服务支出情况表</w:t>
            </w:r>
          </w:p>
          <w:p w:rsidR="00F33D61" w:rsidRDefault="00F33D61">
            <w:pPr>
              <w:widowControl/>
              <w:jc w:val="left"/>
              <w:rPr>
                <w:rFonts w:ascii="宋体" w:eastAsia="宋体" w:hAnsi="宋体" w:cs="Arial"/>
                <w:b/>
                <w:kern w:val="0"/>
              </w:rPr>
            </w:pPr>
          </w:p>
          <w:p w:rsidR="00F33D61" w:rsidRDefault="00A050A2">
            <w:pPr>
              <w:widowControl/>
              <w:jc w:val="left"/>
              <w:rPr>
                <w:rFonts w:ascii="宋体" w:eastAsia="宋体" w:hAnsi="宋体" w:cs="Arial"/>
                <w:color w:val="000000"/>
                <w:kern w:val="0"/>
                <w:szCs w:val="21"/>
              </w:rPr>
            </w:pPr>
            <w:r>
              <w:rPr>
                <w:rFonts w:ascii="宋体" w:eastAsia="宋体" w:hAnsi="宋体" w:cs="Arial" w:hint="eastAsia"/>
                <w:b/>
                <w:bCs/>
                <w:color w:val="000000"/>
                <w:kern w:val="0"/>
                <w:szCs w:val="21"/>
              </w:rPr>
              <w:t>单位名称:</w:t>
            </w:r>
            <w:r>
              <w:rPr>
                <w:rFonts w:ascii="宋体" w:eastAsia="宋体" w:hAnsi="宋体" w:cs="楷体_GB2312" w:hint="eastAsia"/>
                <w:sz w:val="20"/>
                <w:szCs w:val="20"/>
              </w:rPr>
              <w:t xml:space="preserve"> 北京市西城区卫生健康委员会信息中心</w:t>
            </w:r>
            <w:r>
              <w:rPr>
                <w:rFonts w:ascii="宋体" w:hAnsi="宋体" w:cs="宋体" w:hint="eastAsia"/>
                <w:color w:val="000000"/>
                <w:kern w:val="0"/>
                <w:sz w:val="20"/>
                <w:szCs w:val="20"/>
              </w:rPr>
              <w:t xml:space="preserve"> </w:t>
            </w:r>
            <w:r>
              <w:rPr>
                <w:rFonts w:ascii="宋体" w:eastAsia="宋体" w:hAnsi="宋体" w:cs="Arial" w:hint="eastAsia"/>
                <w:color w:val="000000"/>
                <w:kern w:val="0"/>
                <w:szCs w:val="21"/>
              </w:rPr>
              <w:t xml:space="preserve">                               单位:元</w:t>
            </w:r>
          </w:p>
        </w:tc>
      </w:tr>
      <w:tr w:rsidR="00F33D61">
        <w:trPr>
          <w:trHeight w:val="234"/>
        </w:trPr>
        <w:tc>
          <w:tcPr>
            <w:tcW w:w="86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项目</w:t>
            </w:r>
          </w:p>
        </w:tc>
        <w:tc>
          <w:tcPr>
            <w:tcW w:w="426" w:type="dxa"/>
            <w:vMerge w:val="restart"/>
            <w:tcBorders>
              <w:top w:val="single" w:sz="4" w:space="0" w:color="000000"/>
              <w:left w:val="nil"/>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行次</w:t>
            </w:r>
          </w:p>
        </w:tc>
        <w:tc>
          <w:tcPr>
            <w:tcW w:w="7688" w:type="dxa"/>
            <w:gridSpan w:val="6"/>
            <w:tcBorders>
              <w:top w:val="single" w:sz="4" w:space="0" w:color="000000"/>
              <w:left w:val="nil"/>
              <w:bottom w:val="single" w:sz="4" w:space="0" w:color="000000"/>
              <w:right w:val="single" w:sz="8"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hAnsi="宋体" w:cs="宋体" w:hint="eastAsia"/>
                <w:b/>
                <w:bCs/>
                <w:color w:val="000000"/>
                <w:kern w:val="0"/>
                <w:sz w:val="20"/>
                <w:szCs w:val="20"/>
              </w:rPr>
              <w:t>实际</w:t>
            </w:r>
            <w:r>
              <w:rPr>
                <w:rFonts w:ascii="宋体" w:eastAsia="宋体" w:hAnsi="宋体" w:cs="宋体" w:hint="eastAsia"/>
                <w:b/>
                <w:bCs/>
                <w:color w:val="000000"/>
                <w:kern w:val="0"/>
                <w:sz w:val="20"/>
                <w:szCs w:val="20"/>
              </w:rPr>
              <w:t>采购金额</w:t>
            </w:r>
          </w:p>
        </w:tc>
      </w:tr>
      <w:tr w:rsidR="00F33D61">
        <w:trPr>
          <w:trHeight w:val="234"/>
        </w:trPr>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3D61" w:rsidRDefault="00F33D61">
            <w:pPr>
              <w:widowControl/>
              <w:jc w:val="left"/>
              <w:rPr>
                <w:rFonts w:ascii="宋体" w:eastAsia="宋体" w:hAnsi="宋体" w:cs="宋体"/>
                <w:b/>
                <w:bCs/>
                <w:color w:val="000000"/>
                <w:kern w:val="0"/>
                <w:sz w:val="20"/>
                <w:szCs w:val="20"/>
              </w:rPr>
            </w:pPr>
          </w:p>
        </w:tc>
        <w:tc>
          <w:tcPr>
            <w:tcW w:w="426" w:type="dxa"/>
            <w:vMerge/>
            <w:tcBorders>
              <w:top w:val="single" w:sz="4" w:space="0" w:color="000000"/>
              <w:left w:val="nil"/>
              <w:bottom w:val="single" w:sz="4" w:space="0" w:color="000000"/>
              <w:right w:val="single" w:sz="4" w:space="0" w:color="000000"/>
            </w:tcBorders>
            <w:shd w:val="clear" w:color="auto" w:fill="auto"/>
            <w:vAlign w:val="center"/>
          </w:tcPr>
          <w:p w:rsidR="00F33D61" w:rsidRDefault="00F33D61">
            <w:pPr>
              <w:widowControl/>
              <w:jc w:val="left"/>
              <w:rPr>
                <w:rFonts w:ascii="宋体" w:eastAsia="宋体" w:hAnsi="宋体" w:cs="宋体"/>
                <w:b/>
                <w:bCs/>
                <w:color w:val="000000"/>
                <w:kern w:val="0"/>
                <w:sz w:val="20"/>
                <w:szCs w:val="20"/>
              </w:rPr>
            </w:pPr>
          </w:p>
        </w:tc>
        <w:tc>
          <w:tcPr>
            <w:tcW w:w="1476" w:type="dxa"/>
            <w:vMerge w:val="restart"/>
            <w:tcBorders>
              <w:top w:val="nil"/>
              <w:left w:val="nil"/>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总计</w:t>
            </w:r>
          </w:p>
        </w:tc>
        <w:tc>
          <w:tcPr>
            <w:tcW w:w="5362" w:type="dxa"/>
            <w:gridSpan w:val="4"/>
            <w:tcBorders>
              <w:top w:val="nil"/>
              <w:left w:val="nil"/>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采购</w:t>
            </w:r>
            <w:r>
              <w:rPr>
                <w:rFonts w:ascii="宋体" w:hAnsi="宋体" w:cs="宋体" w:hint="eastAsia"/>
                <w:b/>
                <w:bCs/>
                <w:color w:val="000000"/>
                <w:kern w:val="0"/>
                <w:sz w:val="20"/>
                <w:szCs w:val="20"/>
              </w:rPr>
              <w:t>预算</w:t>
            </w:r>
            <w:r>
              <w:rPr>
                <w:rFonts w:ascii="宋体" w:eastAsia="宋体" w:hAnsi="宋体" w:cs="宋体" w:hint="eastAsia"/>
                <w:b/>
                <w:bCs/>
                <w:color w:val="000000"/>
                <w:kern w:val="0"/>
                <w:sz w:val="20"/>
                <w:szCs w:val="20"/>
              </w:rPr>
              <w:t>(财政性资金)</w:t>
            </w:r>
          </w:p>
        </w:tc>
        <w:tc>
          <w:tcPr>
            <w:tcW w:w="850" w:type="dxa"/>
            <w:vMerge w:val="restart"/>
            <w:tcBorders>
              <w:top w:val="nil"/>
              <w:left w:val="nil"/>
              <w:bottom w:val="single" w:sz="4" w:space="0" w:color="000000"/>
              <w:right w:val="single" w:sz="8"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非财政性资金</w:t>
            </w:r>
          </w:p>
        </w:tc>
      </w:tr>
      <w:tr w:rsidR="00F33D61">
        <w:trPr>
          <w:trHeight w:val="234"/>
        </w:trPr>
        <w:tc>
          <w:tcPr>
            <w:tcW w:w="8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33D61" w:rsidRDefault="00F33D61">
            <w:pPr>
              <w:widowControl/>
              <w:jc w:val="left"/>
              <w:rPr>
                <w:rFonts w:ascii="宋体" w:eastAsia="宋体" w:hAnsi="宋体" w:cs="宋体"/>
                <w:color w:val="000000"/>
                <w:kern w:val="0"/>
                <w:sz w:val="20"/>
                <w:szCs w:val="20"/>
              </w:rPr>
            </w:pPr>
          </w:p>
        </w:tc>
        <w:tc>
          <w:tcPr>
            <w:tcW w:w="426" w:type="dxa"/>
            <w:vMerge/>
            <w:tcBorders>
              <w:top w:val="single" w:sz="4" w:space="0" w:color="000000"/>
              <w:left w:val="nil"/>
              <w:bottom w:val="single" w:sz="4" w:space="0" w:color="000000"/>
              <w:right w:val="single" w:sz="4" w:space="0" w:color="000000"/>
            </w:tcBorders>
            <w:shd w:val="clear" w:color="auto" w:fill="auto"/>
            <w:vAlign w:val="center"/>
          </w:tcPr>
          <w:p w:rsidR="00F33D61" w:rsidRDefault="00F33D61">
            <w:pPr>
              <w:widowControl/>
              <w:jc w:val="left"/>
              <w:rPr>
                <w:rFonts w:ascii="宋体" w:eastAsia="宋体" w:hAnsi="宋体" w:cs="宋体"/>
                <w:color w:val="000000"/>
                <w:kern w:val="0"/>
                <w:sz w:val="20"/>
                <w:szCs w:val="20"/>
              </w:rPr>
            </w:pPr>
          </w:p>
        </w:tc>
        <w:tc>
          <w:tcPr>
            <w:tcW w:w="1476" w:type="dxa"/>
            <w:vMerge/>
            <w:tcBorders>
              <w:top w:val="nil"/>
              <w:left w:val="nil"/>
              <w:bottom w:val="single" w:sz="4" w:space="0" w:color="000000"/>
              <w:right w:val="single" w:sz="4" w:space="0" w:color="000000"/>
            </w:tcBorders>
            <w:shd w:val="clear" w:color="auto" w:fill="auto"/>
            <w:vAlign w:val="center"/>
          </w:tcPr>
          <w:p w:rsidR="00F33D61" w:rsidRDefault="00F33D61">
            <w:pPr>
              <w:widowControl/>
              <w:jc w:val="left"/>
              <w:rPr>
                <w:rFonts w:ascii="宋体" w:eastAsia="宋体" w:hAnsi="宋体" w:cs="宋体"/>
                <w:color w:val="000000"/>
                <w:kern w:val="0"/>
                <w:sz w:val="20"/>
                <w:szCs w:val="20"/>
              </w:rPr>
            </w:pPr>
          </w:p>
        </w:tc>
        <w:tc>
          <w:tcPr>
            <w:tcW w:w="1476" w:type="dxa"/>
            <w:tcBorders>
              <w:top w:val="nil"/>
              <w:left w:val="nil"/>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合计</w:t>
            </w:r>
          </w:p>
        </w:tc>
        <w:tc>
          <w:tcPr>
            <w:tcW w:w="1476" w:type="dxa"/>
            <w:tcBorders>
              <w:top w:val="nil"/>
              <w:left w:val="nil"/>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一般公共预算</w:t>
            </w:r>
          </w:p>
        </w:tc>
        <w:tc>
          <w:tcPr>
            <w:tcW w:w="1178" w:type="dxa"/>
            <w:tcBorders>
              <w:top w:val="nil"/>
              <w:left w:val="nil"/>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政府性基金预算</w:t>
            </w:r>
          </w:p>
        </w:tc>
        <w:tc>
          <w:tcPr>
            <w:tcW w:w="1232" w:type="dxa"/>
            <w:tcBorders>
              <w:top w:val="nil"/>
              <w:left w:val="nil"/>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其他资金</w:t>
            </w:r>
          </w:p>
        </w:tc>
        <w:tc>
          <w:tcPr>
            <w:tcW w:w="850" w:type="dxa"/>
            <w:vMerge/>
            <w:tcBorders>
              <w:top w:val="nil"/>
              <w:left w:val="nil"/>
              <w:bottom w:val="single" w:sz="4" w:space="0" w:color="000000"/>
              <w:right w:val="single" w:sz="8" w:space="0" w:color="000000"/>
            </w:tcBorders>
            <w:vAlign w:val="center"/>
          </w:tcPr>
          <w:p w:rsidR="00F33D61" w:rsidRDefault="00F33D61">
            <w:pPr>
              <w:widowControl/>
              <w:jc w:val="left"/>
              <w:rPr>
                <w:rFonts w:ascii="宋体" w:eastAsia="宋体" w:hAnsi="宋体" w:cs="宋体"/>
                <w:color w:val="000000"/>
                <w:kern w:val="0"/>
                <w:sz w:val="20"/>
                <w:szCs w:val="20"/>
              </w:rPr>
            </w:pPr>
          </w:p>
        </w:tc>
      </w:tr>
      <w:tr w:rsidR="00F33D61">
        <w:trPr>
          <w:trHeight w:val="234"/>
        </w:trPr>
        <w:tc>
          <w:tcPr>
            <w:tcW w:w="1292" w:type="dxa"/>
            <w:gridSpan w:val="2"/>
            <w:tcBorders>
              <w:top w:val="nil"/>
              <w:left w:val="single" w:sz="4" w:space="0" w:color="000000"/>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栏次</w:t>
            </w:r>
          </w:p>
        </w:tc>
        <w:tc>
          <w:tcPr>
            <w:tcW w:w="1476" w:type="dxa"/>
            <w:tcBorders>
              <w:top w:val="nil"/>
              <w:left w:val="nil"/>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1476" w:type="dxa"/>
            <w:tcBorders>
              <w:top w:val="nil"/>
              <w:left w:val="nil"/>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1476" w:type="dxa"/>
            <w:tcBorders>
              <w:top w:val="nil"/>
              <w:left w:val="nil"/>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3</w:t>
            </w:r>
          </w:p>
        </w:tc>
        <w:tc>
          <w:tcPr>
            <w:tcW w:w="1178" w:type="dxa"/>
            <w:tcBorders>
              <w:top w:val="nil"/>
              <w:left w:val="nil"/>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4</w:t>
            </w:r>
          </w:p>
        </w:tc>
        <w:tc>
          <w:tcPr>
            <w:tcW w:w="1232" w:type="dxa"/>
            <w:tcBorders>
              <w:top w:val="nil"/>
              <w:left w:val="nil"/>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5</w:t>
            </w:r>
          </w:p>
        </w:tc>
        <w:tc>
          <w:tcPr>
            <w:tcW w:w="850" w:type="dxa"/>
            <w:tcBorders>
              <w:top w:val="nil"/>
              <w:left w:val="nil"/>
              <w:bottom w:val="single" w:sz="4" w:space="0" w:color="000000"/>
              <w:right w:val="single" w:sz="8" w:space="0" w:color="000000"/>
            </w:tcBorders>
            <w:shd w:val="clear" w:color="FFFFFF"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6</w:t>
            </w:r>
          </w:p>
        </w:tc>
      </w:tr>
      <w:tr w:rsidR="00F33D61">
        <w:trPr>
          <w:trHeight w:val="304"/>
        </w:trPr>
        <w:tc>
          <w:tcPr>
            <w:tcW w:w="866" w:type="dxa"/>
            <w:tcBorders>
              <w:top w:val="nil"/>
              <w:left w:val="single" w:sz="4" w:space="0" w:color="000000"/>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合计</w:t>
            </w:r>
          </w:p>
        </w:tc>
        <w:tc>
          <w:tcPr>
            <w:tcW w:w="426" w:type="dxa"/>
            <w:tcBorders>
              <w:top w:val="nil"/>
              <w:left w:val="nil"/>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1</w:t>
            </w:r>
          </w:p>
        </w:tc>
        <w:tc>
          <w:tcPr>
            <w:tcW w:w="1476" w:type="dxa"/>
            <w:tcBorders>
              <w:top w:val="nil"/>
              <w:left w:val="nil"/>
              <w:bottom w:val="single" w:sz="4" w:space="0" w:color="000000"/>
              <w:right w:val="single" w:sz="4" w:space="0" w:color="000000"/>
            </w:tcBorders>
            <w:shd w:val="clear" w:color="000000" w:fill="FFFFFF"/>
            <w:vAlign w:val="center"/>
          </w:tcPr>
          <w:p w:rsidR="00F33D61" w:rsidRDefault="00A050A2">
            <w:pPr>
              <w:widowControl/>
              <w:jc w:val="center"/>
              <w:rPr>
                <w:rFonts w:ascii="宋体" w:eastAsia="宋体" w:hAnsi="宋体" w:cs="宋体"/>
                <w:color w:val="000000"/>
                <w:kern w:val="0"/>
                <w:sz w:val="20"/>
                <w:szCs w:val="20"/>
              </w:rPr>
            </w:pPr>
            <w:r>
              <w:rPr>
                <w:rFonts w:ascii="宋体" w:hAnsi="宋体" w:cs="宋体" w:hint="eastAsia"/>
                <w:color w:val="000000"/>
                <w:kern w:val="0"/>
                <w:sz w:val="20"/>
                <w:szCs w:val="20"/>
              </w:rPr>
              <w:t>0</w:t>
            </w:r>
          </w:p>
        </w:tc>
        <w:tc>
          <w:tcPr>
            <w:tcW w:w="1476" w:type="dxa"/>
            <w:tcBorders>
              <w:top w:val="nil"/>
              <w:left w:val="nil"/>
              <w:bottom w:val="single" w:sz="4" w:space="0" w:color="000000"/>
              <w:right w:val="single" w:sz="4" w:space="0" w:color="000000"/>
            </w:tcBorders>
            <w:shd w:val="clear" w:color="000000" w:fill="FFFFFF"/>
            <w:vAlign w:val="center"/>
          </w:tcPr>
          <w:p w:rsidR="00F33D61" w:rsidRDefault="00A050A2">
            <w:pPr>
              <w:widowControl/>
              <w:jc w:val="center"/>
              <w:rPr>
                <w:rFonts w:ascii="宋体" w:eastAsia="宋体" w:hAnsi="宋体" w:cs="宋体"/>
                <w:color w:val="000000"/>
                <w:kern w:val="0"/>
                <w:sz w:val="20"/>
                <w:szCs w:val="20"/>
              </w:rPr>
            </w:pPr>
            <w:r>
              <w:rPr>
                <w:rFonts w:ascii="宋体" w:hAnsi="宋体" w:cs="宋体" w:hint="eastAsia"/>
                <w:color w:val="000000"/>
                <w:kern w:val="0"/>
                <w:sz w:val="20"/>
                <w:szCs w:val="20"/>
              </w:rPr>
              <w:t>0</w:t>
            </w:r>
          </w:p>
        </w:tc>
        <w:tc>
          <w:tcPr>
            <w:tcW w:w="1476" w:type="dxa"/>
            <w:tcBorders>
              <w:top w:val="nil"/>
              <w:left w:val="nil"/>
              <w:bottom w:val="single" w:sz="4" w:space="0" w:color="000000"/>
              <w:right w:val="single" w:sz="4" w:space="0" w:color="000000"/>
            </w:tcBorders>
            <w:shd w:val="clear" w:color="000000" w:fill="FFFFFF"/>
            <w:vAlign w:val="center"/>
          </w:tcPr>
          <w:p w:rsidR="00F33D61" w:rsidRDefault="00A050A2">
            <w:pPr>
              <w:widowControl/>
              <w:jc w:val="center"/>
              <w:rPr>
                <w:rFonts w:ascii="宋体" w:eastAsia="宋体" w:hAnsi="宋体" w:cs="宋体"/>
                <w:color w:val="000000"/>
                <w:kern w:val="0"/>
                <w:sz w:val="20"/>
                <w:szCs w:val="20"/>
              </w:rPr>
            </w:pPr>
            <w:r>
              <w:rPr>
                <w:rFonts w:ascii="宋体" w:hAnsi="宋体" w:cs="宋体" w:hint="eastAsia"/>
                <w:color w:val="000000"/>
                <w:kern w:val="0"/>
                <w:sz w:val="20"/>
                <w:szCs w:val="20"/>
              </w:rPr>
              <w:t>0</w:t>
            </w:r>
          </w:p>
        </w:tc>
        <w:tc>
          <w:tcPr>
            <w:tcW w:w="1178" w:type="dxa"/>
            <w:tcBorders>
              <w:top w:val="nil"/>
              <w:left w:val="nil"/>
              <w:bottom w:val="single" w:sz="4" w:space="0" w:color="000000"/>
              <w:right w:val="single" w:sz="4" w:space="0" w:color="000000"/>
            </w:tcBorders>
            <w:shd w:val="clear" w:color="000000" w:fill="FFFFFF"/>
            <w:vAlign w:val="center"/>
          </w:tcPr>
          <w:p w:rsidR="00F33D61" w:rsidRDefault="00F33D61">
            <w:pPr>
              <w:widowControl/>
              <w:jc w:val="center"/>
              <w:rPr>
                <w:rFonts w:ascii="宋体" w:eastAsia="宋体" w:hAnsi="宋体" w:cs="宋体"/>
                <w:color w:val="000000"/>
                <w:kern w:val="0"/>
                <w:sz w:val="20"/>
                <w:szCs w:val="20"/>
              </w:rPr>
            </w:pPr>
          </w:p>
        </w:tc>
        <w:tc>
          <w:tcPr>
            <w:tcW w:w="1232" w:type="dxa"/>
            <w:tcBorders>
              <w:top w:val="nil"/>
              <w:left w:val="nil"/>
              <w:bottom w:val="single" w:sz="4" w:space="0" w:color="000000"/>
              <w:right w:val="single" w:sz="4" w:space="0" w:color="000000"/>
            </w:tcBorders>
            <w:shd w:val="clear" w:color="000000" w:fill="FFFFFF"/>
            <w:vAlign w:val="center"/>
          </w:tcPr>
          <w:p w:rsidR="00F33D61" w:rsidRDefault="00F33D61">
            <w:pPr>
              <w:widowControl/>
              <w:jc w:val="center"/>
              <w:rPr>
                <w:rFonts w:ascii="宋体" w:eastAsia="宋体" w:hAnsi="宋体" w:cs="宋体"/>
                <w:color w:val="000000"/>
                <w:kern w:val="0"/>
                <w:sz w:val="20"/>
                <w:szCs w:val="20"/>
              </w:rPr>
            </w:pPr>
          </w:p>
        </w:tc>
        <w:tc>
          <w:tcPr>
            <w:tcW w:w="850" w:type="dxa"/>
            <w:tcBorders>
              <w:top w:val="nil"/>
              <w:left w:val="nil"/>
              <w:bottom w:val="single" w:sz="4" w:space="0" w:color="000000"/>
              <w:right w:val="single" w:sz="8" w:space="0" w:color="000000"/>
            </w:tcBorders>
            <w:shd w:val="clear" w:color="000000" w:fill="FFFFFF"/>
            <w:vAlign w:val="center"/>
          </w:tcPr>
          <w:p w:rsidR="00F33D61" w:rsidRDefault="00A050A2">
            <w:pPr>
              <w:widowControl/>
              <w:jc w:val="center"/>
              <w:rPr>
                <w:rFonts w:ascii="宋体" w:eastAsia="宋体" w:hAnsi="宋体" w:cs="宋体"/>
                <w:color w:val="000000"/>
                <w:kern w:val="0"/>
                <w:sz w:val="20"/>
                <w:szCs w:val="20"/>
              </w:rPr>
            </w:pPr>
            <w:r>
              <w:rPr>
                <w:rFonts w:ascii="宋体" w:hAnsi="宋体" w:cs="宋体" w:hint="eastAsia"/>
                <w:color w:val="000000"/>
                <w:kern w:val="0"/>
                <w:sz w:val="20"/>
                <w:szCs w:val="20"/>
              </w:rPr>
              <w:t>0</w:t>
            </w:r>
          </w:p>
        </w:tc>
      </w:tr>
      <w:tr w:rsidR="00F33D61">
        <w:trPr>
          <w:trHeight w:val="229"/>
        </w:trPr>
        <w:tc>
          <w:tcPr>
            <w:tcW w:w="866" w:type="dxa"/>
            <w:tcBorders>
              <w:top w:val="nil"/>
              <w:left w:val="single" w:sz="4" w:space="0" w:color="000000"/>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货物</w:t>
            </w:r>
          </w:p>
        </w:tc>
        <w:tc>
          <w:tcPr>
            <w:tcW w:w="426" w:type="dxa"/>
            <w:tcBorders>
              <w:top w:val="nil"/>
              <w:left w:val="nil"/>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2</w:t>
            </w:r>
          </w:p>
        </w:tc>
        <w:tc>
          <w:tcPr>
            <w:tcW w:w="1476" w:type="dxa"/>
            <w:tcBorders>
              <w:top w:val="nil"/>
              <w:left w:val="nil"/>
              <w:bottom w:val="single" w:sz="4" w:space="0" w:color="000000"/>
              <w:right w:val="single" w:sz="4" w:space="0" w:color="000000"/>
            </w:tcBorders>
            <w:shd w:val="clear" w:color="000000" w:fill="FFFFFF"/>
            <w:vAlign w:val="center"/>
          </w:tcPr>
          <w:p w:rsidR="00F33D61" w:rsidRDefault="00F33D61">
            <w:pPr>
              <w:widowControl/>
              <w:jc w:val="center"/>
              <w:rPr>
                <w:rFonts w:ascii="宋体" w:eastAsia="宋体" w:hAnsi="宋体" w:cs="宋体"/>
                <w:color w:val="000000"/>
                <w:kern w:val="0"/>
                <w:sz w:val="20"/>
                <w:szCs w:val="20"/>
              </w:rPr>
            </w:pPr>
          </w:p>
        </w:tc>
        <w:tc>
          <w:tcPr>
            <w:tcW w:w="1476" w:type="dxa"/>
            <w:tcBorders>
              <w:top w:val="nil"/>
              <w:left w:val="nil"/>
              <w:bottom w:val="single" w:sz="4" w:space="0" w:color="000000"/>
              <w:right w:val="single" w:sz="4" w:space="0" w:color="000000"/>
            </w:tcBorders>
            <w:shd w:val="clear" w:color="000000" w:fill="FFFFFF"/>
            <w:vAlign w:val="center"/>
          </w:tcPr>
          <w:p w:rsidR="00F33D61" w:rsidRDefault="00F33D61">
            <w:pPr>
              <w:widowControl/>
              <w:jc w:val="center"/>
              <w:rPr>
                <w:rFonts w:ascii="宋体" w:eastAsia="宋体" w:hAnsi="宋体" w:cs="宋体"/>
                <w:color w:val="000000"/>
                <w:kern w:val="0"/>
                <w:sz w:val="20"/>
                <w:szCs w:val="20"/>
              </w:rPr>
            </w:pPr>
          </w:p>
        </w:tc>
        <w:tc>
          <w:tcPr>
            <w:tcW w:w="1476" w:type="dxa"/>
            <w:tcBorders>
              <w:top w:val="nil"/>
              <w:left w:val="nil"/>
              <w:bottom w:val="single" w:sz="4" w:space="0" w:color="000000"/>
              <w:right w:val="single" w:sz="4" w:space="0" w:color="000000"/>
            </w:tcBorders>
            <w:shd w:val="clear" w:color="000000" w:fill="FFFFFF"/>
            <w:vAlign w:val="center"/>
          </w:tcPr>
          <w:p w:rsidR="00F33D61" w:rsidRDefault="00F33D61">
            <w:pPr>
              <w:widowControl/>
              <w:jc w:val="center"/>
              <w:rPr>
                <w:rFonts w:ascii="宋体" w:eastAsia="宋体" w:hAnsi="宋体" w:cs="宋体"/>
                <w:color w:val="000000"/>
                <w:kern w:val="0"/>
                <w:sz w:val="20"/>
                <w:szCs w:val="20"/>
              </w:rPr>
            </w:pPr>
          </w:p>
        </w:tc>
        <w:tc>
          <w:tcPr>
            <w:tcW w:w="1178" w:type="dxa"/>
            <w:tcBorders>
              <w:top w:val="nil"/>
              <w:left w:val="nil"/>
              <w:bottom w:val="single" w:sz="4" w:space="0" w:color="000000"/>
              <w:right w:val="single" w:sz="4" w:space="0" w:color="000000"/>
            </w:tcBorders>
            <w:shd w:val="clear" w:color="000000" w:fill="FFFFFF"/>
            <w:vAlign w:val="center"/>
          </w:tcPr>
          <w:p w:rsidR="00F33D61" w:rsidRDefault="00F33D61">
            <w:pPr>
              <w:widowControl/>
              <w:jc w:val="center"/>
              <w:rPr>
                <w:rFonts w:ascii="宋体" w:eastAsia="宋体" w:hAnsi="宋体" w:cs="宋体"/>
                <w:color w:val="000000"/>
                <w:kern w:val="0"/>
                <w:sz w:val="20"/>
                <w:szCs w:val="20"/>
              </w:rPr>
            </w:pPr>
          </w:p>
        </w:tc>
        <w:tc>
          <w:tcPr>
            <w:tcW w:w="1232" w:type="dxa"/>
            <w:tcBorders>
              <w:top w:val="nil"/>
              <w:left w:val="nil"/>
              <w:bottom w:val="single" w:sz="4" w:space="0" w:color="000000"/>
              <w:right w:val="single" w:sz="4" w:space="0" w:color="000000"/>
            </w:tcBorders>
            <w:shd w:val="clear" w:color="000000" w:fill="FFFFFF"/>
            <w:vAlign w:val="center"/>
          </w:tcPr>
          <w:p w:rsidR="00F33D61" w:rsidRDefault="00F33D61">
            <w:pPr>
              <w:widowControl/>
              <w:jc w:val="center"/>
              <w:rPr>
                <w:rFonts w:ascii="宋体" w:eastAsia="宋体" w:hAnsi="宋体" w:cs="宋体"/>
                <w:color w:val="000000"/>
                <w:kern w:val="0"/>
                <w:sz w:val="20"/>
                <w:szCs w:val="20"/>
              </w:rPr>
            </w:pPr>
          </w:p>
        </w:tc>
        <w:tc>
          <w:tcPr>
            <w:tcW w:w="850" w:type="dxa"/>
            <w:tcBorders>
              <w:top w:val="nil"/>
              <w:left w:val="nil"/>
              <w:bottom w:val="single" w:sz="4" w:space="0" w:color="000000"/>
              <w:right w:val="single" w:sz="8" w:space="0" w:color="000000"/>
            </w:tcBorders>
            <w:shd w:val="clear" w:color="000000" w:fill="FFFFFF"/>
            <w:vAlign w:val="center"/>
          </w:tcPr>
          <w:p w:rsidR="00F33D61" w:rsidRDefault="00F33D61">
            <w:pPr>
              <w:widowControl/>
              <w:jc w:val="center"/>
              <w:rPr>
                <w:rFonts w:ascii="宋体" w:eastAsia="宋体" w:hAnsi="宋体" w:cs="宋体"/>
                <w:color w:val="000000"/>
                <w:kern w:val="0"/>
                <w:sz w:val="20"/>
                <w:szCs w:val="20"/>
              </w:rPr>
            </w:pPr>
          </w:p>
        </w:tc>
      </w:tr>
      <w:tr w:rsidR="00F33D61">
        <w:trPr>
          <w:trHeight w:val="234"/>
        </w:trPr>
        <w:tc>
          <w:tcPr>
            <w:tcW w:w="866" w:type="dxa"/>
            <w:tcBorders>
              <w:top w:val="nil"/>
              <w:left w:val="single" w:sz="4" w:space="0" w:color="000000"/>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工程</w:t>
            </w:r>
          </w:p>
        </w:tc>
        <w:tc>
          <w:tcPr>
            <w:tcW w:w="426" w:type="dxa"/>
            <w:tcBorders>
              <w:top w:val="nil"/>
              <w:left w:val="nil"/>
              <w:bottom w:val="single" w:sz="4"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3</w:t>
            </w:r>
          </w:p>
        </w:tc>
        <w:tc>
          <w:tcPr>
            <w:tcW w:w="1476" w:type="dxa"/>
            <w:tcBorders>
              <w:top w:val="nil"/>
              <w:left w:val="nil"/>
              <w:bottom w:val="single" w:sz="4" w:space="0" w:color="000000"/>
              <w:right w:val="single" w:sz="4" w:space="0" w:color="000000"/>
            </w:tcBorders>
            <w:shd w:val="clear" w:color="000000" w:fill="FFFFFF"/>
            <w:vAlign w:val="center"/>
          </w:tcPr>
          <w:p w:rsidR="00F33D61" w:rsidRDefault="00F33D61">
            <w:pPr>
              <w:widowControl/>
              <w:jc w:val="right"/>
              <w:rPr>
                <w:rFonts w:ascii="宋体" w:eastAsia="宋体" w:hAnsi="宋体" w:cs="宋体"/>
                <w:color w:val="000000"/>
                <w:kern w:val="0"/>
                <w:sz w:val="20"/>
                <w:szCs w:val="20"/>
              </w:rPr>
            </w:pPr>
          </w:p>
        </w:tc>
        <w:tc>
          <w:tcPr>
            <w:tcW w:w="1476" w:type="dxa"/>
            <w:tcBorders>
              <w:top w:val="nil"/>
              <w:left w:val="nil"/>
              <w:bottom w:val="single" w:sz="4" w:space="0" w:color="000000"/>
              <w:right w:val="single" w:sz="4" w:space="0" w:color="000000"/>
            </w:tcBorders>
            <w:shd w:val="clear" w:color="000000" w:fill="FFFFFF"/>
            <w:vAlign w:val="center"/>
          </w:tcPr>
          <w:p w:rsidR="00F33D61" w:rsidRDefault="00F33D61">
            <w:pPr>
              <w:widowControl/>
              <w:jc w:val="right"/>
              <w:rPr>
                <w:rFonts w:ascii="宋体" w:eastAsia="宋体" w:hAnsi="宋体" w:cs="宋体"/>
                <w:color w:val="000000"/>
                <w:kern w:val="0"/>
                <w:sz w:val="20"/>
                <w:szCs w:val="20"/>
              </w:rPr>
            </w:pPr>
          </w:p>
        </w:tc>
        <w:tc>
          <w:tcPr>
            <w:tcW w:w="1476" w:type="dxa"/>
            <w:tcBorders>
              <w:top w:val="nil"/>
              <w:left w:val="nil"/>
              <w:bottom w:val="single" w:sz="4" w:space="0" w:color="000000"/>
              <w:right w:val="single" w:sz="4" w:space="0" w:color="000000"/>
            </w:tcBorders>
            <w:shd w:val="clear" w:color="000000" w:fill="FFFFFF"/>
            <w:vAlign w:val="center"/>
          </w:tcPr>
          <w:p w:rsidR="00F33D61" w:rsidRDefault="00F33D61">
            <w:pPr>
              <w:widowControl/>
              <w:jc w:val="right"/>
              <w:rPr>
                <w:rFonts w:ascii="宋体" w:eastAsia="宋体" w:hAnsi="宋体" w:cs="宋体"/>
                <w:color w:val="000000"/>
                <w:kern w:val="0"/>
                <w:sz w:val="20"/>
                <w:szCs w:val="20"/>
              </w:rPr>
            </w:pPr>
          </w:p>
        </w:tc>
        <w:tc>
          <w:tcPr>
            <w:tcW w:w="1178" w:type="dxa"/>
            <w:tcBorders>
              <w:top w:val="nil"/>
              <w:left w:val="nil"/>
              <w:bottom w:val="single" w:sz="4" w:space="0" w:color="000000"/>
              <w:right w:val="single" w:sz="4" w:space="0" w:color="000000"/>
            </w:tcBorders>
            <w:shd w:val="clear" w:color="000000" w:fill="FFFFFF"/>
            <w:vAlign w:val="center"/>
          </w:tcPr>
          <w:p w:rsidR="00F33D61" w:rsidRDefault="00F33D61">
            <w:pPr>
              <w:widowControl/>
              <w:jc w:val="right"/>
              <w:rPr>
                <w:rFonts w:ascii="宋体" w:eastAsia="宋体" w:hAnsi="宋体" w:cs="宋体"/>
                <w:color w:val="000000"/>
                <w:kern w:val="0"/>
                <w:sz w:val="20"/>
                <w:szCs w:val="20"/>
              </w:rPr>
            </w:pPr>
          </w:p>
        </w:tc>
        <w:tc>
          <w:tcPr>
            <w:tcW w:w="1232" w:type="dxa"/>
            <w:tcBorders>
              <w:top w:val="nil"/>
              <w:left w:val="nil"/>
              <w:bottom w:val="single" w:sz="4" w:space="0" w:color="000000"/>
              <w:right w:val="single" w:sz="4" w:space="0" w:color="000000"/>
            </w:tcBorders>
            <w:shd w:val="clear" w:color="000000"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50" w:type="dxa"/>
            <w:tcBorders>
              <w:top w:val="nil"/>
              <w:left w:val="nil"/>
              <w:bottom w:val="single" w:sz="4" w:space="0" w:color="000000"/>
              <w:right w:val="single" w:sz="8" w:space="0" w:color="000000"/>
            </w:tcBorders>
            <w:shd w:val="clear" w:color="000000"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234"/>
        </w:trPr>
        <w:tc>
          <w:tcPr>
            <w:tcW w:w="866" w:type="dxa"/>
            <w:tcBorders>
              <w:top w:val="nil"/>
              <w:left w:val="single" w:sz="4" w:space="0" w:color="000000"/>
              <w:bottom w:val="single" w:sz="8"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服务</w:t>
            </w:r>
          </w:p>
        </w:tc>
        <w:tc>
          <w:tcPr>
            <w:tcW w:w="426" w:type="dxa"/>
            <w:tcBorders>
              <w:top w:val="nil"/>
              <w:left w:val="nil"/>
              <w:bottom w:val="single" w:sz="8" w:space="0" w:color="000000"/>
              <w:right w:val="single" w:sz="4" w:space="0" w:color="000000"/>
            </w:tcBorders>
            <w:shd w:val="clear" w:color="FFFFFF"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4</w:t>
            </w:r>
          </w:p>
        </w:tc>
        <w:tc>
          <w:tcPr>
            <w:tcW w:w="1476" w:type="dxa"/>
            <w:tcBorders>
              <w:top w:val="nil"/>
              <w:left w:val="nil"/>
              <w:bottom w:val="single" w:sz="8" w:space="0" w:color="000000"/>
              <w:right w:val="single" w:sz="4" w:space="0" w:color="000000"/>
            </w:tcBorders>
            <w:shd w:val="clear" w:color="000000" w:fill="FFFFFF"/>
            <w:vAlign w:val="center"/>
          </w:tcPr>
          <w:p w:rsidR="00F33D61" w:rsidRDefault="00F33D61">
            <w:pPr>
              <w:widowControl/>
              <w:jc w:val="right"/>
              <w:rPr>
                <w:rFonts w:ascii="宋体" w:eastAsia="宋体" w:hAnsi="宋体" w:cs="宋体"/>
                <w:color w:val="000000"/>
                <w:kern w:val="0"/>
                <w:sz w:val="20"/>
                <w:szCs w:val="20"/>
              </w:rPr>
            </w:pPr>
          </w:p>
        </w:tc>
        <w:tc>
          <w:tcPr>
            <w:tcW w:w="1476" w:type="dxa"/>
            <w:tcBorders>
              <w:top w:val="nil"/>
              <w:left w:val="nil"/>
              <w:bottom w:val="single" w:sz="8" w:space="0" w:color="000000"/>
              <w:right w:val="single" w:sz="4" w:space="0" w:color="000000"/>
            </w:tcBorders>
            <w:shd w:val="clear" w:color="000000" w:fill="FFFFFF"/>
            <w:vAlign w:val="center"/>
          </w:tcPr>
          <w:p w:rsidR="00F33D61" w:rsidRDefault="00F33D61">
            <w:pPr>
              <w:widowControl/>
              <w:jc w:val="right"/>
              <w:rPr>
                <w:rFonts w:ascii="宋体" w:eastAsia="宋体" w:hAnsi="宋体" w:cs="宋体"/>
                <w:color w:val="000000"/>
                <w:kern w:val="0"/>
                <w:sz w:val="20"/>
                <w:szCs w:val="20"/>
              </w:rPr>
            </w:pPr>
          </w:p>
        </w:tc>
        <w:tc>
          <w:tcPr>
            <w:tcW w:w="1476" w:type="dxa"/>
            <w:tcBorders>
              <w:top w:val="nil"/>
              <w:left w:val="nil"/>
              <w:bottom w:val="single" w:sz="8" w:space="0" w:color="000000"/>
              <w:right w:val="single" w:sz="4" w:space="0" w:color="000000"/>
            </w:tcBorders>
            <w:shd w:val="clear" w:color="000000" w:fill="FFFFFF"/>
            <w:vAlign w:val="center"/>
          </w:tcPr>
          <w:p w:rsidR="00F33D61" w:rsidRDefault="00F33D61">
            <w:pPr>
              <w:widowControl/>
              <w:jc w:val="right"/>
              <w:rPr>
                <w:rFonts w:ascii="宋体" w:eastAsia="宋体" w:hAnsi="宋体" w:cs="宋体"/>
                <w:color w:val="000000"/>
                <w:kern w:val="0"/>
                <w:sz w:val="20"/>
                <w:szCs w:val="20"/>
              </w:rPr>
            </w:pPr>
          </w:p>
        </w:tc>
        <w:tc>
          <w:tcPr>
            <w:tcW w:w="1178" w:type="dxa"/>
            <w:tcBorders>
              <w:top w:val="nil"/>
              <w:left w:val="nil"/>
              <w:bottom w:val="single" w:sz="8" w:space="0" w:color="000000"/>
              <w:right w:val="single" w:sz="4" w:space="0" w:color="000000"/>
            </w:tcBorders>
            <w:shd w:val="clear" w:color="000000" w:fill="FFFFFF"/>
            <w:vAlign w:val="center"/>
          </w:tcPr>
          <w:p w:rsidR="00F33D61" w:rsidRDefault="00F33D61">
            <w:pPr>
              <w:widowControl/>
              <w:jc w:val="right"/>
              <w:rPr>
                <w:rFonts w:ascii="宋体" w:eastAsia="宋体" w:hAnsi="宋体" w:cs="宋体"/>
                <w:color w:val="000000"/>
                <w:kern w:val="0"/>
                <w:sz w:val="20"/>
                <w:szCs w:val="20"/>
              </w:rPr>
            </w:pPr>
          </w:p>
        </w:tc>
        <w:tc>
          <w:tcPr>
            <w:tcW w:w="1232" w:type="dxa"/>
            <w:tcBorders>
              <w:top w:val="nil"/>
              <w:left w:val="nil"/>
              <w:bottom w:val="single" w:sz="8" w:space="0" w:color="000000"/>
              <w:right w:val="single" w:sz="4" w:space="0" w:color="000000"/>
            </w:tcBorders>
            <w:shd w:val="clear" w:color="000000"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850" w:type="dxa"/>
            <w:tcBorders>
              <w:top w:val="nil"/>
              <w:left w:val="nil"/>
              <w:bottom w:val="single" w:sz="8" w:space="0" w:color="000000"/>
              <w:right w:val="single" w:sz="8" w:space="0" w:color="000000"/>
            </w:tcBorders>
            <w:shd w:val="clear" w:color="000000" w:fill="FFFFFF"/>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bl>
    <w:p w:rsidR="00F33D61" w:rsidRDefault="00A050A2">
      <w:pPr>
        <w:ind w:right="1200"/>
        <w:rPr>
          <w:rFonts w:ascii="仿宋" w:eastAsia="仿宋" w:hAnsi="仿宋" w:cs="仿宋_GB2312"/>
          <w:sz w:val="32"/>
          <w:szCs w:val="32"/>
        </w:rPr>
      </w:pPr>
      <w:r>
        <w:rPr>
          <w:rFonts w:hint="eastAsia"/>
          <w:b/>
          <w:bCs/>
        </w:rPr>
        <w:t>备注：</w:t>
      </w:r>
      <w:r>
        <w:rPr>
          <w:rFonts w:hint="eastAsia"/>
        </w:rPr>
        <w:t>我单位不属于此项支出统计范围。</w:t>
      </w:r>
    </w:p>
    <w:p w:rsidR="00F33D61" w:rsidRDefault="00F33D61">
      <w:pPr>
        <w:jc w:val="left"/>
        <w:rPr>
          <w:rFonts w:ascii="宋体" w:eastAsia="宋体" w:hAnsi="宋体" w:cs="宋体"/>
          <w:b/>
          <w:color w:val="000000"/>
          <w:kern w:val="0"/>
          <w:sz w:val="22"/>
          <w:szCs w:val="22"/>
        </w:rPr>
      </w:pPr>
    </w:p>
    <w:p w:rsidR="00F33D61" w:rsidRDefault="00F33D61">
      <w:pPr>
        <w:jc w:val="left"/>
        <w:rPr>
          <w:rFonts w:ascii="宋体" w:eastAsia="宋体" w:hAnsi="宋体" w:cs="宋体"/>
          <w:b/>
          <w:color w:val="000000"/>
          <w:kern w:val="0"/>
          <w:sz w:val="22"/>
          <w:szCs w:val="22"/>
        </w:rPr>
      </w:pPr>
    </w:p>
    <w:p w:rsidR="00F33D61" w:rsidRDefault="00F33D61">
      <w:pPr>
        <w:jc w:val="left"/>
        <w:rPr>
          <w:rFonts w:ascii="宋体" w:eastAsia="宋体" w:hAnsi="宋体" w:cs="宋体"/>
          <w:b/>
          <w:color w:val="000000"/>
          <w:kern w:val="0"/>
          <w:sz w:val="22"/>
          <w:szCs w:val="22"/>
        </w:rPr>
      </w:pPr>
    </w:p>
    <w:p w:rsidR="00F33D61" w:rsidRDefault="00F33D61">
      <w:pPr>
        <w:jc w:val="left"/>
        <w:rPr>
          <w:rFonts w:ascii="宋体" w:eastAsia="宋体" w:hAnsi="宋体" w:cs="宋体"/>
          <w:b/>
          <w:color w:val="000000"/>
          <w:kern w:val="0"/>
          <w:sz w:val="22"/>
          <w:szCs w:val="22"/>
        </w:rPr>
      </w:pPr>
    </w:p>
    <w:p w:rsidR="00F33D61" w:rsidRDefault="00F33D61">
      <w:pPr>
        <w:jc w:val="left"/>
        <w:rPr>
          <w:rFonts w:ascii="宋体" w:eastAsia="宋体" w:hAnsi="宋体" w:cs="宋体"/>
          <w:b/>
          <w:color w:val="000000"/>
          <w:kern w:val="0"/>
          <w:sz w:val="22"/>
          <w:szCs w:val="22"/>
        </w:rPr>
      </w:pPr>
    </w:p>
    <w:p w:rsidR="00F33D61" w:rsidRDefault="00A050A2">
      <w:pPr>
        <w:jc w:val="left"/>
        <w:rPr>
          <w:rFonts w:ascii="楷体_GB2312" w:eastAsia="楷体_GB2312" w:hAnsi="宋体" w:cs="楷体_GB2312"/>
          <w:b/>
          <w:sz w:val="28"/>
          <w:szCs w:val="28"/>
        </w:rPr>
      </w:pPr>
      <w:r>
        <w:rPr>
          <w:rFonts w:ascii="宋体" w:eastAsia="宋体" w:hAnsi="宋体" w:cs="宋体" w:hint="eastAsia"/>
          <w:b/>
          <w:color w:val="000000"/>
          <w:kern w:val="0"/>
          <w:sz w:val="22"/>
          <w:szCs w:val="22"/>
        </w:rPr>
        <w:lastRenderedPageBreak/>
        <w:t>表6：</w:t>
      </w:r>
    </w:p>
    <w:p w:rsidR="00F33D61" w:rsidRDefault="00A050A2">
      <w:pPr>
        <w:jc w:val="center"/>
        <w:rPr>
          <w:rFonts w:ascii="宋体" w:eastAsia="宋体" w:hAnsi="宋体" w:cs="Arial"/>
          <w:b/>
          <w:color w:val="000000"/>
          <w:kern w:val="0"/>
          <w:sz w:val="32"/>
          <w:szCs w:val="32"/>
        </w:rPr>
      </w:pPr>
      <w:r>
        <w:rPr>
          <w:rFonts w:ascii="宋体" w:eastAsia="宋体" w:hAnsi="宋体" w:cs="宋体" w:hint="eastAsia"/>
          <w:b/>
          <w:color w:val="000000"/>
          <w:kern w:val="0"/>
          <w:sz w:val="32"/>
          <w:szCs w:val="32"/>
        </w:rPr>
        <w:t>2019年财政拨款收支决算总体情况表</w:t>
      </w:r>
    </w:p>
    <w:p w:rsidR="00F33D61" w:rsidRDefault="00F33D61">
      <w:pPr>
        <w:jc w:val="center"/>
        <w:rPr>
          <w:rFonts w:ascii="楷体_GB2312" w:eastAsia="楷体_GB2312" w:hAnsi="宋体" w:cs="楷体_GB2312"/>
          <w:b/>
          <w:sz w:val="32"/>
          <w:szCs w:val="32"/>
        </w:rPr>
      </w:pPr>
    </w:p>
    <w:p w:rsidR="00F33D61" w:rsidRDefault="00A050A2">
      <w:pPr>
        <w:ind w:leftChars="-337" w:left="-708" w:firstLineChars="300" w:firstLine="602"/>
        <w:rPr>
          <w:rFonts w:ascii="宋体" w:eastAsia="宋体" w:hAnsi="宋体" w:cs="楷体_GB2312"/>
          <w:sz w:val="24"/>
        </w:rPr>
      </w:pPr>
      <w:r>
        <w:rPr>
          <w:rFonts w:ascii="宋体" w:eastAsia="宋体" w:hAnsi="宋体" w:cs="楷体_GB2312" w:hint="eastAsia"/>
          <w:b/>
          <w:sz w:val="20"/>
          <w:szCs w:val="20"/>
        </w:rPr>
        <w:t>单位名称:</w:t>
      </w:r>
      <w:r>
        <w:rPr>
          <w:rFonts w:ascii="宋体" w:eastAsia="宋体" w:hAnsi="宋体" w:cs="楷体_GB2312" w:hint="eastAsia"/>
          <w:sz w:val="20"/>
          <w:szCs w:val="20"/>
        </w:rPr>
        <w:t>北京市西城区卫生健康委员会信息中心                                     单位：元</w:t>
      </w:r>
    </w:p>
    <w:tbl>
      <w:tblPr>
        <w:tblW w:w="8953" w:type="dxa"/>
        <w:tblInd w:w="72" w:type="dxa"/>
        <w:tblLayout w:type="fixed"/>
        <w:tblLook w:val="04A0" w:firstRow="1" w:lastRow="0" w:firstColumn="1" w:lastColumn="0" w:noHBand="0" w:noVBand="1"/>
      </w:tblPr>
      <w:tblGrid>
        <w:gridCol w:w="2588"/>
        <w:gridCol w:w="1701"/>
        <w:gridCol w:w="2979"/>
        <w:gridCol w:w="1685"/>
      </w:tblGrid>
      <w:tr w:rsidR="00F33D61">
        <w:trPr>
          <w:trHeight w:val="624"/>
        </w:trPr>
        <w:tc>
          <w:tcPr>
            <w:tcW w:w="4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收入</w:t>
            </w:r>
          </w:p>
        </w:tc>
        <w:tc>
          <w:tcPr>
            <w:tcW w:w="4664" w:type="dxa"/>
            <w:gridSpan w:val="2"/>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支出</w:t>
            </w:r>
          </w:p>
        </w:tc>
      </w:tr>
      <w:tr w:rsidR="00F33D61">
        <w:trPr>
          <w:trHeight w:val="624"/>
        </w:trPr>
        <w:tc>
          <w:tcPr>
            <w:tcW w:w="2588" w:type="dxa"/>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项目</w:t>
            </w:r>
          </w:p>
        </w:tc>
        <w:tc>
          <w:tcPr>
            <w:tcW w:w="1701"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决算金额</w:t>
            </w:r>
          </w:p>
        </w:tc>
        <w:tc>
          <w:tcPr>
            <w:tcW w:w="2979"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项目</w:t>
            </w:r>
          </w:p>
        </w:tc>
        <w:tc>
          <w:tcPr>
            <w:tcW w:w="1685"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kern w:val="0"/>
                <w:sz w:val="20"/>
                <w:szCs w:val="20"/>
              </w:rPr>
            </w:pPr>
            <w:r>
              <w:rPr>
                <w:rFonts w:ascii="宋体" w:eastAsia="宋体" w:hAnsi="宋体" w:cs="宋体" w:hint="eastAsia"/>
                <w:b/>
                <w:kern w:val="0"/>
                <w:sz w:val="20"/>
                <w:szCs w:val="20"/>
              </w:rPr>
              <w:t>决算金额</w:t>
            </w:r>
          </w:p>
        </w:tc>
      </w:tr>
      <w:tr w:rsidR="00F33D61">
        <w:trPr>
          <w:trHeight w:val="624"/>
        </w:trPr>
        <w:tc>
          <w:tcPr>
            <w:tcW w:w="2588"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一、本年收入</w:t>
            </w:r>
          </w:p>
        </w:tc>
        <w:tc>
          <w:tcPr>
            <w:tcW w:w="1701"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kern w:val="0"/>
                <w:sz w:val="20"/>
                <w:szCs w:val="20"/>
              </w:rPr>
            </w:pPr>
            <w:r>
              <w:rPr>
                <w:rFonts w:ascii="宋体" w:eastAsia="宋体" w:hAnsi="宋体" w:cs="宋体"/>
                <w:kern w:val="0"/>
                <w:sz w:val="20"/>
                <w:szCs w:val="20"/>
              </w:rPr>
              <w:t>38,325,369.73</w:t>
            </w:r>
          </w:p>
        </w:tc>
        <w:tc>
          <w:tcPr>
            <w:tcW w:w="297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一、本年支出</w:t>
            </w:r>
          </w:p>
        </w:tc>
        <w:tc>
          <w:tcPr>
            <w:tcW w:w="1685"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kern w:val="0"/>
                <w:sz w:val="20"/>
                <w:szCs w:val="20"/>
              </w:rPr>
            </w:pPr>
            <w:r>
              <w:rPr>
                <w:rFonts w:ascii="宋体" w:eastAsia="宋体" w:hAnsi="宋体" w:cs="宋体"/>
                <w:kern w:val="0"/>
                <w:sz w:val="20"/>
                <w:szCs w:val="20"/>
              </w:rPr>
              <w:t>38,325,369.73</w:t>
            </w:r>
          </w:p>
        </w:tc>
      </w:tr>
      <w:tr w:rsidR="00F33D61">
        <w:trPr>
          <w:trHeight w:val="624"/>
        </w:trPr>
        <w:tc>
          <w:tcPr>
            <w:tcW w:w="2588"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 xml:space="preserve">  （一）一般公共预算拨款</w:t>
            </w:r>
          </w:p>
        </w:tc>
        <w:tc>
          <w:tcPr>
            <w:tcW w:w="1701"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kern w:val="0"/>
                <w:sz w:val="20"/>
                <w:szCs w:val="20"/>
              </w:rPr>
            </w:pPr>
            <w:r>
              <w:rPr>
                <w:rFonts w:ascii="宋体" w:eastAsia="宋体" w:hAnsi="宋体" w:cs="宋体"/>
                <w:kern w:val="0"/>
                <w:sz w:val="20"/>
                <w:szCs w:val="20"/>
              </w:rPr>
              <w:t>38,325,369.73</w:t>
            </w:r>
          </w:p>
        </w:tc>
        <w:tc>
          <w:tcPr>
            <w:tcW w:w="297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（一）社会保障和就业支出</w:t>
            </w:r>
          </w:p>
        </w:tc>
        <w:tc>
          <w:tcPr>
            <w:tcW w:w="1685"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kern w:val="0"/>
                <w:sz w:val="20"/>
                <w:szCs w:val="20"/>
              </w:rPr>
            </w:pPr>
            <w:r>
              <w:rPr>
                <w:rFonts w:ascii="宋体" w:eastAsia="宋体" w:hAnsi="宋体" w:cs="宋体"/>
                <w:kern w:val="0"/>
                <w:sz w:val="20"/>
                <w:szCs w:val="20"/>
              </w:rPr>
              <w:t>122,954.92</w:t>
            </w:r>
          </w:p>
        </w:tc>
      </w:tr>
      <w:tr w:rsidR="00F33D61">
        <w:trPr>
          <w:trHeight w:val="624"/>
        </w:trPr>
        <w:tc>
          <w:tcPr>
            <w:tcW w:w="2588"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 xml:space="preserve">  （二）政府性基金预算拨款</w:t>
            </w:r>
          </w:p>
        </w:tc>
        <w:tc>
          <w:tcPr>
            <w:tcW w:w="170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kern w:val="0"/>
                <w:sz w:val="20"/>
                <w:szCs w:val="20"/>
              </w:rPr>
            </w:pPr>
          </w:p>
        </w:tc>
        <w:tc>
          <w:tcPr>
            <w:tcW w:w="297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（二）卫生健康支出</w:t>
            </w:r>
          </w:p>
        </w:tc>
        <w:tc>
          <w:tcPr>
            <w:tcW w:w="1685"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kern w:val="0"/>
                <w:sz w:val="20"/>
                <w:szCs w:val="20"/>
              </w:rPr>
            </w:pPr>
            <w:r>
              <w:rPr>
                <w:rFonts w:ascii="宋体" w:eastAsia="宋体" w:hAnsi="宋体" w:cs="宋体"/>
                <w:kern w:val="0"/>
                <w:sz w:val="20"/>
                <w:szCs w:val="20"/>
              </w:rPr>
              <w:t>38,013,681.21</w:t>
            </w:r>
          </w:p>
        </w:tc>
      </w:tr>
      <w:tr w:rsidR="00F33D61">
        <w:trPr>
          <w:trHeight w:val="624"/>
        </w:trPr>
        <w:tc>
          <w:tcPr>
            <w:tcW w:w="2588"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kern w:val="0"/>
                <w:sz w:val="20"/>
                <w:szCs w:val="20"/>
              </w:rPr>
            </w:pPr>
          </w:p>
        </w:tc>
        <w:tc>
          <w:tcPr>
            <w:tcW w:w="297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（三）住房保障支出</w:t>
            </w:r>
          </w:p>
        </w:tc>
        <w:tc>
          <w:tcPr>
            <w:tcW w:w="1685" w:type="dxa"/>
            <w:tcBorders>
              <w:top w:val="nil"/>
              <w:left w:val="nil"/>
              <w:bottom w:val="single" w:sz="4" w:space="0" w:color="auto"/>
              <w:right w:val="single" w:sz="4" w:space="0" w:color="auto"/>
            </w:tcBorders>
            <w:shd w:val="clear" w:color="auto" w:fill="auto"/>
            <w:vAlign w:val="center"/>
          </w:tcPr>
          <w:p w:rsidR="00F33D61" w:rsidRDefault="00A050A2">
            <w:pPr>
              <w:widowControl/>
              <w:ind w:right="300"/>
              <w:jc w:val="right"/>
              <w:rPr>
                <w:rFonts w:ascii="宋体" w:eastAsia="宋体" w:hAnsi="宋体" w:cs="宋体"/>
                <w:kern w:val="0"/>
                <w:sz w:val="20"/>
                <w:szCs w:val="20"/>
              </w:rPr>
            </w:pPr>
            <w:r>
              <w:rPr>
                <w:rFonts w:ascii="宋体" w:eastAsia="宋体" w:hAnsi="宋体" w:cs="宋体"/>
                <w:kern w:val="0"/>
                <w:sz w:val="20"/>
                <w:szCs w:val="20"/>
              </w:rPr>
              <w:t>188,733.60</w:t>
            </w:r>
          </w:p>
        </w:tc>
      </w:tr>
      <w:tr w:rsidR="00F33D61">
        <w:trPr>
          <w:trHeight w:val="624"/>
        </w:trPr>
        <w:tc>
          <w:tcPr>
            <w:tcW w:w="2588"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二、上年结转</w:t>
            </w:r>
          </w:p>
        </w:tc>
        <w:tc>
          <w:tcPr>
            <w:tcW w:w="170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kern w:val="0"/>
                <w:sz w:val="20"/>
                <w:szCs w:val="20"/>
              </w:rPr>
            </w:pPr>
          </w:p>
        </w:tc>
        <w:tc>
          <w:tcPr>
            <w:tcW w:w="297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二、结转下年</w:t>
            </w:r>
          </w:p>
        </w:tc>
        <w:tc>
          <w:tcPr>
            <w:tcW w:w="168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kern w:val="0"/>
                <w:sz w:val="20"/>
                <w:szCs w:val="20"/>
              </w:rPr>
            </w:pPr>
          </w:p>
        </w:tc>
      </w:tr>
      <w:tr w:rsidR="00F33D61">
        <w:trPr>
          <w:trHeight w:val="624"/>
        </w:trPr>
        <w:tc>
          <w:tcPr>
            <w:tcW w:w="2588"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 xml:space="preserve">  （一）一般公共预算拨款</w:t>
            </w:r>
          </w:p>
        </w:tc>
        <w:tc>
          <w:tcPr>
            <w:tcW w:w="170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kern w:val="0"/>
                <w:sz w:val="20"/>
                <w:szCs w:val="20"/>
              </w:rPr>
            </w:pPr>
          </w:p>
        </w:tc>
        <w:tc>
          <w:tcPr>
            <w:tcW w:w="2979"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68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kern w:val="0"/>
                <w:sz w:val="20"/>
                <w:szCs w:val="20"/>
              </w:rPr>
            </w:pPr>
          </w:p>
        </w:tc>
      </w:tr>
      <w:tr w:rsidR="00F33D61">
        <w:trPr>
          <w:trHeight w:val="624"/>
        </w:trPr>
        <w:tc>
          <w:tcPr>
            <w:tcW w:w="2588"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 xml:space="preserve">  （二）政府性基金预算拨款</w:t>
            </w:r>
          </w:p>
        </w:tc>
        <w:tc>
          <w:tcPr>
            <w:tcW w:w="170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kern w:val="0"/>
                <w:sz w:val="20"/>
                <w:szCs w:val="20"/>
              </w:rPr>
            </w:pPr>
          </w:p>
        </w:tc>
        <w:tc>
          <w:tcPr>
            <w:tcW w:w="2979"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68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kern w:val="0"/>
                <w:sz w:val="20"/>
                <w:szCs w:val="20"/>
              </w:rPr>
            </w:pPr>
          </w:p>
        </w:tc>
      </w:tr>
      <w:tr w:rsidR="00F33D61">
        <w:trPr>
          <w:trHeight w:val="624"/>
        </w:trPr>
        <w:tc>
          <w:tcPr>
            <w:tcW w:w="2588"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kern w:val="0"/>
                <w:sz w:val="20"/>
                <w:szCs w:val="20"/>
              </w:rPr>
            </w:pPr>
          </w:p>
        </w:tc>
        <w:tc>
          <w:tcPr>
            <w:tcW w:w="2979"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68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kern w:val="0"/>
                <w:sz w:val="20"/>
                <w:szCs w:val="20"/>
              </w:rPr>
            </w:pPr>
          </w:p>
        </w:tc>
      </w:tr>
      <w:tr w:rsidR="00F33D61">
        <w:trPr>
          <w:trHeight w:val="624"/>
        </w:trPr>
        <w:tc>
          <w:tcPr>
            <w:tcW w:w="2588"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kern w:val="0"/>
                <w:sz w:val="20"/>
                <w:szCs w:val="20"/>
              </w:rPr>
            </w:pPr>
          </w:p>
        </w:tc>
        <w:tc>
          <w:tcPr>
            <w:tcW w:w="2979"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68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kern w:val="0"/>
                <w:sz w:val="20"/>
                <w:szCs w:val="20"/>
              </w:rPr>
            </w:pPr>
          </w:p>
        </w:tc>
      </w:tr>
      <w:tr w:rsidR="00F33D61">
        <w:trPr>
          <w:trHeight w:val="624"/>
        </w:trPr>
        <w:tc>
          <w:tcPr>
            <w:tcW w:w="2588"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kern w:val="0"/>
                <w:sz w:val="20"/>
                <w:szCs w:val="20"/>
              </w:rPr>
            </w:pPr>
          </w:p>
        </w:tc>
        <w:tc>
          <w:tcPr>
            <w:tcW w:w="2979"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685"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kern w:val="0"/>
                <w:sz w:val="20"/>
                <w:szCs w:val="20"/>
              </w:rPr>
            </w:pPr>
          </w:p>
        </w:tc>
      </w:tr>
      <w:tr w:rsidR="00F33D61">
        <w:trPr>
          <w:trHeight w:val="624"/>
        </w:trPr>
        <w:tc>
          <w:tcPr>
            <w:tcW w:w="2588"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kern w:val="0"/>
                <w:sz w:val="20"/>
                <w:szCs w:val="20"/>
              </w:rPr>
            </w:pPr>
          </w:p>
        </w:tc>
        <w:tc>
          <w:tcPr>
            <w:tcW w:w="2979"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685"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kern w:val="0"/>
                <w:sz w:val="20"/>
                <w:szCs w:val="20"/>
              </w:rPr>
            </w:pPr>
          </w:p>
        </w:tc>
      </w:tr>
      <w:tr w:rsidR="00F33D61">
        <w:trPr>
          <w:trHeight w:val="624"/>
        </w:trPr>
        <w:tc>
          <w:tcPr>
            <w:tcW w:w="2588"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70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kern w:val="0"/>
                <w:sz w:val="20"/>
                <w:szCs w:val="20"/>
              </w:rPr>
            </w:pPr>
          </w:p>
        </w:tc>
        <w:tc>
          <w:tcPr>
            <w:tcW w:w="2979"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eastAsia="宋体" w:hAnsi="宋体" w:cs="宋体"/>
                <w:b/>
                <w:kern w:val="0"/>
                <w:sz w:val="20"/>
                <w:szCs w:val="20"/>
              </w:rPr>
            </w:pPr>
          </w:p>
        </w:tc>
        <w:tc>
          <w:tcPr>
            <w:tcW w:w="168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eastAsia="宋体" w:hAnsi="宋体" w:cs="宋体"/>
                <w:kern w:val="0"/>
                <w:sz w:val="20"/>
                <w:szCs w:val="20"/>
              </w:rPr>
            </w:pPr>
          </w:p>
        </w:tc>
      </w:tr>
      <w:tr w:rsidR="00F33D61">
        <w:trPr>
          <w:trHeight w:val="624"/>
        </w:trPr>
        <w:tc>
          <w:tcPr>
            <w:tcW w:w="2588"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收入总计：</w:t>
            </w:r>
          </w:p>
        </w:tc>
        <w:tc>
          <w:tcPr>
            <w:tcW w:w="170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kern w:val="0"/>
                <w:sz w:val="20"/>
                <w:szCs w:val="20"/>
              </w:rPr>
            </w:pPr>
            <w:r>
              <w:rPr>
                <w:rFonts w:ascii="宋体" w:eastAsia="宋体" w:hAnsi="宋体" w:cs="宋体"/>
                <w:kern w:val="0"/>
                <w:sz w:val="20"/>
                <w:szCs w:val="20"/>
              </w:rPr>
              <w:t>38,325,369.73</w:t>
            </w:r>
          </w:p>
        </w:tc>
        <w:tc>
          <w:tcPr>
            <w:tcW w:w="2979"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kern w:val="0"/>
                <w:sz w:val="20"/>
                <w:szCs w:val="20"/>
              </w:rPr>
            </w:pPr>
            <w:r>
              <w:rPr>
                <w:rFonts w:ascii="宋体" w:eastAsia="宋体" w:hAnsi="宋体" w:cs="宋体" w:hint="eastAsia"/>
                <w:b/>
                <w:kern w:val="0"/>
                <w:sz w:val="20"/>
                <w:szCs w:val="20"/>
              </w:rPr>
              <w:t xml:space="preserve">    支出总计：</w:t>
            </w:r>
          </w:p>
        </w:tc>
        <w:tc>
          <w:tcPr>
            <w:tcW w:w="1685"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kern w:val="0"/>
                <w:sz w:val="20"/>
                <w:szCs w:val="20"/>
              </w:rPr>
            </w:pPr>
            <w:r>
              <w:rPr>
                <w:rFonts w:ascii="宋体" w:eastAsia="宋体" w:hAnsi="宋体" w:cs="宋体"/>
                <w:kern w:val="0"/>
                <w:sz w:val="20"/>
                <w:szCs w:val="20"/>
              </w:rPr>
              <w:t>38,325,369.73</w:t>
            </w:r>
          </w:p>
        </w:tc>
      </w:tr>
    </w:tbl>
    <w:p w:rsidR="00F33D61" w:rsidRDefault="00F33D61">
      <w:pPr>
        <w:ind w:rightChars="-673" w:right="-1413"/>
      </w:pPr>
    </w:p>
    <w:p w:rsidR="00F33D61" w:rsidRDefault="00F33D61">
      <w:pPr>
        <w:rPr>
          <w:rFonts w:ascii="楷体_GB2312" w:eastAsia="楷体_GB2312" w:hAnsi="宋体" w:cs="楷体_GB2312"/>
          <w:b/>
          <w:sz w:val="30"/>
          <w:szCs w:val="30"/>
        </w:rPr>
      </w:pPr>
    </w:p>
    <w:p w:rsidR="00F33D61" w:rsidRDefault="00F33D61">
      <w:pPr>
        <w:rPr>
          <w:rFonts w:ascii="楷体_GB2312" w:eastAsia="楷体_GB2312" w:hAnsi="宋体" w:cs="楷体_GB2312"/>
          <w:b/>
          <w:sz w:val="30"/>
          <w:szCs w:val="30"/>
        </w:rPr>
      </w:pPr>
    </w:p>
    <w:p w:rsidR="00F33D61" w:rsidRDefault="00F33D61">
      <w:pPr>
        <w:rPr>
          <w:rFonts w:ascii="楷体_GB2312" w:eastAsia="楷体_GB2312" w:hAnsi="宋体" w:cs="楷体_GB2312"/>
          <w:b/>
          <w:sz w:val="30"/>
          <w:szCs w:val="30"/>
        </w:rPr>
      </w:pPr>
    </w:p>
    <w:p w:rsidR="00F33D61" w:rsidRDefault="00F33D61">
      <w:pPr>
        <w:rPr>
          <w:rFonts w:ascii="宋体" w:eastAsia="宋体" w:hAnsi="宋体" w:cs="Arial"/>
          <w:b/>
          <w:color w:val="000000"/>
          <w:kern w:val="0"/>
          <w:sz w:val="24"/>
        </w:rPr>
      </w:pPr>
    </w:p>
    <w:p w:rsidR="00F33D61" w:rsidRDefault="00A050A2">
      <w:pPr>
        <w:rPr>
          <w:rFonts w:ascii="楷体_GB2312" w:eastAsia="楷体_GB2312" w:hAnsi="宋体" w:cs="楷体_GB2312"/>
          <w:b/>
          <w:sz w:val="36"/>
          <w:szCs w:val="36"/>
        </w:rPr>
      </w:pPr>
      <w:r>
        <w:rPr>
          <w:rFonts w:ascii="宋体" w:eastAsia="宋体" w:hAnsi="宋体" w:cs="宋体" w:hint="eastAsia"/>
          <w:b/>
          <w:color w:val="000000"/>
          <w:kern w:val="0"/>
          <w:sz w:val="22"/>
          <w:szCs w:val="22"/>
        </w:rPr>
        <w:lastRenderedPageBreak/>
        <w:t>表7：</w:t>
      </w:r>
    </w:p>
    <w:p w:rsidR="00F33D61" w:rsidRDefault="00A050A2">
      <w:pPr>
        <w:jc w:val="center"/>
        <w:rPr>
          <w:rFonts w:ascii="宋体" w:eastAsia="宋体" w:hAnsi="宋体" w:cs="宋体"/>
          <w:b/>
          <w:color w:val="000000"/>
          <w:kern w:val="0"/>
          <w:sz w:val="32"/>
          <w:szCs w:val="32"/>
        </w:rPr>
      </w:pPr>
      <w:r>
        <w:rPr>
          <w:rFonts w:ascii="宋体" w:eastAsia="宋体" w:hAnsi="宋体" w:cs="宋体" w:hint="eastAsia"/>
          <w:b/>
          <w:color w:val="000000"/>
          <w:kern w:val="0"/>
          <w:sz w:val="32"/>
          <w:szCs w:val="32"/>
        </w:rPr>
        <w:t>2019年一般公共预算财政拨款支出决算情况表</w:t>
      </w:r>
    </w:p>
    <w:p w:rsidR="00F33D61" w:rsidRDefault="00A050A2">
      <w:pPr>
        <w:rPr>
          <w:rFonts w:ascii="宋体" w:eastAsia="宋体" w:hAnsi="宋体" w:cs="宋体"/>
          <w:b/>
          <w:color w:val="000000"/>
          <w:kern w:val="0"/>
          <w:sz w:val="32"/>
          <w:szCs w:val="32"/>
        </w:rPr>
      </w:pPr>
      <w:r>
        <w:rPr>
          <w:rFonts w:ascii="宋体" w:eastAsia="宋体" w:hAnsi="宋体" w:cs="楷体_GB2312" w:hint="eastAsia"/>
          <w:b/>
          <w:sz w:val="20"/>
          <w:szCs w:val="20"/>
        </w:rPr>
        <w:t xml:space="preserve">单位名称: </w:t>
      </w:r>
      <w:r>
        <w:rPr>
          <w:rFonts w:ascii="宋体" w:eastAsia="宋体" w:hAnsi="宋体" w:cs="楷体_GB2312" w:hint="eastAsia"/>
          <w:sz w:val="20"/>
          <w:szCs w:val="20"/>
        </w:rPr>
        <w:t xml:space="preserve">北京市西城区卫生健康委员会信息中心                                          单位：元    </w:t>
      </w:r>
    </w:p>
    <w:tbl>
      <w:tblPr>
        <w:tblW w:w="9957" w:type="dxa"/>
        <w:tblInd w:w="-176" w:type="dxa"/>
        <w:tblLayout w:type="fixed"/>
        <w:tblLook w:val="04A0" w:firstRow="1" w:lastRow="0" w:firstColumn="1" w:lastColumn="0" w:noHBand="0" w:noVBand="1"/>
      </w:tblPr>
      <w:tblGrid>
        <w:gridCol w:w="1135"/>
        <w:gridCol w:w="2268"/>
        <w:gridCol w:w="1843"/>
        <w:gridCol w:w="1919"/>
        <w:gridCol w:w="1766"/>
        <w:gridCol w:w="1026"/>
      </w:tblGrid>
      <w:tr w:rsidR="00F33D61">
        <w:trPr>
          <w:trHeight w:val="525"/>
        </w:trPr>
        <w:tc>
          <w:tcPr>
            <w:tcW w:w="1135" w:type="dxa"/>
            <w:tcBorders>
              <w:top w:val="single" w:sz="8" w:space="0" w:color="auto"/>
              <w:left w:val="single" w:sz="8" w:space="0" w:color="auto"/>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科目编码</w:t>
            </w:r>
          </w:p>
        </w:tc>
        <w:tc>
          <w:tcPr>
            <w:tcW w:w="2268" w:type="dxa"/>
            <w:tcBorders>
              <w:top w:val="single" w:sz="8" w:space="0" w:color="auto"/>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科目名称</w:t>
            </w:r>
          </w:p>
        </w:tc>
        <w:tc>
          <w:tcPr>
            <w:tcW w:w="1843" w:type="dxa"/>
            <w:tcBorders>
              <w:top w:val="single" w:sz="8" w:space="0" w:color="auto"/>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总计</w:t>
            </w:r>
          </w:p>
        </w:tc>
        <w:tc>
          <w:tcPr>
            <w:tcW w:w="1919" w:type="dxa"/>
            <w:tcBorders>
              <w:top w:val="single" w:sz="8" w:space="0" w:color="auto"/>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基本支出</w:t>
            </w:r>
          </w:p>
        </w:tc>
        <w:tc>
          <w:tcPr>
            <w:tcW w:w="1766" w:type="dxa"/>
            <w:tcBorders>
              <w:top w:val="single" w:sz="8" w:space="0" w:color="auto"/>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项目支出</w:t>
            </w:r>
          </w:p>
        </w:tc>
        <w:tc>
          <w:tcPr>
            <w:tcW w:w="1026" w:type="dxa"/>
            <w:tcBorders>
              <w:top w:val="single" w:sz="8" w:space="0" w:color="auto"/>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r>
      <w:tr w:rsidR="00F33D61">
        <w:trPr>
          <w:trHeight w:val="577"/>
        </w:trPr>
        <w:tc>
          <w:tcPr>
            <w:tcW w:w="1135" w:type="dxa"/>
            <w:tcBorders>
              <w:top w:val="nil"/>
              <w:left w:val="single" w:sz="8" w:space="0" w:color="auto"/>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208</w:t>
            </w:r>
          </w:p>
        </w:tc>
        <w:tc>
          <w:tcPr>
            <w:tcW w:w="2268"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社会保障和就业支出</w:t>
            </w:r>
          </w:p>
        </w:tc>
        <w:tc>
          <w:tcPr>
            <w:tcW w:w="1843"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122,954.92</w:t>
            </w:r>
          </w:p>
        </w:tc>
        <w:tc>
          <w:tcPr>
            <w:tcW w:w="1919"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122,954.92</w:t>
            </w:r>
          </w:p>
        </w:tc>
        <w:tc>
          <w:tcPr>
            <w:tcW w:w="1766"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026"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33D61">
        <w:trPr>
          <w:trHeight w:val="499"/>
        </w:trPr>
        <w:tc>
          <w:tcPr>
            <w:tcW w:w="1135" w:type="dxa"/>
            <w:tcBorders>
              <w:top w:val="nil"/>
              <w:left w:val="single" w:sz="8" w:space="0" w:color="auto"/>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20805</w:t>
            </w:r>
          </w:p>
        </w:tc>
        <w:tc>
          <w:tcPr>
            <w:tcW w:w="2268"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行政事业单位离退休</w:t>
            </w:r>
          </w:p>
        </w:tc>
        <w:tc>
          <w:tcPr>
            <w:tcW w:w="1843"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122,954.92</w:t>
            </w:r>
          </w:p>
        </w:tc>
        <w:tc>
          <w:tcPr>
            <w:tcW w:w="1919" w:type="dxa"/>
            <w:tcBorders>
              <w:top w:val="nil"/>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122,954.92</w:t>
            </w:r>
          </w:p>
        </w:tc>
        <w:tc>
          <w:tcPr>
            <w:tcW w:w="1766"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026"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33D61">
        <w:trPr>
          <w:trHeight w:val="562"/>
        </w:trPr>
        <w:tc>
          <w:tcPr>
            <w:tcW w:w="1135" w:type="dxa"/>
            <w:tcBorders>
              <w:top w:val="nil"/>
              <w:left w:val="single" w:sz="8" w:space="0" w:color="auto"/>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2080502</w:t>
            </w:r>
          </w:p>
        </w:tc>
        <w:tc>
          <w:tcPr>
            <w:tcW w:w="2268"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事业单位离退休</w:t>
            </w:r>
          </w:p>
        </w:tc>
        <w:tc>
          <w:tcPr>
            <w:tcW w:w="1843"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10,708.80</w:t>
            </w:r>
          </w:p>
        </w:tc>
        <w:tc>
          <w:tcPr>
            <w:tcW w:w="1919" w:type="dxa"/>
            <w:tcBorders>
              <w:top w:val="nil"/>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10,708.80</w:t>
            </w:r>
          </w:p>
        </w:tc>
        <w:tc>
          <w:tcPr>
            <w:tcW w:w="1766"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026"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33D61">
        <w:trPr>
          <w:trHeight w:val="465"/>
        </w:trPr>
        <w:tc>
          <w:tcPr>
            <w:tcW w:w="1135" w:type="dxa"/>
            <w:tcBorders>
              <w:top w:val="nil"/>
              <w:left w:val="single" w:sz="8" w:space="0" w:color="auto"/>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2080505</w:t>
            </w:r>
          </w:p>
        </w:tc>
        <w:tc>
          <w:tcPr>
            <w:tcW w:w="2268"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机关事业单位基本养老保险缴费支出</w:t>
            </w:r>
          </w:p>
        </w:tc>
        <w:tc>
          <w:tcPr>
            <w:tcW w:w="1843"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77,165.08</w:t>
            </w:r>
          </w:p>
        </w:tc>
        <w:tc>
          <w:tcPr>
            <w:tcW w:w="1919" w:type="dxa"/>
            <w:tcBorders>
              <w:top w:val="nil"/>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77,165.08</w:t>
            </w:r>
          </w:p>
        </w:tc>
        <w:tc>
          <w:tcPr>
            <w:tcW w:w="1766"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026"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Calibri" w:eastAsia="宋体" w:hAnsi="Calibri" w:cs="Calibri"/>
                <w:color w:val="000000"/>
                <w:kern w:val="0"/>
                <w:sz w:val="20"/>
                <w:szCs w:val="20"/>
              </w:rPr>
            </w:pPr>
            <w:r>
              <w:rPr>
                <w:rFonts w:ascii="Calibri" w:eastAsia="宋体" w:hAnsi="Calibri" w:cs="Calibri"/>
                <w:color w:val="000000"/>
                <w:kern w:val="0"/>
                <w:sz w:val="20"/>
                <w:szCs w:val="20"/>
              </w:rPr>
              <w:t xml:space="preserve">　</w:t>
            </w:r>
          </w:p>
        </w:tc>
      </w:tr>
      <w:tr w:rsidR="00F33D61">
        <w:trPr>
          <w:trHeight w:val="465"/>
        </w:trPr>
        <w:tc>
          <w:tcPr>
            <w:tcW w:w="1135" w:type="dxa"/>
            <w:tcBorders>
              <w:top w:val="nil"/>
              <w:left w:val="single" w:sz="8" w:space="0" w:color="auto"/>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2080506</w:t>
            </w:r>
          </w:p>
        </w:tc>
        <w:tc>
          <w:tcPr>
            <w:tcW w:w="2268"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机关事业单位职业年金缴费支出</w:t>
            </w:r>
          </w:p>
        </w:tc>
        <w:tc>
          <w:tcPr>
            <w:tcW w:w="1843"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35,081.04</w:t>
            </w:r>
          </w:p>
        </w:tc>
        <w:tc>
          <w:tcPr>
            <w:tcW w:w="1919" w:type="dxa"/>
            <w:tcBorders>
              <w:top w:val="nil"/>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35,081.04</w:t>
            </w:r>
          </w:p>
        </w:tc>
        <w:tc>
          <w:tcPr>
            <w:tcW w:w="1766"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026"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33D61">
        <w:trPr>
          <w:trHeight w:val="517"/>
        </w:trPr>
        <w:tc>
          <w:tcPr>
            <w:tcW w:w="1135" w:type="dxa"/>
            <w:tcBorders>
              <w:top w:val="nil"/>
              <w:left w:val="single" w:sz="8" w:space="0" w:color="auto"/>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210</w:t>
            </w:r>
          </w:p>
        </w:tc>
        <w:tc>
          <w:tcPr>
            <w:tcW w:w="2268"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卫生健康支出</w:t>
            </w:r>
          </w:p>
        </w:tc>
        <w:tc>
          <w:tcPr>
            <w:tcW w:w="1843"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38,013,681.21</w:t>
            </w:r>
          </w:p>
        </w:tc>
        <w:tc>
          <w:tcPr>
            <w:tcW w:w="1919" w:type="dxa"/>
            <w:tcBorders>
              <w:top w:val="nil"/>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1,113,806.61</w:t>
            </w:r>
          </w:p>
        </w:tc>
        <w:tc>
          <w:tcPr>
            <w:tcW w:w="1766"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36,899,874.60</w:t>
            </w:r>
          </w:p>
        </w:tc>
        <w:tc>
          <w:tcPr>
            <w:tcW w:w="1026"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33D61">
        <w:trPr>
          <w:trHeight w:val="465"/>
        </w:trPr>
        <w:tc>
          <w:tcPr>
            <w:tcW w:w="1135" w:type="dxa"/>
            <w:tcBorders>
              <w:top w:val="nil"/>
              <w:left w:val="single" w:sz="8" w:space="0" w:color="auto"/>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21001</w:t>
            </w:r>
          </w:p>
        </w:tc>
        <w:tc>
          <w:tcPr>
            <w:tcW w:w="2268"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卫生健康管理事务</w:t>
            </w:r>
          </w:p>
        </w:tc>
        <w:tc>
          <w:tcPr>
            <w:tcW w:w="1843"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37,934,375.16</w:t>
            </w:r>
          </w:p>
        </w:tc>
        <w:tc>
          <w:tcPr>
            <w:tcW w:w="1919" w:type="dxa"/>
            <w:tcBorders>
              <w:top w:val="nil"/>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1,034,500.56</w:t>
            </w:r>
          </w:p>
        </w:tc>
        <w:tc>
          <w:tcPr>
            <w:tcW w:w="1766"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36,899,874.60</w:t>
            </w:r>
          </w:p>
        </w:tc>
        <w:tc>
          <w:tcPr>
            <w:tcW w:w="1026"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33D61">
        <w:trPr>
          <w:trHeight w:val="491"/>
        </w:trPr>
        <w:tc>
          <w:tcPr>
            <w:tcW w:w="1135" w:type="dxa"/>
            <w:tcBorders>
              <w:top w:val="nil"/>
              <w:left w:val="single" w:sz="8" w:space="0" w:color="auto"/>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2100103</w:t>
            </w:r>
          </w:p>
        </w:tc>
        <w:tc>
          <w:tcPr>
            <w:tcW w:w="2268"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机关服务</w:t>
            </w:r>
          </w:p>
        </w:tc>
        <w:tc>
          <w:tcPr>
            <w:tcW w:w="1843"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37,934,375.16</w:t>
            </w:r>
          </w:p>
        </w:tc>
        <w:tc>
          <w:tcPr>
            <w:tcW w:w="1919" w:type="dxa"/>
            <w:tcBorders>
              <w:top w:val="nil"/>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1,034,500.56</w:t>
            </w:r>
          </w:p>
        </w:tc>
        <w:tc>
          <w:tcPr>
            <w:tcW w:w="1766"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36,899,874.60</w:t>
            </w:r>
          </w:p>
        </w:tc>
        <w:tc>
          <w:tcPr>
            <w:tcW w:w="1026"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33D61">
        <w:trPr>
          <w:trHeight w:val="443"/>
        </w:trPr>
        <w:tc>
          <w:tcPr>
            <w:tcW w:w="1135" w:type="dxa"/>
            <w:tcBorders>
              <w:top w:val="nil"/>
              <w:left w:val="single" w:sz="8" w:space="0" w:color="auto"/>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21011</w:t>
            </w:r>
          </w:p>
        </w:tc>
        <w:tc>
          <w:tcPr>
            <w:tcW w:w="2268"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行政事业单位医疗</w:t>
            </w:r>
          </w:p>
        </w:tc>
        <w:tc>
          <w:tcPr>
            <w:tcW w:w="1843"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79,306.05</w:t>
            </w:r>
          </w:p>
        </w:tc>
        <w:tc>
          <w:tcPr>
            <w:tcW w:w="1919" w:type="dxa"/>
            <w:tcBorders>
              <w:top w:val="nil"/>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79,306.05</w:t>
            </w:r>
          </w:p>
        </w:tc>
        <w:tc>
          <w:tcPr>
            <w:tcW w:w="1766"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c>
          <w:tcPr>
            <w:tcW w:w="1026"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33D61">
        <w:trPr>
          <w:trHeight w:val="405"/>
        </w:trPr>
        <w:tc>
          <w:tcPr>
            <w:tcW w:w="1135" w:type="dxa"/>
            <w:tcBorders>
              <w:top w:val="nil"/>
              <w:left w:val="single" w:sz="8" w:space="0" w:color="auto"/>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2101102</w:t>
            </w:r>
          </w:p>
        </w:tc>
        <w:tc>
          <w:tcPr>
            <w:tcW w:w="2268"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事业单位医疗</w:t>
            </w:r>
          </w:p>
        </w:tc>
        <w:tc>
          <w:tcPr>
            <w:tcW w:w="1843"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79,306.05</w:t>
            </w:r>
          </w:p>
        </w:tc>
        <w:tc>
          <w:tcPr>
            <w:tcW w:w="1919" w:type="dxa"/>
            <w:tcBorders>
              <w:top w:val="nil"/>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79,306.05</w:t>
            </w:r>
          </w:p>
        </w:tc>
        <w:tc>
          <w:tcPr>
            <w:tcW w:w="1766"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026"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33D61">
        <w:trPr>
          <w:trHeight w:val="397"/>
        </w:trPr>
        <w:tc>
          <w:tcPr>
            <w:tcW w:w="1135" w:type="dxa"/>
            <w:tcBorders>
              <w:top w:val="nil"/>
              <w:left w:val="single" w:sz="8" w:space="0" w:color="auto"/>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221</w:t>
            </w:r>
          </w:p>
        </w:tc>
        <w:tc>
          <w:tcPr>
            <w:tcW w:w="2268"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住房保障支出</w:t>
            </w:r>
          </w:p>
        </w:tc>
        <w:tc>
          <w:tcPr>
            <w:tcW w:w="1843"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188,733.60</w:t>
            </w:r>
          </w:p>
        </w:tc>
        <w:tc>
          <w:tcPr>
            <w:tcW w:w="1919" w:type="dxa"/>
            <w:tcBorders>
              <w:top w:val="nil"/>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188,733.60</w:t>
            </w:r>
          </w:p>
        </w:tc>
        <w:tc>
          <w:tcPr>
            <w:tcW w:w="1766"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026"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33D61">
        <w:trPr>
          <w:trHeight w:val="417"/>
        </w:trPr>
        <w:tc>
          <w:tcPr>
            <w:tcW w:w="1135" w:type="dxa"/>
            <w:tcBorders>
              <w:top w:val="nil"/>
              <w:left w:val="single" w:sz="8" w:space="0" w:color="auto"/>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22102</w:t>
            </w:r>
          </w:p>
        </w:tc>
        <w:tc>
          <w:tcPr>
            <w:tcW w:w="2268"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b/>
                <w:color w:val="000000"/>
                <w:kern w:val="0"/>
                <w:sz w:val="22"/>
                <w:szCs w:val="22"/>
              </w:rPr>
            </w:pPr>
            <w:r>
              <w:rPr>
                <w:rFonts w:ascii="宋体" w:eastAsia="宋体" w:hAnsi="宋体" w:cs="宋体" w:hint="eastAsia"/>
                <w:b/>
                <w:color w:val="000000"/>
                <w:kern w:val="0"/>
                <w:sz w:val="22"/>
                <w:szCs w:val="22"/>
              </w:rPr>
              <w:t>住房改革支出</w:t>
            </w:r>
          </w:p>
        </w:tc>
        <w:tc>
          <w:tcPr>
            <w:tcW w:w="1843"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188,733.60</w:t>
            </w:r>
          </w:p>
        </w:tc>
        <w:tc>
          <w:tcPr>
            <w:tcW w:w="1919" w:type="dxa"/>
            <w:tcBorders>
              <w:top w:val="nil"/>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color w:val="000000"/>
                <w:kern w:val="0"/>
                <w:sz w:val="20"/>
                <w:szCs w:val="20"/>
              </w:rPr>
              <w:t>188,733.60</w:t>
            </w:r>
          </w:p>
        </w:tc>
        <w:tc>
          <w:tcPr>
            <w:tcW w:w="1766"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026"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33D61">
        <w:trPr>
          <w:trHeight w:val="397"/>
        </w:trPr>
        <w:tc>
          <w:tcPr>
            <w:tcW w:w="1135" w:type="dxa"/>
            <w:tcBorders>
              <w:top w:val="nil"/>
              <w:left w:val="single" w:sz="8" w:space="0" w:color="auto"/>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2210201</w:t>
            </w:r>
          </w:p>
        </w:tc>
        <w:tc>
          <w:tcPr>
            <w:tcW w:w="2268"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住房公积金</w:t>
            </w:r>
          </w:p>
        </w:tc>
        <w:tc>
          <w:tcPr>
            <w:tcW w:w="1843"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82,836.00</w:t>
            </w:r>
          </w:p>
        </w:tc>
        <w:tc>
          <w:tcPr>
            <w:tcW w:w="1919" w:type="dxa"/>
            <w:tcBorders>
              <w:top w:val="nil"/>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82,836.00</w:t>
            </w:r>
          </w:p>
        </w:tc>
        <w:tc>
          <w:tcPr>
            <w:tcW w:w="1766"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026"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33D61">
        <w:trPr>
          <w:trHeight w:val="485"/>
        </w:trPr>
        <w:tc>
          <w:tcPr>
            <w:tcW w:w="1135" w:type="dxa"/>
            <w:tcBorders>
              <w:top w:val="nil"/>
              <w:left w:val="single" w:sz="8" w:space="0" w:color="auto"/>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2210202</w:t>
            </w:r>
          </w:p>
        </w:tc>
        <w:tc>
          <w:tcPr>
            <w:tcW w:w="2268"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提租补贴</w:t>
            </w:r>
          </w:p>
        </w:tc>
        <w:tc>
          <w:tcPr>
            <w:tcW w:w="1843"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4,500.00</w:t>
            </w:r>
          </w:p>
        </w:tc>
        <w:tc>
          <w:tcPr>
            <w:tcW w:w="1919" w:type="dxa"/>
            <w:tcBorders>
              <w:top w:val="nil"/>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4,500.00</w:t>
            </w:r>
          </w:p>
        </w:tc>
        <w:tc>
          <w:tcPr>
            <w:tcW w:w="1766"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026"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33D61">
        <w:trPr>
          <w:trHeight w:val="421"/>
        </w:trPr>
        <w:tc>
          <w:tcPr>
            <w:tcW w:w="1135" w:type="dxa"/>
            <w:tcBorders>
              <w:top w:val="nil"/>
              <w:left w:val="single" w:sz="8" w:space="0" w:color="auto"/>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2210203</w:t>
            </w:r>
          </w:p>
        </w:tc>
        <w:tc>
          <w:tcPr>
            <w:tcW w:w="2268"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2"/>
                <w:szCs w:val="22"/>
              </w:rPr>
            </w:pPr>
            <w:r>
              <w:rPr>
                <w:rFonts w:ascii="宋体" w:eastAsia="宋体" w:hAnsi="宋体" w:cs="宋体" w:hint="eastAsia"/>
                <w:color w:val="000000"/>
                <w:kern w:val="0"/>
                <w:sz w:val="22"/>
                <w:szCs w:val="22"/>
              </w:rPr>
              <w:t xml:space="preserve">  购房补贴</w:t>
            </w:r>
          </w:p>
        </w:tc>
        <w:tc>
          <w:tcPr>
            <w:tcW w:w="1843"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101,397.60</w:t>
            </w:r>
          </w:p>
        </w:tc>
        <w:tc>
          <w:tcPr>
            <w:tcW w:w="1919" w:type="dxa"/>
            <w:tcBorders>
              <w:top w:val="nil"/>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101,397.60</w:t>
            </w:r>
          </w:p>
        </w:tc>
        <w:tc>
          <w:tcPr>
            <w:tcW w:w="1766"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026"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r w:rsidR="00F33D61">
        <w:trPr>
          <w:trHeight w:val="541"/>
        </w:trPr>
        <w:tc>
          <w:tcPr>
            <w:tcW w:w="1135" w:type="dxa"/>
            <w:tcBorders>
              <w:top w:val="nil"/>
              <w:left w:val="single" w:sz="8" w:space="0" w:color="auto"/>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 xml:space="preserve">　</w:t>
            </w:r>
          </w:p>
        </w:tc>
        <w:tc>
          <w:tcPr>
            <w:tcW w:w="2268"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总计</w:t>
            </w:r>
          </w:p>
        </w:tc>
        <w:tc>
          <w:tcPr>
            <w:tcW w:w="1843"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38,325,369.73</w:t>
            </w:r>
          </w:p>
        </w:tc>
        <w:tc>
          <w:tcPr>
            <w:tcW w:w="1919" w:type="dxa"/>
            <w:tcBorders>
              <w:top w:val="nil"/>
              <w:left w:val="nil"/>
              <w:bottom w:val="single" w:sz="8" w:space="0" w:color="auto"/>
              <w:right w:val="single" w:sz="8" w:space="0" w:color="auto"/>
            </w:tcBorders>
            <w:shd w:val="clear" w:color="000000" w:fill="FFFFFF"/>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1,425,495.13</w:t>
            </w:r>
          </w:p>
        </w:tc>
        <w:tc>
          <w:tcPr>
            <w:tcW w:w="1766" w:type="dxa"/>
            <w:tcBorders>
              <w:top w:val="nil"/>
              <w:left w:val="nil"/>
              <w:bottom w:val="single" w:sz="8" w:space="0" w:color="auto"/>
              <w:right w:val="single" w:sz="8" w:space="0" w:color="auto"/>
            </w:tcBorders>
            <w:shd w:val="clear" w:color="auto" w:fill="auto"/>
            <w:vAlign w:val="center"/>
          </w:tcPr>
          <w:p w:rsidR="00F33D61" w:rsidRDefault="00A050A2">
            <w:pPr>
              <w:widowControl/>
              <w:jc w:val="center"/>
              <w:rPr>
                <w:rFonts w:ascii="宋体" w:eastAsia="宋体" w:hAnsi="宋体" w:cs="宋体"/>
                <w:color w:val="000000"/>
                <w:kern w:val="0"/>
                <w:sz w:val="22"/>
                <w:szCs w:val="22"/>
              </w:rPr>
            </w:pPr>
            <w:r>
              <w:rPr>
                <w:rFonts w:ascii="宋体" w:eastAsia="宋体" w:hAnsi="宋体" w:cs="宋体"/>
                <w:color w:val="000000"/>
                <w:kern w:val="0"/>
                <w:sz w:val="22"/>
                <w:szCs w:val="22"/>
              </w:rPr>
              <w:t>36,899,874.60</w:t>
            </w:r>
          </w:p>
        </w:tc>
        <w:tc>
          <w:tcPr>
            <w:tcW w:w="1026" w:type="dxa"/>
            <w:tcBorders>
              <w:top w:val="nil"/>
              <w:left w:val="nil"/>
              <w:bottom w:val="single" w:sz="8" w:space="0" w:color="auto"/>
              <w:right w:val="single" w:sz="8" w:space="0" w:color="auto"/>
            </w:tcBorders>
            <w:shd w:val="clear" w:color="auto" w:fill="auto"/>
            <w:vAlign w:val="center"/>
          </w:tcPr>
          <w:p w:rsidR="00F33D61" w:rsidRDefault="00A050A2">
            <w:pPr>
              <w:widowControl/>
              <w:jc w:val="left"/>
              <w:rPr>
                <w:rFonts w:ascii="宋体" w:eastAsia="宋体" w:hAnsi="宋体" w:cs="宋体"/>
                <w:color w:val="000000"/>
                <w:kern w:val="0"/>
                <w:sz w:val="24"/>
              </w:rPr>
            </w:pPr>
            <w:r>
              <w:rPr>
                <w:rFonts w:ascii="宋体" w:eastAsia="宋体" w:hAnsi="宋体" w:cs="宋体" w:hint="eastAsia"/>
                <w:color w:val="000000"/>
                <w:kern w:val="0"/>
                <w:sz w:val="24"/>
              </w:rPr>
              <w:t xml:space="preserve">　</w:t>
            </w:r>
          </w:p>
        </w:tc>
      </w:tr>
    </w:tbl>
    <w:p w:rsidR="00F33D61" w:rsidRDefault="00F33D61">
      <w:pPr>
        <w:ind w:right="140"/>
        <w:rPr>
          <w:rFonts w:ascii="宋体" w:eastAsia="宋体" w:hAnsi="宋体" w:cs="楷体_GB2312"/>
          <w:sz w:val="20"/>
          <w:szCs w:val="20"/>
        </w:rPr>
      </w:pPr>
    </w:p>
    <w:p w:rsidR="00F33D61" w:rsidRDefault="00F33D61">
      <w:pPr>
        <w:ind w:right="140"/>
        <w:rPr>
          <w:rFonts w:ascii="宋体" w:eastAsia="宋体" w:hAnsi="宋体" w:cs="楷体_GB2312"/>
          <w:sz w:val="20"/>
          <w:szCs w:val="20"/>
        </w:rPr>
      </w:pPr>
    </w:p>
    <w:p w:rsidR="00F33D61" w:rsidRDefault="00F33D61">
      <w:pPr>
        <w:ind w:right="140"/>
        <w:rPr>
          <w:rFonts w:ascii="宋体" w:eastAsia="宋体" w:hAnsi="宋体" w:cs="楷体_GB2312"/>
          <w:sz w:val="20"/>
          <w:szCs w:val="20"/>
        </w:rPr>
      </w:pPr>
    </w:p>
    <w:p w:rsidR="00F33D61" w:rsidRDefault="00F33D61">
      <w:pPr>
        <w:ind w:right="140"/>
        <w:rPr>
          <w:rFonts w:ascii="宋体" w:eastAsia="宋体" w:hAnsi="宋体" w:cs="楷体_GB2312"/>
          <w:sz w:val="20"/>
          <w:szCs w:val="20"/>
        </w:rPr>
      </w:pPr>
    </w:p>
    <w:p w:rsidR="00F33D61" w:rsidRDefault="00F33D61">
      <w:pPr>
        <w:ind w:right="140"/>
        <w:rPr>
          <w:rFonts w:ascii="宋体" w:eastAsia="宋体" w:hAnsi="宋体" w:cs="楷体_GB2312"/>
          <w:sz w:val="20"/>
          <w:szCs w:val="20"/>
        </w:rPr>
      </w:pPr>
    </w:p>
    <w:p w:rsidR="00F33D61" w:rsidRDefault="00F33D61">
      <w:pPr>
        <w:ind w:right="140"/>
        <w:rPr>
          <w:rFonts w:ascii="宋体" w:eastAsia="宋体" w:hAnsi="宋体" w:cs="楷体_GB2312"/>
          <w:sz w:val="20"/>
          <w:szCs w:val="20"/>
        </w:rPr>
      </w:pPr>
    </w:p>
    <w:p w:rsidR="00F33D61" w:rsidRDefault="00F33D61">
      <w:pPr>
        <w:ind w:right="140"/>
        <w:rPr>
          <w:rFonts w:ascii="宋体" w:eastAsia="宋体" w:hAnsi="宋体" w:cs="楷体_GB2312"/>
          <w:sz w:val="20"/>
          <w:szCs w:val="20"/>
        </w:rPr>
      </w:pPr>
    </w:p>
    <w:p w:rsidR="00F33D61" w:rsidRDefault="00F33D61">
      <w:pPr>
        <w:ind w:right="140"/>
        <w:rPr>
          <w:rFonts w:ascii="宋体" w:eastAsia="宋体" w:hAnsi="宋体" w:cs="楷体_GB2312"/>
          <w:sz w:val="20"/>
          <w:szCs w:val="20"/>
        </w:rPr>
      </w:pPr>
    </w:p>
    <w:p w:rsidR="00F33D61" w:rsidRDefault="00F33D61">
      <w:pPr>
        <w:ind w:right="140"/>
        <w:rPr>
          <w:rFonts w:ascii="宋体" w:eastAsia="宋体" w:hAnsi="宋体" w:cs="楷体_GB2312"/>
          <w:sz w:val="20"/>
          <w:szCs w:val="20"/>
        </w:rPr>
      </w:pPr>
    </w:p>
    <w:p w:rsidR="00F33D61" w:rsidRDefault="00F33D61">
      <w:pPr>
        <w:ind w:right="140"/>
        <w:rPr>
          <w:rFonts w:ascii="宋体" w:eastAsia="宋体" w:hAnsi="宋体" w:cs="楷体_GB2312"/>
          <w:sz w:val="20"/>
          <w:szCs w:val="20"/>
        </w:rPr>
      </w:pPr>
    </w:p>
    <w:p w:rsidR="00F33D61" w:rsidRDefault="00F33D61">
      <w:pPr>
        <w:rPr>
          <w:rFonts w:ascii="宋体" w:eastAsia="宋体" w:hAnsi="宋体" w:cs="宋体"/>
          <w:b/>
          <w:color w:val="000000"/>
          <w:kern w:val="0"/>
          <w:sz w:val="22"/>
          <w:szCs w:val="22"/>
        </w:rPr>
      </w:pPr>
    </w:p>
    <w:p w:rsidR="00F33D61" w:rsidRDefault="00F33D61">
      <w:pPr>
        <w:rPr>
          <w:rFonts w:ascii="宋体" w:eastAsia="宋体" w:hAnsi="宋体" w:cs="宋体"/>
          <w:b/>
          <w:color w:val="000000"/>
          <w:kern w:val="0"/>
          <w:sz w:val="22"/>
          <w:szCs w:val="22"/>
        </w:rPr>
      </w:pPr>
    </w:p>
    <w:p w:rsidR="00F33D61" w:rsidRDefault="00A050A2">
      <w:pPr>
        <w:rPr>
          <w:rFonts w:ascii="宋体" w:eastAsia="宋体" w:hAnsi="宋体" w:cs="宋体"/>
          <w:b/>
          <w:color w:val="000000"/>
          <w:kern w:val="0"/>
          <w:sz w:val="22"/>
          <w:szCs w:val="22"/>
        </w:rPr>
      </w:pPr>
      <w:r>
        <w:rPr>
          <w:rFonts w:ascii="宋体" w:eastAsia="宋体" w:hAnsi="宋体" w:cs="宋体" w:hint="eastAsia"/>
          <w:b/>
          <w:color w:val="000000"/>
          <w:kern w:val="0"/>
          <w:sz w:val="22"/>
          <w:szCs w:val="22"/>
        </w:rPr>
        <w:lastRenderedPageBreak/>
        <w:t xml:space="preserve">表8：   </w:t>
      </w:r>
    </w:p>
    <w:p w:rsidR="00F33D61" w:rsidRDefault="00A050A2">
      <w:pPr>
        <w:tabs>
          <w:tab w:val="center" w:pos="6979"/>
        </w:tabs>
        <w:jc w:val="center"/>
        <w:rPr>
          <w:rFonts w:ascii="楷体_GB2312" w:eastAsia="楷体_GB2312" w:hAnsi="宋体" w:cs="楷体_GB2312"/>
          <w:b/>
          <w:sz w:val="32"/>
          <w:szCs w:val="32"/>
        </w:rPr>
      </w:pPr>
      <w:r>
        <w:rPr>
          <w:rFonts w:ascii="宋体" w:eastAsia="宋体" w:hAnsi="宋体" w:cs="宋体" w:hint="eastAsia"/>
          <w:b/>
          <w:sz w:val="32"/>
          <w:szCs w:val="32"/>
        </w:rPr>
        <w:t>2019年一般公共预算财政拨款基本支出决算情况表</w:t>
      </w:r>
    </w:p>
    <w:p w:rsidR="00F33D61" w:rsidRDefault="00A050A2">
      <w:pPr>
        <w:ind w:rightChars="-673" w:right="-1413"/>
        <w:jc w:val="left"/>
        <w:rPr>
          <w:rFonts w:ascii="宋体" w:eastAsia="宋体" w:hAnsi="宋体" w:cs="楷体_GB2312"/>
          <w:sz w:val="18"/>
          <w:szCs w:val="18"/>
        </w:rPr>
      </w:pPr>
      <w:r>
        <w:rPr>
          <w:rFonts w:ascii="宋体" w:eastAsia="宋体" w:hAnsi="宋体" w:cs="楷体_GB2312" w:hint="eastAsia"/>
          <w:b/>
          <w:sz w:val="18"/>
          <w:szCs w:val="18"/>
        </w:rPr>
        <w:t>单位名称:</w:t>
      </w:r>
      <w:r>
        <w:rPr>
          <w:rFonts w:ascii="宋体" w:eastAsia="宋体" w:hAnsi="宋体" w:cs="楷体_GB2312" w:hint="eastAsia"/>
          <w:sz w:val="20"/>
          <w:szCs w:val="20"/>
        </w:rPr>
        <w:t xml:space="preserve">北京市西城区卫生健康委员会信息中心                                        </w:t>
      </w:r>
      <w:r>
        <w:rPr>
          <w:rFonts w:ascii="宋体" w:eastAsia="宋体" w:hAnsi="宋体" w:cs="楷体_GB2312" w:hint="eastAsia"/>
          <w:sz w:val="18"/>
          <w:szCs w:val="18"/>
        </w:rPr>
        <w:t>单位：元</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2976"/>
        <w:gridCol w:w="1560"/>
        <w:gridCol w:w="1559"/>
        <w:gridCol w:w="1701"/>
      </w:tblGrid>
      <w:tr w:rsidR="00F33D61">
        <w:trPr>
          <w:trHeight w:val="480"/>
        </w:trPr>
        <w:tc>
          <w:tcPr>
            <w:tcW w:w="1008" w:type="dxa"/>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部门经济分类代码</w:t>
            </w:r>
          </w:p>
        </w:tc>
        <w:tc>
          <w:tcPr>
            <w:tcW w:w="2976" w:type="dxa"/>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部门经济分类名称</w:t>
            </w:r>
          </w:p>
        </w:tc>
        <w:tc>
          <w:tcPr>
            <w:tcW w:w="1560" w:type="dxa"/>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合计</w:t>
            </w:r>
          </w:p>
        </w:tc>
        <w:tc>
          <w:tcPr>
            <w:tcW w:w="1559" w:type="dxa"/>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人员经费</w:t>
            </w:r>
          </w:p>
        </w:tc>
        <w:tc>
          <w:tcPr>
            <w:tcW w:w="1701" w:type="dxa"/>
            <w:shd w:val="clear" w:color="auto" w:fill="auto"/>
            <w:vAlign w:val="center"/>
          </w:tcPr>
          <w:p w:rsidR="00F33D61" w:rsidRDefault="00A050A2">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公用经费</w:t>
            </w:r>
          </w:p>
        </w:tc>
      </w:tr>
      <w:tr w:rsidR="00F33D61">
        <w:trPr>
          <w:trHeight w:val="384"/>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301</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工资福利支出</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1,271,497.05</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1,271,497.05</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405"/>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30101</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基本工资</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147,732.00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147,732.00</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425"/>
        </w:trPr>
        <w:tc>
          <w:tcPr>
            <w:tcW w:w="1008" w:type="dxa"/>
            <w:shd w:val="clear" w:color="auto" w:fill="auto"/>
            <w:vAlign w:val="center"/>
          </w:tcPr>
          <w:p w:rsidR="00F33D61" w:rsidRDefault="00A050A2">
            <w:pPr>
              <w:widowControl/>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30102</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津贴补贴</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186,989.60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186,989.60</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416"/>
        </w:trPr>
        <w:tc>
          <w:tcPr>
            <w:tcW w:w="1008" w:type="dxa"/>
            <w:shd w:val="clear" w:color="auto" w:fill="auto"/>
            <w:vAlign w:val="center"/>
          </w:tcPr>
          <w:p w:rsidR="00F33D61" w:rsidRDefault="00A050A2">
            <w:pPr>
              <w:widowControl/>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30107</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绩效工资</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635,378.00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635,378.00</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450"/>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30108</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机关事业单位基本养老保险缴费</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77,165.08</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77,165.08</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346"/>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30109</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职业年金缴费</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35,081.04</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35,081.04</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409"/>
        </w:trPr>
        <w:tc>
          <w:tcPr>
            <w:tcW w:w="1008" w:type="dxa"/>
            <w:shd w:val="clear" w:color="auto" w:fill="auto"/>
            <w:vAlign w:val="center"/>
          </w:tcPr>
          <w:p w:rsidR="00F33D61" w:rsidRDefault="00A050A2">
            <w:pPr>
              <w:widowControl/>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30110</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职工基本医疗保险缴费</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79,306.05</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79,306.05</w:t>
            </w:r>
          </w:p>
        </w:tc>
        <w:tc>
          <w:tcPr>
            <w:tcW w:w="1701" w:type="dxa"/>
            <w:shd w:val="clear" w:color="auto" w:fill="auto"/>
            <w:vAlign w:val="center"/>
          </w:tcPr>
          <w:p w:rsidR="00F33D61" w:rsidRDefault="00F33D61">
            <w:pPr>
              <w:widowControl/>
              <w:jc w:val="left"/>
              <w:rPr>
                <w:rFonts w:ascii="宋体" w:eastAsia="宋体" w:hAnsi="宋体" w:cs="宋体"/>
                <w:color w:val="000000"/>
                <w:kern w:val="0"/>
                <w:sz w:val="20"/>
                <w:szCs w:val="20"/>
              </w:rPr>
            </w:pPr>
          </w:p>
        </w:tc>
      </w:tr>
      <w:tr w:rsidR="00F33D61">
        <w:trPr>
          <w:trHeight w:val="409"/>
        </w:trPr>
        <w:tc>
          <w:tcPr>
            <w:tcW w:w="1008" w:type="dxa"/>
            <w:shd w:val="clear" w:color="auto" w:fill="auto"/>
            <w:vAlign w:val="center"/>
          </w:tcPr>
          <w:p w:rsidR="00F33D61" w:rsidRDefault="00A050A2">
            <w:pPr>
              <w:widowControl/>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30112</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其他社会保障缴费</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11,009.28</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11,009.28</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415"/>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30113</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住房公积金</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82,836.00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82,836.00</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420"/>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30199</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其他工资福利支出</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16,000.00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16,000.00</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412"/>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302</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商品和服务支出</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137,754.08</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137,754.08</w:t>
            </w:r>
          </w:p>
        </w:tc>
      </w:tr>
      <w:tr w:rsidR="00F33D61">
        <w:trPr>
          <w:trHeight w:val="419"/>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30201</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办公费</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18,391.30</w:t>
            </w:r>
          </w:p>
        </w:tc>
        <w:tc>
          <w:tcPr>
            <w:tcW w:w="1559" w:type="dxa"/>
            <w:shd w:val="clear" w:color="auto" w:fill="auto"/>
            <w:vAlign w:val="center"/>
          </w:tcPr>
          <w:p w:rsidR="00F33D61" w:rsidRDefault="00F33D61">
            <w:pPr>
              <w:widowControl/>
              <w:jc w:val="left"/>
              <w:rPr>
                <w:rFonts w:ascii="宋体" w:eastAsia="宋体" w:hAnsi="宋体" w:cs="宋体"/>
                <w:color w:val="000000"/>
                <w:kern w:val="0"/>
                <w:sz w:val="20"/>
                <w:szCs w:val="20"/>
              </w:rPr>
            </w:pP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18,391.30</w:t>
            </w:r>
          </w:p>
        </w:tc>
      </w:tr>
      <w:tr w:rsidR="00F33D61">
        <w:trPr>
          <w:trHeight w:val="419"/>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30204</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 xml:space="preserve">手续费 </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205.00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205.00</w:t>
            </w:r>
          </w:p>
        </w:tc>
      </w:tr>
      <w:tr w:rsidR="00F33D61">
        <w:trPr>
          <w:trHeight w:val="411"/>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30205</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水费</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2,000.00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2,000.00</w:t>
            </w:r>
          </w:p>
        </w:tc>
      </w:tr>
      <w:tr w:rsidR="00F33D61">
        <w:trPr>
          <w:trHeight w:val="402"/>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30206</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电费</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13,500.00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13,500.00</w:t>
            </w:r>
          </w:p>
        </w:tc>
      </w:tr>
      <w:tr w:rsidR="00F33D61">
        <w:trPr>
          <w:trHeight w:val="423"/>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30207</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邮电费</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5,255.00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5,255.00</w:t>
            </w:r>
          </w:p>
        </w:tc>
      </w:tr>
      <w:tr w:rsidR="00F33D61">
        <w:trPr>
          <w:trHeight w:val="415"/>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30211</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差旅费</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5,740.00</w:t>
            </w:r>
          </w:p>
        </w:tc>
        <w:tc>
          <w:tcPr>
            <w:tcW w:w="1559" w:type="dxa"/>
            <w:shd w:val="clear" w:color="auto" w:fill="auto"/>
            <w:vAlign w:val="center"/>
          </w:tcPr>
          <w:p w:rsidR="00F33D61" w:rsidRDefault="00F33D61">
            <w:pPr>
              <w:widowControl/>
              <w:jc w:val="left"/>
              <w:rPr>
                <w:rFonts w:ascii="宋体" w:eastAsia="宋体" w:hAnsi="宋体" w:cs="宋体"/>
                <w:color w:val="000000"/>
                <w:kern w:val="0"/>
                <w:sz w:val="20"/>
                <w:szCs w:val="20"/>
              </w:rPr>
            </w:pP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5,740.00</w:t>
            </w:r>
          </w:p>
        </w:tc>
      </w:tr>
      <w:tr w:rsidR="00F33D61">
        <w:trPr>
          <w:trHeight w:val="415"/>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30213</w:t>
            </w:r>
          </w:p>
        </w:tc>
        <w:tc>
          <w:tcPr>
            <w:tcW w:w="2976" w:type="dxa"/>
            <w:shd w:val="clear" w:color="auto" w:fill="auto"/>
            <w:vAlign w:val="center"/>
          </w:tcPr>
          <w:p w:rsidR="00F33D61" w:rsidRDefault="00A050A2">
            <w:pP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维修（护）费</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7,378.00</w:t>
            </w:r>
          </w:p>
        </w:tc>
        <w:tc>
          <w:tcPr>
            <w:tcW w:w="1559" w:type="dxa"/>
            <w:shd w:val="clear" w:color="auto" w:fill="auto"/>
            <w:vAlign w:val="center"/>
          </w:tcPr>
          <w:p w:rsidR="00F33D61" w:rsidRDefault="00F33D61">
            <w:pPr>
              <w:widowControl/>
              <w:jc w:val="left"/>
              <w:rPr>
                <w:rFonts w:ascii="宋体" w:eastAsia="宋体" w:hAnsi="宋体" w:cs="宋体"/>
                <w:color w:val="000000"/>
                <w:kern w:val="0"/>
                <w:sz w:val="20"/>
                <w:szCs w:val="20"/>
              </w:rPr>
            </w:pP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7,378.00</w:t>
            </w:r>
          </w:p>
        </w:tc>
      </w:tr>
      <w:tr w:rsidR="00F33D61">
        <w:trPr>
          <w:trHeight w:val="415"/>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30214</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租赁费</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2,700.00</w:t>
            </w:r>
          </w:p>
        </w:tc>
        <w:tc>
          <w:tcPr>
            <w:tcW w:w="1559" w:type="dxa"/>
            <w:shd w:val="clear" w:color="auto" w:fill="auto"/>
            <w:vAlign w:val="center"/>
          </w:tcPr>
          <w:p w:rsidR="00F33D61" w:rsidRDefault="00F33D61">
            <w:pPr>
              <w:widowControl/>
              <w:jc w:val="left"/>
              <w:rPr>
                <w:rFonts w:ascii="宋体" w:eastAsia="宋体" w:hAnsi="宋体" w:cs="宋体"/>
                <w:color w:val="000000"/>
                <w:kern w:val="0"/>
                <w:sz w:val="20"/>
                <w:szCs w:val="20"/>
              </w:rPr>
            </w:pP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2,700.00</w:t>
            </w:r>
          </w:p>
        </w:tc>
      </w:tr>
      <w:tr w:rsidR="00F33D61">
        <w:trPr>
          <w:trHeight w:val="415"/>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30227</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委托业务费</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51,353.60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51,353.60</w:t>
            </w:r>
          </w:p>
        </w:tc>
      </w:tr>
      <w:tr w:rsidR="00F33D61">
        <w:trPr>
          <w:trHeight w:val="421"/>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30228</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工会经费</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12,704.88</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12,704.88</w:t>
            </w:r>
          </w:p>
        </w:tc>
      </w:tr>
      <w:tr w:rsidR="00F33D61">
        <w:trPr>
          <w:trHeight w:val="412"/>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30229</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福利费</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5,122.80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5,122.80</w:t>
            </w:r>
          </w:p>
        </w:tc>
      </w:tr>
      <w:tr w:rsidR="00F33D61">
        <w:trPr>
          <w:trHeight w:val="418"/>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30239</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其他交通费用</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2,451.00</w:t>
            </w:r>
          </w:p>
        </w:tc>
        <w:tc>
          <w:tcPr>
            <w:tcW w:w="1559" w:type="dxa"/>
            <w:shd w:val="clear" w:color="auto" w:fill="auto"/>
            <w:vAlign w:val="center"/>
          </w:tcPr>
          <w:p w:rsidR="00F33D61" w:rsidRDefault="00F33D61">
            <w:pPr>
              <w:widowControl/>
              <w:jc w:val="left"/>
              <w:rPr>
                <w:rFonts w:ascii="宋体" w:eastAsia="宋体" w:hAnsi="宋体" w:cs="宋体"/>
                <w:color w:val="000000"/>
                <w:kern w:val="0"/>
                <w:sz w:val="20"/>
                <w:szCs w:val="20"/>
              </w:rPr>
            </w:pP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2,451.00</w:t>
            </w:r>
          </w:p>
        </w:tc>
      </w:tr>
      <w:tr w:rsidR="00F33D61">
        <w:trPr>
          <w:trHeight w:val="418"/>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30240</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税金及附加费用</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10,712.50</w:t>
            </w:r>
          </w:p>
        </w:tc>
        <w:tc>
          <w:tcPr>
            <w:tcW w:w="1559" w:type="dxa"/>
            <w:shd w:val="clear" w:color="auto" w:fill="auto"/>
            <w:vAlign w:val="center"/>
          </w:tcPr>
          <w:p w:rsidR="00F33D61" w:rsidRDefault="00F33D61">
            <w:pPr>
              <w:widowControl/>
              <w:jc w:val="left"/>
              <w:rPr>
                <w:rFonts w:ascii="宋体" w:eastAsia="宋体" w:hAnsi="宋体" w:cs="宋体"/>
                <w:color w:val="000000"/>
                <w:kern w:val="0"/>
                <w:sz w:val="20"/>
                <w:szCs w:val="20"/>
              </w:rPr>
            </w:pP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10,712.50</w:t>
            </w:r>
          </w:p>
        </w:tc>
      </w:tr>
      <w:tr w:rsidR="00F33D61">
        <w:trPr>
          <w:trHeight w:val="418"/>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30299</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其他商品和服务支出</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240.00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240.00</w:t>
            </w:r>
          </w:p>
        </w:tc>
      </w:tr>
      <w:tr w:rsidR="00F33D61">
        <w:trPr>
          <w:trHeight w:val="411"/>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303</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对个人和家庭的补助</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11,494.00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11,494.00</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574"/>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30302</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退休费</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11,374.00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11,374.00</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422"/>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lastRenderedPageBreak/>
              <w:t>30399</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其他对个人和家庭的补助</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120.00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120.00</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r>
      <w:tr w:rsidR="00F33D61">
        <w:trPr>
          <w:trHeight w:val="495"/>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310</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资本性支出</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4,750.00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4,750.00</w:t>
            </w:r>
          </w:p>
        </w:tc>
      </w:tr>
      <w:tr w:rsidR="00F33D61">
        <w:trPr>
          <w:trHeight w:val="495"/>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31002</w:t>
            </w:r>
          </w:p>
        </w:tc>
        <w:tc>
          <w:tcPr>
            <w:tcW w:w="2976"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 xml:space="preserve">办公设备购置 </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4,750.00</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　</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color w:val="000000"/>
                <w:kern w:val="0"/>
                <w:sz w:val="20"/>
                <w:szCs w:val="20"/>
              </w:rPr>
              <w:t>4,750.00</w:t>
            </w:r>
          </w:p>
        </w:tc>
      </w:tr>
      <w:tr w:rsidR="00F33D61">
        <w:trPr>
          <w:trHeight w:val="525"/>
        </w:trPr>
        <w:tc>
          <w:tcPr>
            <w:tcW w:w="1008" w:type="dxa"/>
            <w:shd w:val="clear" w:color="auto" w:fill="auto"/>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总计</w:t>
            </w:r>
          </w:p>
        </w:tc>
        <w:tc>
          <w:tcPr>
            <w:tcW w:w="2976" w:type="dxa"/>
            <w:shd w:val="clear" w:color="auto" w:fill="auto"/>
            <w:noWrap/>
            <w:vAlign w:val="center"/>
          </w:tcPr>
          <w:p w:rsidR="00F33D61" w:rsidRDefault="00A050A2">
            <w:pPr>
              <w:widowControl/>
              <w:jc w:val="left"/>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 xml:space="preserve">　</w:t>
            </w:r>
          </w:p>
        </w:tc>
        <w:tc>
          <w:tcPr>
            <w:tcW w:w="1560"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1,425,495.13</w:t>
            </w:r>
          </w:p>
        </w:tc>
        <w:tc>
          <w:tcPr>
            <w:tcW w:w="1559"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1,282,991.05</w:t>
            </w:r>
          </w:p>
        </w:tc>
        <w:tc>
          <w:tcPr>
            <w:tcW w:w="1701" w:type="dxa"/>
            <w:shd w:val="clear" w:color="auto" w:fill="auto"/>
            <w:vAlign w:val="center"/>
          </w:tcPr>
          <w:p w:rsidR="00F33D61" w:rsidRDefault="00A050A2">
            <w:pPr>
              <w:widowControl/>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142,504.08</w:t>
            </w:r>
          </w:p>
        </w:tc>
      </w:tr>
    </w:tbl>
    <w:p w:rsidR="00F33D61" w:rsidRDefault="00F33D61">
      <w:pPr>
        <w:widowControl/>
        <w:jc w:val="center"/>
        <w:rPr>
          <w:rFonts w:ascii="宋体" w:eastAsia="宋体" w:hAnsi="宋体" w:cs="宋体"/>
          <w:color w:val="000000"/>
          <w:kern w:val="0"/>
          <w:sz w:val="20"/>
          <w:szCs w:val="20"/>
        </w:rPr>
      </w:pPr>
    </w:p>
    <w:p w:rsidR="00F33D61" w:rsidRDefault="00F33D61">
      <w:pPr>
        <w:ind w:rightChars="-673" w:right="-1413"/>
        <w:jc w:val="left"/>
      </w:pPr>
    </w:p>
    <w:p w:rsidR="00F33D61" w:rsidRDefault="00F33D61">
      <w:pPr>
        <w:ind w:rightChars="-673" w:right="-1413"/>
        <w:jc w:val="left"/>
      </w:pPr>
    </w:p>
    <w:p w:rsidR="00F33D61" w:rsidRDefault="00F33D61">
      <w:pPr>
        <w:tabs>
          <w:tab w:val="center" w:pos="6979"/>
        </w:tabs>
        <w:jc w:val="left"/>
        <w:rPr>
          <w:rFonts w:ascii="宋体" w:eastAsia="宋体" w:hAnsi="宋体" w:cs="宋体"/>
          <w:b/>
          <w:sz w:val="24"/>
        </w:rPr>
      </w:pPr>
    </w:p>
    <w:p w:rsidR="00F33D61" w:rsidRDefault="00F33D61">
      <w:pPr>
        <w:tabs>
          <w:tab w:val="center" w:pos="6979"/>
        </w:tabs>
        <w:jc w:val="left"/>
        <w:rPr>
          <w:rFonts w:ascii="宋体" w:eastAsia="宋体" w:hAnsi="宋体" w:cs="宋体"/>
          <w:b/>
          <w:sz w:val="24"/>
        </w:rPr>
      </w:pPr>
    </w:p>
    <w:p w:rsidR="00F33D61" w:rsidRDefault="00F33D61">
      <w:pPr>
        <w:tabs>
          <w:tab w:val="center" w:pos="6979"/>
        </w:tabs>
        <w:jc w:val="left"/>
        <w:rPr>
          <w:rFonts w:ascii="宋体" w:eastAsia="宋体" w:hAnsi="宋体" w:cs="宋体"/>
          <w:b/>
          <w:sz w:val="24"/>
        </w:rPr>
      </w:pPr>
    </w:p>
    <w:p w:rsidR="00F33D61" w:rsidRDefault="00F33D61">
      <w:pPr>
        <w:tabs>
          <w:tab w:val="center" w:pos="6979"/>
        </w:tabs>
        <w:jc w:val="left"/>
        <w:rPr>
          <w:rFonts w:ascii="宋体" w:eastAsia="宋体" w:hAnsi="宋体" w:cs="宋体"/>
          <w:b/>
          <w:sz w:val="24"/>
        </w:rPr>
      </w:pPr>
    </w:p>
    <w:p w:rsidR="00F33D61" w:rsidRDefault="00F33D61">
      <w:pPr>
        <w:tabs>
          <w:tab w:val="center" w:pos="6979"/>
        </w:tabs>
        <w:jc w:val="left"/>
        <w:rPr>
          <w:rFonts w:ascii="宋体" w:eastAsia="宋体" w:hAnsi="宋体" w:cs="宋体"/>
          <w:b/>
          <w:sz w:val="24"/>
        </w:rPr>
      </w:pPr>
    </w:p>
    <w:p w:rsidR="00F33D61" w:rsidRDefault="00A050A2">
      <w:pPr>
        <w:tabs>
          <w:tab w:val="center" w:pos="6979"/>
        </w:tabs>
        <w:jc w:val="left"/>
        <w:rPr>
          <w:rFonts w:ascii="宋体" w:eastAsia="宋体" w:hAnsi="宋体" w:cs="宋体"/>
          <w:b/>
          <w:sz w:val="22"/>
          <w:szCs w:val="22"/>
        </w:rPr>
      </w:pPr>
      <w:r>
        <w:rPr>
          <w:rFonts w:ascii="宋体" w:eastAsia="宋体" w:hAnsi="宋体" w:cs="宋体" w:hint="eastAsia"/>
          <w:b/>
          <w:sz w:val="22"/>
          <w:szCs w:val="22"/>
        </w:rPr>
        <w:t>表9：</w:t>
      </w:r>
    </w:p>
    <w:p w:rsidR="00F33D61" w:rsidRDefault="00A050A2">
      <w:pPr>
        <w:spacing w:line="520" w:lineRule="exact"/>
        <w:ind w:firstLineChars="98" w:firstLine="315"/>
        <w:rPr>
          <w:rFonts w:ascii="宋体" w:eastAsia="宋体" w:hAnsi="宋体" w:cs="宋体"/>
          <w:b/>
          <w:color w:val="000000"/>
          <w:kern w:val="0"/>
          <w:sz w:val="32"/>
          <w:szCs w:val="32"/>
        </w:rPr>
      </w:pPr>
      <w:r>
        <w:rPr>
          <w:rFonts w:ascii="宋体" w:eastAsia="宋体" w:hAnsi="宋体" w:cs="宋体" w:hint="eastAsia"/>
          <w:b/>
          <w:color w:val="000000"/>
          <w:kern w:val="0"/>
          <w:sz w:val="32"/>
          <w:szCs w:val="32"/>
        </w:rPr>
        <w:t>2019年一般公共预算财政拨款“三公”经费支出决算情况表</w:t>
      </w:r>
    </w:p>
    <w:p w:rsidR="00F33D61" w:rsidRDefault="00F33D61">
      <w:pPr>
        <w:rPr>
          <w:rFonts w:ascii="楷体_GB2312" w:eastAsia="楷体_GB2312" w:hAnsi="宋体" w:cs="楷体_GB2312"/>
          <w:b/>
          <w:sz w:val="32"/>
          <w:szCs w:val="32"/>
        </w:rPr>
      </w:pPr>
    </w:p>
    <w:p w:rsidR="00F33D61" w:rsidRDefault="00A050A2">
      <w:pPr>
        <w:rPr>
          <w:rFonts w:ascii="宋体" w:eastAsia="宋体" w:hAnsi="宋体" w:cs="楷体_GB2312"/>
          <w:sz w:val="24"/>
        </w:rPr>
      </w:pPr>
      <w:r>
        <w:rPr>
          <w:rFonts w:ascii="宋体" w:eastAsia="宋体" w:hAnsi="宋体" w:cs="宋体" w:hint="eastAsia"/>
          <w:b/>
          <w:color w:val="000000"/>
          <w:kern w:val="0"/>
          <w:sz w:val="20"/>
          <w:szCs w:val="20"/>
        </w:rPr>
        <w:t>单位名称:</w:t>
      </w:r>
      <w:r>
        <w:rPr>
          <w:rFonts w:ascii="宋体" w:eastAsia="宋体" w:hAnsi="宋体" w:cs="楷体_GB2312" w:hint="eastAsia"/>
          <w:sz w:val="20"/>
          <w:szCs w:val="20"/>
        </w:rPr>
        <w:t xml:space="preserve">北京市西城区卫生健康委员会信息中心                                   </w:t>
      </w:r>
      <w:r>
        <w:rPr>
          <w:rFonts w:ascii="宋体" w:eastAsia="宋体" w:hAnsi="宋体" w:cs="宋体" w:hint="eastAsia"/>
          <w:color w:val="000000"/>
          <w:kern w:val="0"/>
          <w:sz w:val="20"/>
          <w:szCs w:val="20"/>
        </w:rPr>
        <w:t xml:space="preserve">单位：元 </w:t>
      </w:r>
    </w:p>
    <w:tbl>
      <w:tblPr>
        <w:tblW w:w="9164" w:type="dxa"/>
        <w:tblInd w:w="93" w:type="dxa"/>
        <w:tblLayout w:type="fixed"/>
        <w:tblLook w:val="04A0" w:firstRow="1" w:lastRow="0" w:firstColumn="1" w:lastColumn="0" w:noHBand="0" w:noVBand="1"/>
      </w:tblPr>
      <w:tblGrid>
        <w:gridCol w:w="4442"/>
        <w:gridCol w:w="2261"/>
        <w:gridCol w:w="2461"/>
      </w:tblGrid>
      <w:tr w:rsidR="00F33D61">
        <w:trPr>
          <w:trHeight w:val="525"/>
        </w:trPr>
        <w:tc>
          <w:tcPr>
            <w:tcW w:w="4442" w:type="dxa"/>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项目</w:t>
            </w:r>
          </w:p>
        </w:tc>
        <w:tc>
          <w:tcPr>
            <w:tcW w:w="2261"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2019年决算数</w:t>
            </w:r>
          </w:p>
        </w:tc>
        <w:tc>
          <w:tcPr>
            <w:tcW w:w="2461"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2018年决算数</w:t>
            </w:r>
          </w:p>
        </w:tc>
      </w:tr>
      <w:tr w:rsidR="00F33D61">
        <w:trPr>
          <w:trHeight w:val="525"/>
        </w:trPr>
        <w:tc>
          <w:tcPr>
            <w:tcW w:w="4442"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rPr>
              <w:t>1、因公出国（境）费</w:t>
            </w:r>
          </w:p>
        </w:tc>
        <w:tc>
          <w:tcPr>
            <w:tcW w:w="2261" w:type="dxa"/>
            <w:tcBorders>
              <w:top w:val="nil"/>
              <w:left w:val="nil"/>
              <w:bottom w:val="single" w:sz="4" w:space="0" w:color="auto"/>
              <w:right w:val="single" w:sz="4" w:space="0" w:color="auto"/>
            </w:tcBorders>
            <w:shd w:val="clear" w:color="auto" w:fill="auto"/>
            <w:vAlign w:val="center"/>
          </w:tcPr>
          <w:p w:rsidR="00F33D61" w:rsidRDefault="00A050A2">
            <w:pPr>
              <w:jc w:val="right"/>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246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F33D61">
        <w:trPr>
          <w:trHeight w:val="525"/>
        </w:trPr>
        <w:tc>
          <w:tcPr>
            <w:tcW w:w="4442"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rPr>
              <w:t>2、公务接待费</w:t>
            </w:r>
          </w:p>
        </w:tc>
        <w:tc>
          <w:tcPr>
            <w:tcW w:w="2261" w:type="dxa"/>
            <w:tcBorders>
              <w:top w:val="nil"/>
              <w:left w:val="nil"/>
              <w:bottom w:val="single" w:sz="4" w:space="0" w:color="auto"/>
              <w:right w:val="single" w:sz="4" w:space="0" w:color="auto"/>
            </w:tcBorders>
            <w:shd w:val="clear" w:color="auto" w:fill="auto"/>
            <w:vAlign w:val="center"/>
          </w:tcPr>
          <w:p w:rsidR="00F33D61" w:rsidRDefault="00A050A2">
            <w:pPr>
              <w:jc w:val="right"/>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246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color w:val="000000"/>
                <w:kern w:val="0"/>
                <w:sz w:val="20"/>
                <w:szCs w:val="20"/>
              </w:rPr>
            </w:pPr>
            <w:r>
              <w:rPr>
                <w:rFonts w:ascii="宋体" w:eastAsia="宋体" w:hAnsi="宋体" w:cs="宋体" w:hint="eastAsia"/>
                <w:color w:val="000000"/>
                <w:kern w:val="0"/>
                <w:sz w:val="20"/>
                <w:szCs w:val="20"/>
              </w:rPr>
              <w:t>0</w:t>
            </w:r>
          </w:p>
        </w:tc>
      </w:tr>
      <w:tr w:rsidR="00F33D61">
        <w:trPr>
          <w:trHeight w:val="525"/>
        </w:trPr>
        <w:tc>
          <w:tcPr>
            <w:tcW w:w="4442"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rPr>
              <w:t>3、公务用车购置及运行维护费</w:t>
            </w:r>
          </w:p>
        </w:tc>
        <w:tc>
          <w:tcPr>
            <w:tcW w:w="2261" w:type="dxa"/>
            <w:tcBorders>
              <w:top w:val="nil"/>
              <w:left w:val="nil"/>
              <w:bottom w:val="single" w:sz="4" w:space="0" w:color="auto"/>
              <w:right w:val="single" w:sz="4" w:space="0" w:color="auto"/>
            </w:tcBorders>
            <w:shd w:val="clear" w:color="auto" w:fill="auto"/>
            <w:vAlign w:val="center"/>
          </w:tcPr>
          <w:p w:rsidR="00F33D61" w:rsidRDefault="00A050A2">
            <w:pPr>
              <w:jc w:val="right"/>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246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kern w:val="0"/>
                <w:sz w:val="18"/>
                <w:szCs w:val="18"/>
              </w:rPr>
            </w:pPr>
            <w:r>
              <w:rPr>
                <w:rFonts w:ascii="宋体" w:eastAsia="宋体" w:hAnsi="宋体" w:cs="宋体" w:hint="eastAsia"/>
                <w:kern w:val="0"/>
                <w:sz w:val="18"/>
                <w:szCs w:val="18"/>
              </w:rPr>
              <w:t>0</w:t>
            </w:r>
          </w:p>
        </w:tc>
      </w:tr>
      <w:tr w:rsidR="00F33D61">
        <w:trPr>
          <w:trHeight w:val="525"/>
        </w:trPr>
        <w:tc>
          <w:tcPr>
            <w:tcW w:w="4442"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其中；公务用车购置费</w:t>
            </w:r>
          </w:p>
        </w:tc>
        <w:tc>
          <w:tcPr>
            <w:tcW w:w="2261" w:type="dxa"/>
            <w:tcBorders>
              <w:top w:val="nil"/>
              <w:left w:val="nil"/>
              <w:bottom w:val="single" w:sz="4" w:space="0" w:color="auto"/>
              <w:right w:val="single" w:sz="4" w:space="0" w:color="auto"/>
            </w:tcBorders>
            <w:shd w:val="clear" w:color="auto" w:fill="auto"/>
            <w:vAlign w:val="center"/>
          </w:tcPr>
          <w:p w:rsidR="00F33D61" w:rsidRDefault="00A050A2">
            <w:pPr>
              <w:jc w:val="right"/>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246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kern w:val="0"/>
                <w:sz w:val="18"/>
                <w:szCs w:val="18"/>
              </w:rPr>
            </w:pPr>
            <w:r>
              <w:rPr>
                <w:rFonts w:ascii="宋体" w:eastAsia="宋体" w:hAnsi="宋体" w:cs="宋体" w:hint="eastAsia"/>
                <w:kern w:val="0"/>
                <w:sz w:val="18"/>
                <w:szCs w:val="18"/>
              </w:rPr>
              <w:t>0</w:t>
            </w:r>
          </w:p>
        </w:tc>
      </w:tr>
      <w:tr w:rsidR="00F33D61">
        <w:trPr>
          <w:trHeight w:val="525"/>
        </w:trPr>
        <w:tc>
          <w:tcPr>
            <w:tcW w:w="4442"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rPr>
              <w:t xml:space="preserve">      公务用车运行维护费</w:t>
            </w:r>
          </w:p>
        </w:tc>
        <w:tc>
          <w:tcPr>
            <w:tcW w:w="2261" w:type="dxa"/>
            <w:tcBorders>
              <w:top w:val="nil"/>
              <w:left w:val="nil"/>
              <w:bottom w:val="single" w:sz="4" w:space="0" w:color="auto"/>
              <w:right w:val="single" w:sz="4" w:space="0" w:color="auto"/>
            </w:tcBorders>
            <w:shd w:val="clear" w:color="auto" w:fill="auto"/>
            <w:vAlign w:val="center"/>
          </w:tcPr>
          <w:p w:rsidR="00F33D61" w:rsidRDefault="00A050A2">
            <w:pPr>
              <w:jc w:val="right"/>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246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kern w:val="0"/>
                <w:sz w:val="18"/>
                <w:szCs w:val="18"/>
              </w:rPr>
            </w:pPr>
            <w:r>
              <w:rPr>
                <w:rFonts w:ascii="宋体" w:eastAsia="宋体" w:hAnsi="宋体" w:cs="宋体" w:hint="eastAsia"/>
                <w:kern w:val="0"/>
                <w:sz w:val="18"/>
                <w:szCs w:val="18"/>
              </w:rPr>
              <w:t>0</w:t>
            </w:r>
          </w:p>
        </w:tc>
      </w:tr>
      <w:tr w:rsidR="00F33D61">
        <w:trPr>
          <w:trHeight w:val="525"/>
        </w:trPr>
        <w:tc>
          <w:tcPr>
            <w:tcW w:w="4442"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总计</w:t>
            </w:r>
          </w:p>
        </w:tc>
        <w:tc>
          <w:tcPr>
            <w:tcW w:w="2261" w:type="dxa"/>
            <w:tcBorders>
              <w:top w:val="nil"/>
              <w:left w:val="nil"/>
              <w:bottom w:val="single" w:sz="4" w:space="0" w:color="auto"/>
              <w:right w:val="single" w:sz="4" w:space="0" w:color="auto"/>
            </w:tcBorders>
            <w:shd w:val="clear" w:color="auto" w:fill="auto"/>
            <w:vAlign w:val="center"/>
          </w:tcPr>
          <w:p w:rsidR="00F33D61" w:rsidRDefault="00A050A2">
            <w:pPr>
              <w:ind w:firstLineChars="100" w:firstLine="200"/>
              <w:jc w:val="right"/>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2461" w:type="dxa"/>
            <w:tcBorders>
              <w:top w:val="nil"/>
              <w:left w:val="nil"/>
              <w:bottom w:val="single" w:sz="4" w:space="0" w:color="auto"/>
              <w:right w:val="single" w:sz="4" w:space="0" w:color="auto"/>
            </w:tcBorders>
            <w:shd w:val="clear" w:color="auto" w:fill="auto"/>
            <w:vAlign w:val="center"/>
          </w:tcPr>
          <w:p w:rsidR="00F33D61" w:rsidRDefault="00A050A2">
            <w:pPr>
              <w:widowControl/>
              <w:jc w:val="right"/>
              <w:rPr>
                <w:rFonts w:ascii="宋体" w:eastAsia="宋体" w:hAnsi="宋体" w:cs="宋体"/>
                <w:kern w:val="0"/>
                <w:sz w:val="18"/>
                <w:szCs w:val="18"/>
              </w:rPr>
            </w:pPr>
            <w:r>
              <w:rPr>
                <w:rFonts w:ascii="宋体" w:eastAsia="宋体" w:hAnsi="宋体" w:cs="宋体" w:hint="eastAsia"/>
                <w:kern w:val="0"/>
                <w:sz w:val="18"/>
                <w:szCs w:val="18"/>
              </w:rPr>
              <w:t>0</w:t>
            </w:r>
          </w:p>
        </w:tc>
      </w:tr>
    </w:tbl>
    <w:p w:rsidR="00F33D61" w:rsidRDefault="00F33D61">
      <w:pPr>
        <w:rPr>
          <w:rFonts w:ascii="楷体_GB2312" w:eastAsia="楷体_GB2312" w:hAnsi="宋体" w:cs="Times New Roman"/>
          <w:b/>
          <w:sz w:val="36"/>
          <w:szCs w:val="36"/>
        </w:rPr>
        <w:sectPr w:rsidR="00F33D61">
          <w:pgSz w:w="11906" w:h="16838"/>
          <w:pgMar w:top="1440" w:right="707" w:bottom="1440" w:left="1797" w:header="851" w:footer="992" w:gutter="0"/>
          <w:cols w:space="425"/>
          <w:docGrid w:type="lines" w:linePitch="312"/>
        </w:sectPr>
      </w:pPr>
    </w:p>
    <w:p w:rsidR="00F33D61" w:rsidRDefault="00A050A2">
      <w:pPr>
        <w:jc w:val="left"/>
        <w:rPr>
          <w:rFonts w:ascii="楷体_GB2312" w:eastAsia="楷体_GB2312" w:hAnsi="宋体" w:cs="楷体_GB2312"/>
          <w:b/>
          <w:sz w:val="36"/>
          <w:szCs w:val="36"/>
        </w:rPr>
      </w:pPr>
      <w:r>
        <w:rPr>
          <w:rFonts w:ascii="宋体" w:eastAsia="宋体" w:hAnsi="宋体" w:cs="宋体" w:hint="eastAsia"/>
          <w:b/>
          <w:sz w:val="22"/>
          <w:szCs w:val="22"/>
        </w:rPr>
        <w:lastRenderedPageBreak/>
        <w:t>表10：</w:t>
      </w:r>
    </w:p>
    <w:p w:rsidR="00F33D61" w:rsidRDefault="00A050A2">
      <w:pPr>
        <w:pStyle w:val="ad"/>
        <w:ind w:leftChars="-123" w:left="-258" w:firstLineChars="395" w:firstLine="1269"/>
        <w:rPr>
          <w:rFonts w:ascii="宋体" w:eastAsia="宋体" w:hAnsi="宋体" w:cs="宋体"/>
          <w:b/>
          <w:color w:val="000000"/>
          <w:kern w:val="0"/>
          <w:sz w:val="32"/>
          <w:szCs w:val="32"/>
        </w:rPr>
      </w:pPr>
      <w:r>
        <w:rPr>
          <w:rFonts w:ascii="宋体" w:eastAsia="宋体" w:hAnsi="宋体" w:cs="宋体" w:hint="eastAsia"/>
          <w:b/>
          <w:color w:val="000000"/>
          <w:kern w:val="0"/>
          <w:sz w:val="32"/>
          <w:szCs w:val="32"/>
        </w:rPr>
        <w:t>2019年政府性基金预算财政拨款收支决算表</w:t>
      </w:r>
    </w:p>
    <w:p w:rsidR="00F33D61" w:rsidRDefault="00A050A2">
      <w:pPr>
        <w:pStyle w:val="ad"/>
        <w:ind w:left="-259" w:firstLineChars="0" w:firstLine="0"/>
        <w:rPr>
          <w:rFonts w:ascii="宋体" w:eastAsia="宋体" w:hAnsi="宋体" w:cs="宋体"/>
          <w:color w:val="000000"/>
          <w:kern w:val="0"/>
          <w:sz w:val="20"/>
          <w:szCs w:val="20"/>
        </w:rPr>
      </w:pPr>
      <w:r>
        <w:rPr>
          <w:rFonts w:ascii="宋体" w:eastAsia="宋体" w:hAnsi="宋体" w:cs="宋体" w:hint="eastAsia"/>
          <w:b/>
          <w:color w:val="000000"/>
          <w:kern w:val="0"/>
          <w:sz w:val="20"/>
          <w:szCs w:val="20"/>
        </w:rPr>
        <w:t xml:space="preserve">     单位名称: </w:t>
      </w:r>
      <w:bookmarkStart w:id="2" w:name="OLE_LINK2"/>
      <w:r>
        <w:rPr>
          <w:rFonts w:ascii="宋体" w:eastAsia="宋体" w:hAnsi="宋体" w:cs="楷体_GB2312" w:hint="eastAsia"/>
          <w:sz w:val="20"/>
          <w:szCs w:val="20"/>
        </w:rPr>
        <w:t xml:space="preserve">北京市西城区卫生健康委员会信息中心 </w:t>
      </w:r>
      <w:bookmarkEnd w:id="2"/>
      <w:r>
        <w:rPr>
          <w:rFonts w:ascii="宋体" w:eastAsia="宋体" w:hAnsi="宋体" w:cs="宋体" w:hint="eastAsia"/>
          <w:color w:val="000000"/>
          <w:kern w:val="0"/>
          <w:sz w:val="20"/>
          <w:szCs w:val="20"/>
        </w:rPr>
        <w:t xml:space="preserve">                             单位：元</w:t>
      </w:r>
    </w:p>
    <w:tbl>
      <w:tblPr>
        <w:tblW w:w="8907" w:type="dxa"/>
        <w:tblInd w:w="132" w:type="dxa"/>
        <w:tblLayout w:type="fixed"/>
        <w:tblLook w:val="04A0" w:firstRow="1" w:lastRow="0" w:firstColumn="1" w:lastColumn="0" w:noHBand="0" w:noVBand="1"/>
      </w:tblPr>
      <w:tblGrid>
        <w:gridCol w:w="1951"/>
        <w:gridCol w:w="2441"/>
        <w:gridCol w:w="1365"/>
        <w:gridCol w:w="1462"/>
        <w:gridCol w:w="1688"/>
      </w:tblGrid>
      <w:tr w:rsidR="00F33D61">
        <w:trPr>
          <w:trHeight w:val="690"/>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F33D61" w:rsidRDefault="00A050A2">
            <w:pPr>
              <w:widowControl/>
              <w:ind w:leftChars="200" w:left="422" w:hanging="2"/>
              <w:jc w:val="left"/>
              <w:rPr>
                <w:rFonts w:ascii="宋体" w:eastAsia="宋体" w:hAnsi="宋体" w:cs="宋体"/>
                <w:b/>
                <w:color w:val="000000"/>
                <w:kern w:val="0"/>
                <w:sz w:val="20"/>
                <w:szCs w:val="20"/>
              </w:rPr>
            </w:pPr>
            <w:r>
              <w:rPr>
                <w:rFonts w:ascii="宋体" w:eastAsia="宋体" w:hAnsi="宋体" w:cs="宋体" w:hint="eastAsia"/>
                <w:b/>
                <w:color w:val="000000"/>
                <w:kern w:val="0"/>
                <w:sz w:val="20"/>
                <w:szCs w:val="20"/>
              </w:rPr>
              <w:t>科目编码</w:t>
            </w:r>
          </w:p>
        </w:tc>
        <w:tc>
          <w:tcPr>
            <w:tcW w:w="2441"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科目名称</w:t>
            </w:r>
          </w:p>
        </w:tc>
        <w:tc>
          <w:tcPr>
            <w:tcW w:w="1365"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合计</w:t>
            </w:r>
          </w:p>
        </w:tc>
        <w:tc>
          <w:tcPr>
            <w:tcW w:w="1462"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基本支出</w:t>
            </w:r>
          </w:p>
        </w:tc>
        <w:tc>
          <w:tcPr>
            <w:tcW w:w="1688" w:type="dxa"/>
            <w:tcBorders>
              <w:top w:val="single" w:sz="4" w:space="0" w:color="auto"/>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b/>
                <w:color w:val="000000"/>
                <w:kern w:val="0"/>
                <w:sz w:val="20"/>
                <w:szCs w:val="20"/>
              </w:rPr>
            </w:pPr>
            <w:r>
              <w:rPr>
                <w:rFonts w:ascii="宋体" w:eastAsia="宋体" w:hAnsi="宋体" w:cs="宋体" w:hint="eastAsia"/>
                <w:b/>
                <w:color w:val="000000"/>
                <w:kern w:val="0"/>
                <w:sz w:val="20"/>
                <w:szCs w:val="20"/>
              </w:rPr>
              <w:t>项目支出</w:t>
            </w:r>
          </w:p>
        </w:tc>
      </w:tr>
      <w:tr w:rsidR="00F33D61">
        <w:trPr>
          <w:trHeight w:val="598"/>
        </w:trPr>
        <w:tc>
          <w:tcPr>
            <w:tcW w:w="1951" w:type="dxa"/>
            <w:tcBorders>
              <w:top w:val="nil"/>
              <w:left w:val="single" w:sz="4" w:space="0" w:color="auto"/>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p>
        </w:tc>
        <w:tc>
          <w:tcPr>
            <w:tcW w:w="2441" w:type="dxa"/>
            <w:tcBorders>
              <w:top w:val="nil"/>
              <w:left w:val="nil"/>
              <w:bottom w:val="single" w:sz="4" w:space="0" w:color="auto"/>
              <w:right w:val="single" w:sz="4" w:space="0" w:color="auto"/>
            </w:tcBorders>
            <w:shd w:val="clear" w:color="auto" w:fill="auto"/>
            <w:vAlign w:val="center"/>
          </w:tcPr>
          <w:p w:rsidR="00F33D61" w:rsidRDefault="00A050A2">
            <w:pPr>
              <w:widowControl/>
              <w:jc w:val="left"/>
              <w:rPr>
                <w:rFonts w:ascii="宋体" w:eastAsia="宋体" w:hAnsi="宋体" w:cs="宋体"/>
                <w:color w:val="000000"/>
                <w:kern w:val="0"/>
                <w:sz w:val="18"/>
                <w:szCs w:val="18"/>
              </w:rPr>
            </w:pPr>
            <w:r>
              <w:rPr>
                <w:rFonts w:ascii="宋体" w:eastAsia="宋体" w:hAnsi="宋体" w:cs="宋体" w:hint="eastAsia"/>
                <w:b/>
                <w:color w:val="000000"/>
                <w:kern w:val="0"/>
                <w:sz w:val="18"/>
                <w:szCs w:val="18"/>
              </w:rPr>
              <w:t>总计</w:t>
            </w:r>
          </w:p>
        </w:tc>
        <w:tc>
          <w:tcPr>
            <w:tcW w:w="1365"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462"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c>
          <w:tcPr>
            <w:tcW w:w="1688" w:type="dxa"/>
            <w:tcBorders>
              <w:top w:val="nil"/>
              <w:left w:val="nil"/>
              <w:bottom w:val="single" w:sz="4" w:space="0" w:color="auto"/>
              <w:right w:val="single" w:sz="4" w:space="0" w:color="auto"/>
            </w:tcBorders>
            <w:shd w:val="clear" w:color="auto" w:fill="auto"/>
            <w:vAlign w:val="center"/>
          </w:tcPr>
          <w:p w:rsidR="00F33D61" w:rsidRDefault="00A050A2">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0</w:t>
            </w:r>
          </w:p>
        </w:tc>
      </w:tr>
      <w:tr w:rsidR="00F33D61">
        <w:trPr>
          <w:trHeight w:val="422"/>
        </w:trPr>
        <w:tc>
          <w:tcPr>
            <w:tcW w:w="1951"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244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136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462"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688"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r>
      <w:tr w:rsidR="00F33D61">
        <w:trPr>
          <w:trHeight w:val="419"/>
        </w:trPr>
        <w:tc>
          <w:tcPr>
            <w:tcW w:w="1951"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rPr>
                <w:rFonts w:ascii="宋体" w:hAnsi="宋体" w:cs="宋体"/>
                <w:b/>
                <w:bCs/>
                <w:kern w:val="0"/>
                <w:sz w:val="18"/>
                <w:szCs w:val="18"/>
              </w:rPr>
            </w:pPr>
          </w:p>
        </w:tc>
        <w:tc>
          <w:tcPr>
            <w:tcW w:w="244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136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462"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688"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r>
      <w:tr w:rsidR="00F33D61">
        <w:trPr>
          <w:trHeight w:val="429"/>
        </w:trPr>
        <w:tc>
          <w:tcPr>
            <w:tcW w:w="1951"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rPr>
                <w:rFonts w:ascii="宋体" w:hAnsi="宋体" w:cs="宋体"/>
                <w:b/>
                <w:bCs/>
                <w:kern w:val="0"/>
                <w:sz w:val="18"/>
                <w:szCs w:val="18"/>
              </w:rPr>
            </w:pPr>
          </w:p>
        </w:tc>
        <w:tc>
          <w:tcPr>
            <w:tcW w:w="244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136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462"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688"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r>
      <w:tr w:rsidR="00F33D61">
        <w:trPr>
          <w:trHeight w:val="385"/>
        </w:trPr>
        <w:tc>
          <w:tcPr>
            <w:tcW w:w="1951"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244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136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462"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688"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r>
      <w:tr w:rsidR="00F33D61">
        <w:trPr>
          <w:trHeight w:val="421"/>
        </w:trPr>
        <w:tc>
          <w:tcPr>
            <w:tcW w:w="1951"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244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136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462"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688"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r>
      <w:tr w:rsidR="00F33D61">
        <w:trPr>
          <w:trHeight w:val="410"/>
        </w:trPr>
        <w:tc>
          <w:tcPr>
            <w:tcW w:w="1951"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244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136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462"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688"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r>
      <w:tr w:rsidR="00F33D61">
        <w:trPr>
          <w:trHeight w:val="417"/>
        </w:trPr>
        <w:tc>
          <w:tcPr>
            <w:tcW w:w="1951"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rPr>
                <w:rFonts w:ascii="宋体" w:hAnsi="宋体" w:cs="宋体"/>
                <w:b/>
                <w:bCs/>
                <w:kern w:val="0"/>
                <w:sz w:val="18"/>
                <w:szCs w:val="18"/>
              </w:rPr>
            </w:pPr>
          </w:p>
        </w:tc>
        <w:tc>
          <w:tcPr>
            <w:tcW w:w="244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136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462"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688"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r>
      <w:tr w:rsidR="00F33D61">
        <w:trPr>
          <w:trHeight w:val="409"/>
        </w:trPr>
        <w:tc>
          <w:tcPr>
            <w:tcW w:w="1951"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rPr>
                <w:rFonts w:ascii="宋体" w:hAnsi="宋体" w:cs="宋体"/>
                <w:b/>
                <w:bCs/>
                <w:kern w:val="0"/>
                <w:sz w:val="18"/>
                <w:szCs w:val="18"/>
              </w:rPr>
            </w:pPr>
          </w:p>
        </w:tc>
        <w:tc>
          <w:tcPr>
            <w:tcW w:w="244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136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462"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688"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r>
      <w:tr w:rsidR="00F33D61">
        <w:trPr>
          <w:trHeight w:val="414"/>
        </w:trPr>
        <w:tc>
          <w:tcPr>
            <w:tcW w:w="1951"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244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136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462"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688"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r>
      <w:tr w:rsidR="00F33D61">
        <w:trPr>
          <w:trHeight w:val="420"/>
        </w:trPr>
        <w:tc>
          <w:tcPr>
            <w:tcW w:w="1951"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244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136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462"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688"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r>
      <w:tr w:rsidR="00F33D61">
        <w:trPr>
          <w:trHeight w:val="427"/>
        </w:trPr>
        <w:tc>
          <w:tcPr>
            <w:tcW w:w="1951" w:type="dxa"/>
            <w:tcBorders>
              <w:top w:val="nil"/>
              <w:left w:val="single" w:sz="4" w:space="0" w:color="auto"/>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2441" w:type="dxa"/>
            <w:tcBorders>
              <w:top w:val="nil"/>
              <w:left w:val="nil"/>
              <w:bottom w:val="single" w:sz="4" w:space="0" w:color="auto"/>
              <w:right w:val="single" w:sz="4" w:space="0" w:color="auto"/>
            </w:tcBorders>
            <w:shd w:val="clear" w:color="auto" w:fill="auto"/>
            <w:vAlign w:val="center"/>
          </w:tcPr>
          <w:p w:rsidR="00F33D61" w:rsidRDefault="00F33D61">
            <w:pPr>
              <w:widowControl/>
              <w:jc w:val="left"/>
              <w:rPr>
                <w:rFonts w:ascii="宋体" w:hAnsi="宋体" w:cs="宋体"/>
                <w:b/>
                <w:bCs/>
                <w:kern w:val="0"/>
                <w:sz w:val="18"/>
                <w:szCs w:val="18"/>
              </w:rPr>
            </w:pPr>
          </w:p>
        </w:tc>
        <w:tc>
          <w:tcPr>
            <w:tcW w:w="1365"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462"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c>
          <w:tcPr>
            <w:tcW w:w="1688" w:type="dxa"/>
            <w:tcBorders>
              <w:top w:val="nil"/>
              <w:left w:val="nil"/>
              <w:bottom w:val="single" w:sz="4" w:space="0" w:color="auto"/>
              <w:right w:val="single" w:sz="4" w:space="0" w:color="auto"/>
            </w:tcBorders>
            <w:shd w:val="clear" w:color="auto" w:fill="auto"/>
            <w:vAlign w:val="center"/>
          </w:tcPr>
          <w:p w:rsidR="00F33D61" w:rsidRDefault="00F33D61">
            <w:pPr>
              <w:widowControl/>
              <w:jc w:val="right"/>
              <w:rPr>
                <w:rFonts w:ascii="宋体" w:hAnsi="宋体" w:cs="宋体"/>
                <w:kern w:val="0"/>
                <w:sz w:val="18"/>
                <w:szCs w:val="18"/>
              </w:rPr>
            </w:pPr>
          </w:p>
        </w:tc>
      </w:tr>
    </w:tbl>
    <w:p w:rsidR="00F33D61" w:rsidRDefault="00F33D61">
      <w:pPr>
        <w:rPr>
          <w:b/>
        </w:rPr>
      </w:pPr>
    </w:p>
    <w:p w:rsidR="00F33D61" w:rsidRDefault="00A050A2">
      <w:r>
        <w:rPr>
          <w:rFonts w:ascii="Times New Roman" w:eastAsia="宋体" w:hAnsi="Times New Roman" w:cs="宋体" w:hint="eastAsia"/>
          <w:b/>
          <w:szCs w:val="21"/>
        </w:rPr>
        <w:t>备注：</w:t>
      </w:r>
      <w:r>
        <w:rPr>
          <w:rFonts w:hint="eastAsia"/>
        </w:rPr>
        <w:t>我单位不属于此项支出统计范围。</w:t>
      </w:r>
    </w:p>
    <w:p w:rsidR="00F33D61" w:rsidRDefault="00F33D61"/>
    <w:p w:rsidR="00F33D61" w:rsidRDefault="00F33D61"/>
    <w:p w:rsidR="00F33D61" w:rsidRDefault="00F33D61">
      <w:pPr>
        <w:jc w:val="center"/>
        <w:rPr>
          <w:rFonts w:ascii="楷体_GB2312" w:eastAsia="楷体_GB2312" w:hAnsi="宋体" w:cs="楷体_GB2312"/>
          <w:b/>
          <w:sz w:val="36"/>
          <w:szCs w:val="36"/>
        </w:rPr>
      </w:pPr>
    </w:p>
    <w:p w:rsidR="00F33D61" w:rsidRDefault="00F33D61">
      <w:pPr>
        <w:ind w:firstLineChars="200" w:firstLine="640"/>
        <w:rPr>
          <w:rFonts w:ascii="楷体_GB2312" w:eastAsia="楷体_GB2312" w:hAnsi="宋体" w:cs="楷体_GB2312"/>
          <w:sz w:val="32"/>
          <w:szCs w:val="32"/>
        </w:rPr>
      </w:pPr>
    </w:p>
    <w:p w:rsidR="00F33D61" w:rsidRDefault="00F33D61">
      <w:pPr>
        <w:ind w:right="1200"/>
        <w:rPr>
          <w:rFonts w:ascii="仿宋" w:eastAsia="仿宋" w:hAnsi="仿宋" w:cs="仿宋_GB2312"/>
          <w:sz w:val="32"/>
          <w:szCs w:val="32"/>
        </w:rPr>
      </w:pPr>
    </w:p>
    <w:p w:rsidR="00F33D61" w:rsidRDefault="00F33D61"/>
    <w:p w:rsidR="00F33D61" w:rsidRDefault="00F33D61">
      <w:pPr>
        <w:jc w:val="left"/>
        <w:rPr>
          <w:rFonts w:ascii="宋体" w:hAnsi="宋体"/>
          <w:b/>
          <w:sz w:val="22"/>
          <w:szCs w:val="22"/>
        </w:rPr>
      </w:pPr>
    </w:p>
    <w:p w:rsidR="00F33D61" w:rsidRDefault="00F33D61">
      <w:pPr>
        <w:jc w:val="left"/>
        <w:rPr>
          <w:rFonts w:ascii="宋体" w:hAnsi="宋体"/>
          <w:b/>
          <w:sz w:val="22"/>
          <w:szCs w:val="22"/>
        </w:rPr>
      </w:pPr>
    </w:p>
    <w:p w:rsidR="00F33D61" w:rsidRDefault="00F33D61">
      <w:pPr>
        <w:jc w:val="left"/>
        <w:rPr>
          <w:rFonts w:ascii="宋体" w:hAnsi="宋体"/>
          <w:b/>
          <w:sz w:val="22"/>
          <w:szCs w:val="22"/>
        </w:rPr>
      </w:pPr>
    </w:p>
    <w:p w:rsidR="00F33D61" w:rsidRDefault="00F33D61">
      <w:pPr>
        <w:jc w:val="left"/>
        <w:rPr>
          <w:rFonts w:ascii="宋体" w:hAnsi="宋体"/>
          <w:b/>
          <w:sz w:val="22"/>
          <w:szCs w:val="22"/>
        </w:rPr>
      </w:pPr>
    </w:p>
    <w:p w:rsidR="00F33D61" w:rsidRDefault="00F33D61">
      <w:pPr>
        <w:jc w:val="left"/>
        <w:rPr>
          <w:rFonts w:ascii="宋体" w:hAnsi="宋体"/>
          <w:b/>
          <w:sz w:val="22"/>
          <w:szCs w:val="22"/>
        </w:rPr>
      </w:pPr>
    </w:p>
    <w:p w:rsidR="00F33D61" w:rsidRDefault="00F33D61">
      <w:pPr>
        <w:jc w:val="left"/>
        <w:rPr>
          <w:rFonts w:ascii="宋体" w:hAnsi="宋体"/>
          <w:b/>
          <w:sz w:val="22"/>
          <w:szCs w:val="22"/>
        </w:rPr>
      </w:pPr>
    </w:p>
    <w:p w:rsidR="00F33D61" w:rsidRDefault="00F33D61">
      <w:pPr>
        <w:jc w:val="left"/>
        <w:rPr>
          <w:rFonts w:ascii="宋体" w:hAnsi="宋体"/>
          <w:b/>
          <w:sz w:val="22"/>
          <w:szCs w:val="22"/>
        </w:rPr>
      </w:pPr>
    </w:p>
    <w:p w:rsidR="00F33D61" w:rsidRDefault="00F33D61">
      <w:pPr>
        <w:jc w:val="left"/>
        <w:rPr>
          <w:rFonts w:ascii="宋体" w:hAnsi="宋体"/>
          <w:b/>
          <w:sz w:val="22"/>
          <w:szCs w:val="22"/>
        </w:rPr>
      </w:pPr>
    </w:p>
    <w:p w:rsidR="00F33D61" w:rsidRDefault="00F33D61">
      <w:pPr>
        <w:jc w:val="left"/>
        <w:rPr>
          <w:rFonts w:ascii="宋体" w:hAnsi="宋体"/>
          <w:b/>
          <w:sz w:val="22"/>
          <w:szCs w:val="22"/>
        </w:rPr>
      </w:pPr>
    </w:p>
    <w:p w:rsidR="00F33D61" w:rsidRDefault="00F33D61">
      <w:pPr>
        <w:jc w:val="left"/>
        <w:rPr>
          <w:rFonts w:ascii="宋体" w:hAnsi="宋体"/>
          <w:b/>
          <w:sz w:val="22"/>
          <w:szCs w:val="22"/>
        </w:rPr>
      </w:pPr>
    </w:p>
    <w:p w:rsidR="00F33D61" w:rsidRDefault="00A050A2">
      <w:pPr>
        <w:jc w:val="left"/>
        <w:rPr>
          <w:rFonts w:ascii="楷体_GB2312" w:eastAsia="楷体_GB2312" w:hAnsi="宋体"/>
          <w:b/>
          <w:sz w:val="36"/>
          <w:szCs w:val="36"/>
        </w:rPr>
      </w:pPr>
      <w:r>
        <w:rPr>
          <w:rFonts w:ascii="宋体" w:hAnsi="宋体" w:hint="eastAsia"/>
          <w:b/>
          <w:sz w:val="22"/>
          <w:szCs w:val="22"/>
        </w:rPr>
        <w:lastRenderedPageBreak/>
        <w:t>表11：</w:t>
      </w:r>
    </w:p>
    <w:p w:rsidR="00F33D61" w:rsidRDefault="00F33D61">
      <w:pPr>
        <w:tabs>
          <w:tab w:val="center" w:pos="6979"/>
        </w:tabs>
        <w:rPr>
          <w:rFonts w:ascii="宋体" w:hAnsi="宋体"/>
          <w:b/>
          <w:sz w:val="32"/>
          <w:szCs w:val="32"/>
        </w:rPr>
      </w:pPr>
    </w:p>
    <w:p w:rsidR="00F33D61" w:rsidRDefault="00A050A2">
      <w:pPr>
        <w:tabs>
          <w:tab w:val="center" w:pos="6979"/>
        </w:tabs>
        <w:jc w:val="center"/>
        <w:rPr>
          <w:rFonts w:ascii="楷体_GB2312" w:eastAsia="楷体_GB2312" w:hAnsi="宋体"/>
          <w:b/>
          <w:sz w:val="32"/>
          <w:szCs w:val="32"/>
        </w:rPr>
      </w:pPr>
      <w:r>
        <w:rPr>
          <w:rFonts w:ascii="宋体" w:hAnsi="宋体" w:hint="eastAsia"/>
          <w:b/>
          <w:sz w:val="32"/>
          <w:szCs w:val="32"/>
        </w:rPr>
        <w:t>2019年政府性基金预算财政拨款基本支出情况表</w:t>
      </w:r>
    </w:p>
    <w:p w:rsidR="00F33D61" w:rsidRDefault="00F33D61">
      <w:pPr>
        <w:tabs>
          <w:tab w:val="center" w:pos="6979"/>
        </w:tabs>
        <w:jc w:val="center"/>
        <w:rPr>
          <w:rFonts w:ascii="宋体" w:hAnsi="宋体"/>
          <w:b/>
          <w:sz w:val="32"/>
          <w:szCs w:val="32"/>
        </w:rPr>
      </w:pPr>
    </w:p>
    <w:p w:rsidR="00F33D61" w:rsidRDefault="00A050A2">
      <w:pPr>
        <w:ind w:rightChars="-673" w:right="-1413"/>
        <w:jc w:val="left"/>
        <w:rPr>
          <w:rFonts w:ascii="宋体" w:hAnsi="宋体" w:cs="楷体_GB2312"/>
          <w:sz w:val="18"/>
          <w:szCs w:val="18"/>
        </w:rPr>
      </w:pPr>
      <w:r>
        <w:rPr>
          <w:rFonts w:ascii="宋体" w:hAnsi="宋体" w:cs="楷体_GB2312" w:hint="eastAsia"/>
          <w:b/>
          <w:sz w:val="18"/>
          <w:szCs w:val="18"/>
        </w:rPr>
        <w:t>单位名称:</w:t>
      </w:r>
      <w:r>
        <w:rPr>
          <w:rFonts w:ascii="宋体" w:eastAsia="宋体" w:hAnsi="宋体" w:cs="楷体_GB2312" w:hint="eastAsia"/>
          <w:sz w:val="20"/>
          <w:szCs w:val="20"/>
        </w:rPr>
        <w:t xml:space="preserve"> 北京市西城区卫生健康委员会信息中心</w:t>
      </w:r>
      <w:r>
        <w:rPr>
          <w:rFonts w:ascii="宋体" w:hAnsi="宋体" w:cs="楷体_GB2312" w:hint="eastAsia"/>
          <w:sz w:val="24"/>
        </w:rPr>
        <w:t xml:space="preserve">     </w:t>
      </w:r>
      <w:r>
        <w:rPr>
          <w:rFonts w:hint="eastAsia"/>
        </w:rPr>
        <w:t xml:space="preserve">                              </w:t>
      </w:r>
      <w:r>
        <w:rPr>
          <w:rFonts w:ascii="宋体" w:hAnsi="宋体" w:cs="楷体_GB2312" w:hint="eastAsia"/>
          <w:sz w:val="18"/>
          <w:szCs w:val="18"/>
        </w:rPr>
        <w:t>单位：元</w:t>
      </w:r>
    </w:p>
    <w:tbl>
      <w:tblPr>
        <w:tblW w:w="9180" w:type="dxa"/>
        <w:tblLayout w:type="fixed"/>
        <w:tblLook w:val="04A0" w:firstRow="1" w:lastRow="0" w:firstColumn="1" w:lastColumn="0" w:noHBand="0" w:noVBand="1"/>
      </w:tblPr>
      <w:tblGrid>
        <w:gridCol w:w="916"/>
        <w:gridCol w:w="2453"/>
        <w:gridCol w:w="1984"/>
        <w:gridCol w:w="1843"/>
        <w:gridCol w:w="1984"/>
      </w:tblGrid>
      <w:tr w:rsidR="00F33D61">
        <w:trPr>
          <w:trHeight w:val="912"/>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A050A2">
            <w:pPr>
              <w:widowControl/>
              <w:jc w:val="center"/>
              <w:rPr>
                <w:rFonts w:ascii="宋体" w:eastAsia="宋体" w:cs="宋体"/>
                <w:b/>
                <w:kern w:val="0"/>
                <w:sz w:val="20"/>
                <w:szCs w:val="20"/>
              </w:rPr>
            </w:pPr>
            <w:r>
              <w:rPr>
                <w:rFonts w:ascii="宋体" w:cs="宋体" w:hint="eastAsia"/>
                <w:b/>
                <w:kern w:val="0"/>
                <w:sz w:val="20"/>
                <w:szCs w:val="20"/>
              </w:rPr>
              <w:t>部门经济分类代码</w:t>
            </w:r>
          </w:p>
        </w:tc>
        <w:tc>
          <w:tcPr>
            <w:tcW w:w="2453" w:type="dxa"/>
            <w:tcBorders>
              <w:top w:val="single" w:sz="4" w:space="0" w:color="auto"/>
              <w:left w:val="nil"/>
              <w:bottom w:val="single" w:sz="4" w:space="0" w:color="auto"/>
              <w:right w:val="single" w:sz="4" w:space="0" w:color="auto"/>
            </w:tcBorders>
            <w:vAlign w:val="center"/>
          </w:tcPr>
          <w:p w:rsidR="00F33D61" w:rsidRDefault="00A050A2">
            <w:pPr>
              <w:widowControl/>
              <w:jc w:val="center"/>
              <w:rPr>
                <w:rFonts w:ascii="宋体" w:eastAsia="宋体" w:cs="宋体"/>
                <w:b/>
                <w:kern w:val="0"/>
                <w:sz w:val="20"/>
                <w:szCs w:val="20"/>
              </w:rPr>
            </w:pPr>
            <w:r>
              <w:rPr>
                <w:rFonts w:ascii="宋体" w:cs="宋体" w:hint="eastAsia"/>
                <w:b/>
                <w:kern w:val="0"/>
                <w:sz w:val="20"/>
                <w:szCs w:val="20"/>
              </w:rPr>
              <w:t>部门经济分类名称</w:t>
            </w:r>
          </w:p>
        </w:tc>
        <w:tc>
          <w:tcPr>
            <w:tcW w:w="1984" w:type="dxa"/>
            <w:tcBorders>
              <w:top w:val="single" w:sz="4" w:space="0" w:color="auto"/>
              <w:left w:val="nil"/>
              <w:bottom w:val="single" w:sz="4" w:space="0" w:color="auto"/>
              <w:right w:val="single" w:sz="4" w:space="0" w:color="auto"/>
            </w:tcBorders>
            <w:vAlign w:val="center"/>
          </w:tcPr>
          <w:p w:rsidR="00F33D61" w:rsidRDefault="00A050A2">
            <w:pPr>
              <w:widowControl/>
              <w:jc w:val="center"/>
              <w:rPr>
                <w:rFonts w:ascii="宋体" w:eastAsia="宋体" w:cs="宋体"/>
                <w:b/>
                <w:kern w:val="0"/>
                <w:sz w:val="20"/>
                <w:szCs w:val="20"/>
              </w:rPr>
            </w:pPr>
            <w:r>
              <w:rPr>
                <w:rFonts w:ascii="宋体" w:cs="宋体" w:hint="eastAsia"/>
                <w:b/>
                <w:kern w:val="0"/>
                <w:sz w:val="20"/>
                <w:szCs w:val="20"/>
              </w:rPr>
              <w:t>合计</w:t>
            </w:r>
          </w:p>
        </w:tc>
        <w:tc>
          <w:tcPr>
            <w:tcW w:w="1843" w:type="dxa"/>
            <w:tcBorders>
              <w:top w:val="single" w:sz="4" w:space="0" w:color="auto"/>
              <w:left w:val="nil"/>
              <w:bottom w:val="single" w:sz="4" w:space="0" w:color="auto"/>
              <w:right w:val="single" w:sz="4" w:space="0" w:color="auto"/>
            </w:tcBorders>
            <w:vAlign w:val="center"/>
          </w:tcPr>
          <w:p w:rsidR="00F33D61" w:rsidRDefault="00A050A2">
            <w:pPr>
              <w:widowControl/>
              <w:jc w:val="center"/>
              <w:rPr>
                <w:rFonts w:ascii="宋体" w:cs="宋体"/>
                <w:b/>
                <w:kern w:val="0"/>
                <w:sz w:val="20"/>
                <w:szCs w:val="20"/>
              </w:rPr>
            </w:pPr>
            <w:r>
              <w:rPr>
                <w:rFonts w:ascii="宋体" w:cs="宋体" w:hint="eastAsia"/>
                <w:b/>
                <w:kern w:val="0"/>
                <w:sz w:val="20"/>
                <w:szCs w:val="20"/>
              </w:rPr>
              <w:t>人员经费</w:t>
            </w:r>
          </w:p>
        </w:tc>
        <w:tc>
          <w:tcPr>
            <w:tcW w:w="1984" w:type="dxa"/>
            <w:tcBorders>
              <w:top w:val="single" w:sz="4" w:space="0" w:color="auto"/>
              <w:left w:val="nil"/>
              <w:bottom w:val="single" w:sz="4" w:space="0" w:color="auto"/>
              <w:right w:val="single" w:sz="4" w:space="0" w:color="auto"/>
            </w:tcBorders>
            <w:vAlign w:val="center"/>
          </w:tcPr>
          <w:p w:rsidR="00F33D61" w:rsidRDefault="00A050A2">
            <w:pPr>
              <w:widowControl/>
              <w:jc w:val="center"/>
              <w:rPr>
                <w:rFonts w:ascii="宋体" w:cs="宋体"/>
                <w:b/>
                <w:kern w:val="0"/>
                <w:sz w:val="20"/>
                <w:szCs w:val="20"/>
              </w:rPr>
            </w:pPr>
            <w:r>
              <w:rPr>
                <w:rFonts w:ascii="宋体" w:cs="宋体" w:hint="eastAsia"/>
                <w:b/>
                <w:kern w:val="0"/>
                <w:sz w:val="20"/>
                <w:szCs w:val="20"/>
              </w:rPr>
              <w:t>公用经费</w:t>
            </w: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2453" w:type="dxa"/>
            <w:tcBorders>
              <w:top w:val="single" w:sz="4" w:space="0" w:color="auto"/>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2453" w:type="dxa"/>
            <w:tcBorders>
              <w:top w:val="nil"/>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rPr>
                <w:rFonts w:ascii="宋体" w:hAnsi="宋体" w:cs="宋体"/>
                <w:b/>
                <w:bCs/>
                <w:kern w:val="0"/>
                <w:sz w:val="18"/>
                <w:szCs w:val="18"/>
              </w:rPr>
            </w:pPr>
          </w:p>
        </w:tc>
        <w:tc>
          <w:tcPr>
            <w:tcW w:w="2453" w:type="dxa"/>
            <w:tcBorders>
              <w:top w:val="nil"/>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rPr>
                <w:rFonts w:ascii="宋体" w:hAnsi="宋体" w:cs="宋体"/>
                <w:b/>
                <w:bCs/>
                <w:kern w:val="0"/>
                <w:sz w:val="18"/>
                <w:szCs w:val="18"/>
              </w:rPr>
            </w:pPr>
          </w:p>
        </w:tc>
        <w:tc>
          <w:tcPr>
            <w:tcW w:w="2453" w:type="dxa"/>
            <w:tcBorders>
              <w:top w:val="nil"/>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2453" w:type="dxa"/>
            <w:tcBorders>
              <w:top w:val="nil"/>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2453" w:type="dxa"/>
            <w:tcBorders>
              <w:top w:val="nil"/>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kern w:val="0"/>
                <w:sz w:val="18"/>
                <w:szCs w:val="18"/>
              </w:rPr>
            </w:pPr>
          </w:p>
        </w:tc>
        <w:tc>
          <w:tcPr>
            <w:tcW w:w="2453" w:type="dxa"/>
            <w:tcBorders>
              <w:top w:val="nil"/>
              <w:left w:val="nil"/>
              <w:bottom w:val="single" w:sz="4" w:space="0" w:color="auto"/>
              <w:right w:val="single" w:sz="4" w:space="0" w:color="auto"/>
            </w:tcBorders>
            <w:vAlign w:val="center"/>
          </w:tcPr>
          <w:p w:rsidR="00F33D61" w:rsidRDefault="00F33D61">
            <w:pPr>
              <w:widowControl/>
              <w:jc w:val="left"/>
              <w:rPr>
                <w:rFonts w:ascii="宋体" w:eastAsia="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kern w:val="0"/>
                <w:sz w:val="18"/>
                <w:szCs w:val="18"/>
              </w:rPr>
            </w:pPr>
          </w:p>
        </w:tc>
        <w:tc>
          <w:tcPr>
            <w:tcW w:w="2453" w:type="dxa"/>
            <w:tcBorders>
              <w:top w:val="nil"/>
              <w:left w:val="nil"/>
              <w:bottom w:val="single" w:sz="4" w:space="0" w:color="auto"/>
              <w:right w:val="single" w:sz="4" w:space="0" w:color="auto"/>
            </w:tcBorders>
            <w:vAlign w:val="center"/>
          </w:tcPr>
          <w:p w:rsidR="00F33D61" w:rsidRDefault="00F33D61">
            <w:pPr>
              <w:widowControl/>
              <w:jc w:val="left"/>
              <w:rPr>
                <w:rFonts w:ascii="宋体" w:eastAsia="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kern w:val="0"/>
                <w:sz w:val="18"/>
                <w:szCs w:val="18"/>
              </w:rPr>
            </w:pPr>
          </w:p>
        </w:tc>
        <w:tc>
          <w:tcPr>
            <w:tcW w:w="2453" w:type="dxa"/>
            <w:tcBorders>
              <w:top w:val="nil"/>
              <w:left w:val="nil"/>
              <w:bottom w:val="single" w:sz="4" w:space="0" w:color="auto"/>
              <w:right w:val="single" w:sz="4" w:space="0" w:color="auto"/>
            </w:tcBorders>
            <w:vAlign w:val="center"/>
          </w:tcPr>
          <w:p w:rsidR="00F33D61" w:rsidRDefault="00F33D61">
            <w:pPr>
              <w:widowControl/>
              <w:jc w:val="left"/>
              <w:rPr>
                <w:rFonts w:ascii="宋体" w:eastAsia="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eastAsia="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2453" w:type="dxa"/>
            <w:tcBorders>
              <w:top w:val="nil"/>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eastAsia="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2453" w:type="dxa"/>
            <w:tcBorders>
              <w:top w:val="nil"/>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eastAsia="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2453" w:type="dxa"/>
            <w:tcBorders>
              <w:top w:val="nil"/>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kern w:val="0"/>
                <w:sz w:val="18"/>
                <w:szCs w:val="18"/>
              </w:rPr>
            </w:pPr>
          </w:p>
        </w:tc>
        <w:tc>
          <w:tcPr>
            <w:tcW w:w="2453" w:type="dxa"/>
            <w:tcBorders>
              <w:top w:val="nil"/>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kern w:val="0"/>
                <w:sz w:val="18"/>
                <w:szCs w:val="18"/>
              </w:rPr>
            </w:pPr>
          </w:p>
        </w:tc>
        <w:tc>
          <w:tcPr>
            <w:tcW w:w="2453" w:type="dxa"/>
            <w:tcBorders>
              <w:top w:val="nil"/>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kern w:val="0"/>
                <w:sz w:val="18"/>
                <w:szCs w:val="18"/>
              </w:rPr>
            </w:pPr>
          </w:p>
        </w:tc>
        <w:tc>
          <w:tcPr>
            <w:tcW w:w="2453" w:type="dxa"/>
            <w:tcBorders>
              <w:top w:val="nil"/>
              <w:left w:val="nil"/>
              <w:bottom w:val="single" w:sz="4" w:space="0" w:color="auto"/>
              <w:right w:val="single" w:sz="4" w:space="0" w:color="auto"/>
            </w:tcBorders>
            <w:vAlign w:val="center"/>
          </w:tcPr>
          <w:p w:rsidR="00F33D61" w:rsidRDefault="00F33D61">
            <w:pPr>
              <w:widowControl/>
              <w:jc w:val="left"/>
              <w:rPr>
                <w:rFonts w:ascii="宋体" w:eastAsia="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2453" w:type="dxa"/>
            <w:tcBorders>
              <w:top w:val="nil"/>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nil"/>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kern w:val="0"/>
                <w:sz w:val="18"/>
                <w:szCs w:val="18"/>
              </w:rPr>
            </w:pPr>
          </w:p>
        </w:tc>
        <w:tc>
          <w:tcPr>
            <w:tcW w:w="2453" w:type="dxa"/>
            <w:tcBorders>
              <w:top w:val="single" w:sz="4" w:space="0" w:color="auto"/>
              <w:left w:val="nil"/>
              <w:bottom w:val="single" w:sz="4" w:space="0" w:color="auto"/>
              <w:right w:val="single" w:sz="4" w:space="0" w:color="auto"/>
            </w:tcBorders>
            <w:vAlign w:val="center"/>
          </w:tcPr>
          <w:p w:rsidR="00F33D61" w:rsidRDefault="00F33D61">
            <w:pPr>
              <w:widowControl/>
              <w:jc w:val="left"/>
              <w:rPr>
                <w:rFonts w:ascii="宋体" w:eastAsia="宋体" w:hAnsi="宋体" w:cs="宋体"/>
                <w:b/>
                <w:bCs/>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2453" w:type="dxa"/>
            <w:tcBorders>
              <w:top w:val="single" w:sz="4" w:space="0" w:color="auto"/>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eastAsia="宋体" w:hAnsi="宋体" w:cs="宋体"/>
                <w:b/>
                <w:bCs/>
                <w:kern w:val="0"/>
                <w:sz w:val="18"/>
                <w:szCs w:val="18"/>
              </w:rPr>
            </w:pPr>
          </w:p>
        </w:tc>
        <w:tc>
          <w:tcPr>
            <w:tcW w:w="2453" w:type="dxa"/>
            <w:tcBorders>
              <w:top w:val="single" w:sz="4" w:space="0" w:color="auto"/>
              <w:left w:val="nil"/>
              <w:bottom w:val="single" w:sz="4" w:space="0" w:color="auto"/>
              <w:right w:val="single" w:sz="4" w:space="0" w:color="auto"/>
            </w:tcBorders>
            <w:vAlign w:val="center"/>
          </w:tcPr>
          <w:p w:rsidR="00F33D61" w:rsidRDefault="00F33D61">
            <w:pPr>
              <w:widowControl/>
              <w:jc w:val="left"/>
              <w:rPr>
                <w:rFonts w:ascii="宋体" w:eastAsia="宋体" w:hAnsi="宋体" w:cs="宋体"/>
                <w:b/>
                <w:bCs/>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2453" w:type="dxa"/>
            <w:tcBorders>
              <w:top w:val="single" w:sz="4" w:space="0" w:color="auto"/>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2453" w:type="dxa"/>
            <w:tcBorders>
              <w:top w:val="single" w:sz="4" w:space="0" w:color="auto"/>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2453" w:type="dxa"/>
            <w:tcBorders>
              <w:top w:val="single" w:sz="4" w:space="0" w:color="auto"/>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r w:rsidR="00F33D61">
        <w:trPr>
          <w:trHeight w:val="397"/>
        </w:trPr>
        <w:tc>
          <w:tcPr>
            <w:tcW w:w="916" w:type="dxa"/>
            <w:tcBorders>
              <w:top w:val="single" w:sz="4" w:space="0" w:color="auto"/>
              <w:left w:val="single" w:sz="4" w:space="0" w:color="auto"/>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2453" w:type="dxa"/>
            <w:tcBorders>
              <w:top w:val="single" w:sz="4" w:space="0" w:color="auto"/>
              <w:left w:val="nil"/>
              <w:bottom w:val="single" w:sz="4" w:space="0" w:color="auto"/>
              <w:right w:val="single" w:sz="4" w:space="0" w:color="auto"/>
            </w:tcBorders>
            <w:vAlign w:val="center"/>
          </w:tcPr>
          <w:p w:rsidR="00F33D61" w:rsidRDefault="00F33D61">
            <w:pPr>
              <w:widowControl/>
              <w:jc w:val="left"/>
              <w:rPr>
                <w:rFonts w:ascii="宋体" w:hAnsi="宋体" w:cs="宋体"/>
                <w:b/>
                <w:bCs/>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843"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c>
          <w:tcPr>
            <w:tcW w:w="1984" w:type="dxa"/>
            <w:tcBorders>
              <w:top w:val="single" w:sz="4" w:space="0" w:color="auto"/>
              <w:left w:val="nil"/>
              <w:bottom w:val="single" w:sz="4" w:space="0" w:color="auto"/>
              <w:right w:val="single" w:sz="4" w:space="0" w:color="auto"/>
            </w:tcBorders>
            <w:vAlign w:val="center"/>
          </w:tcPr>
          <w:p w:rsidR="00F33D61" w:rsidRDefault="00F33D61">
            <w:pPr>
              <w:widowControl/>
              <w:jc w:val="right"/>
              <w:rPr>
                <w:rFonts w:ascii="宋体" w:hAnsi="宋体" w:cs="宋体"/>
                <w:kern w:val="0"/>
                <w:sz w:val="18"/>
                <w:szCs w:val="18"/>
              </w:rPr>
            </w:pPr>
          </w:p>
        </w:tc>
      </w:tr>
    </w:tbl>
    <w:p w:rsidR="00F33D61" w:rsidRDefault="00A050A2">
      <w:pPr>
        <w:ind w:right="1200"/>
        <w:rPr>
          <w:rFonts w:ascii="仿宋" w:eastAsia="仿宋" w:hAnsi="仿宋" w:cs="仿宋_GB2312"/>
          <w:sz w:val="32"/>
          <w:szCs w:val="32"/>
        </w:rPr>
      </w:pPr>
      <w:r>
        <w:rPr>
          <w:rFonts w:hint="eastAsia"/>
          <w:b/>
          <w:bCs/>
        </w:rPr>
        <w:t>备注：</w:t>
      </w:r>
      <w:r>
        <w:rPr>
          <w:rFonts w:hint="eastAsia"/>
        </w:rPr>
        <w:t>我单位不属于此项支出统计范围。</w:t>
      </w:r>
    </w:p>
    <w:p w:rsidR="00F33D61" w:rsidRDefault="00F33D61"/>
    <w:sectPr w:rsidR="00F33D61">
      <w:pgSz w:w="11906" w:h="16838"/>
      <w:pgMar w:top="1440" w:right="1133"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EEF" w:rsidRDefault="00416EEF">
      <w:r>
        <w:separator/>
      </w:r>
    </w:p>
  </w:endnote>
  <w:endnote w:type="continuationSeparator" w:id="0">
    <w:p w:rsidR="00416EEF" w:rsidRDefault="0041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47123"/>
      <w:docPartObj>
        <w:docPartGallery w:val="AutoText"/>
      </w:docPartObj>
    </w:sdtPr>
    <w:sdtEndPr/>
    <w:sdtContent>
      <w:p w:rsidR="00F33D61" w:rsidRDefault="00A050A2">
        <w:pPr>
          <w:pStyle w:val="a6"/>
          <w:jc w:val="center"/>
        </w:pPr>
        <w:r>
          <w:fldChar w:fldCharType="begin"/>
        </w:r>
        <w:r>
          <w:instrText xml:space="preserve"> PAGE   \* MERGEFORMAT </w:instrText>
        </w:r>
        <w:r>
          <w:fldChar w:fldCharType="separate"/>
        </w:r>
        <w:r w:rsidR="002A2CBC" w:rsidRPr="002A2CBC">
          <w:rPr>
            <w:noProof/>
            <w:lang w:val="zh-CN"/>
          </w:rPr>
          <w:t>17</w:t>
        </w:r>
        <w:r>
          <w:rPr>
            <w:lang w:val="zh-CN"/>
          </w:rPr>
          <w:fldChar w:fldCharType="end"/>
        </w:r>
      </w:p>
    </w:sdtContent>
  </w:sdt>
  <w:p w:rsidR="00F33D61" w:rsidRDefault="00F33D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EEF" w:rsidRDefault="00416EEF">
      <w:r>
        <w:separator/>
      </w:r>
    </w:p>
  </w:footnote>
  <w:footnote w:type="continuationSeparator" w:id="0">
    <w:p w:rsidR="00416EEF" w:rsidRDefault="00416E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D8BBB7"/>
    <w:multiLevelType w:val="multilevel"/>
    <w:tmpl w:val="DED8BBB7"/>
    <w:lvl w:ilvl="0">
      <w:start w:val="5"/>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1D72F864"/>
    <w:multiLevelType w:val="multilevel"/>
    <w:tmpl w:val="1D72F864"/>
    <w:lvl w:ilvl="0">
      <w:start w:val="2"/>
      <w:numFmt w:val="chineseCounting"/>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482E5997"/>
    <w:multiLevelType w:val="multilevel"/>
    <w:tmpl w:val="482E5997"/>
    <w:lvl w:ilvl="0">
      <w:start w:val="1"/>
      <w:numFmt w:val="japaneseCounting"/>
      <w:lvlText w:val="%1、"/>
      <w:lvlJc w:val="left"/>
      <w:pPr>
        <w:ind w:left="1363" w:hanging="720"/>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24F35"/>
    <w:rsid w:val="00017C63"/>
    <w:rsid w:val="000201A1"/>
    <w:rsid w:val="00050AB4"/>
    <w:rsid w:val="00052A3D"/>
    <w:rsid w:val="0005410E"/>
    <w:rsid w:val="00062339"/>
    <w:rsid w:val="00066241"/>
    <w:rsid w:val="00070110"/>
    <w:rsid w:val="00083842"/>
    <w:rsid w:val="000923E6"/>
    <w:rsid w:val="00096506"/>
    <w:rsid w:val="00097F5F"/>
    <w:rsid w:val="000B3486"/>
    <w:rsid w:val="000B464B"/>
    <w:rsid w:val="000B4EBA"/>
    <w:rsid w:val="000B56EB"/>
    <w:rsid w:val="000C3B47"/>
    <w:rsid w:val="000D4A56"/>
    <w:rsid w:val="000F072B"/>
    <w:rsid w:val="000F4FE3"/>
    <w:rsid w:val="000F5A65"/>
    <w:rsid w:val="00104B54"/>
    <w:rsid w:val="0011154E"/>
    <w:rsid w:val="001161A0"/>
    <w:rsid w:val="00137072"/>
    <w:rsid w:val="00140BF1"/>
    <w:rsid w:val="00157E43"/>
    <w:rsid w:val="00157E78"/>
    <w:rsid w:val="00166A22"/>
    <w:rsid w:val="00174CFB"/>
    <w:rsid w:val="0017705A"/>
    <w:rsid w:val="0018145A"/>
    <w:rsid w:val="00185740"/>
    <w:rsid w:val="00192C0B"/>
    <w:rsid w:val="00194E5C"/>
    <w:rsid w:val="00195ED3"/>
    <w:rsid w:val="001A155B"/>
    <w:rsid w:val="001A6B1B"/>
    <w:rsid w:val="001A7417"/>
    <w:rsid w:val="001B213F"/>
    <w:rsid w:val="001B275D"/>
    <w:rsid w:val="001B37F3"/>
    <w:rsid w:val="001C02ED"/>
    <w:rsid w:val="001D6252"/>
    <w:rsid w:val="001F454F"/>
    <w:rsid w:val="001F549D"/>
    <w:rsid w:val="001F5D86"/>
    <w:rsid w:val="00230EFF"/>
    <w:rsid w:val="0025752E"/>
    <w:rsid w:val="00262ED5"/>
    <w:rsid w:val="002713EE"/>
    <w:rsid w:val="00283C83"/>
    <w:rsid w:val="00284E8B"/>
    <w:rsid w:val="00286189"/>
    <w:rsid w:val="002921B7"/>
    <w:rsid w:val="002955C7"/>
    <w:rsid w:val="002A0905"/>
    <w:rsid w:val="002A2CBC"/>
    <w:rsid w:val="002C5C97"/>
    <w:rsid w:val="002D325E"/>
    <w:rsid w:val="002F2CA1"/>
    <w:rsid w:val="002F7E01"/>
    <w:rsid w:val="00310EC1"/>
    <w:rsid w:val="00312397"/>
    <w:rsid w:val="00320E3E"/>
    <w:rsid w:val="003303F6"/>
    <w:rsid w:val="00350D4A"/>
    <w:rsid w:val="00365F69"/>
    <w:rsid w:val="00375D0E"/>
    <w:rsid w:val="003823A6"/>
    <w:rsid w:val="003839CD"/>
    <w:rsid w:val="003B1F88"/>
    <w:rsid w:val="003B4F30"/>
    <w:rsid w:val="003C09C9"/>
    <w:rsid w:val="003E1F92"/>
    <w:rsid w:val="003F5249"/>
    <w:rsid w:val="00410188"/>
    <w:rsid w:val="00416EEF"/>
    <w:rsid w:val="00440FDC"/>
    <w:rsid w:val="00461584"/>
    <w:rsid w:val="004620BF"/>
    <w:rsid w:val="00464563"/>
    <w:rsid w:val="00464884"/>
    <w:rsid w:val="00472A97"/>
    <w:rsid w:val="0048042D"/>
    <w:rsid w:val="00483588"/>
    <w:rsid w:val="004855B9"/>
    <w:rsid w:val="004A40A4"/>
    <w:rsid w:val="004A5E0F"/>
    <w:rsid w:val="004B1E23"/>
    <w:rsid w:val="004B2DCE"/>
    <w:rsid w:val="004B3641"/>
    <w:rsid w:val="004D74CC"/>
    <w:rsid w:val="004E28D2"/>
    <w:rsid w:val="005023CA"/>
    <w:rsid w:val="005032F9"/>
    <w:rsid w:val="00503E90"/>
    <w:rsid w:val="00510C5A"/>
    <w:rsid w:val="0053551C"/>
    <w:rsid w:val="00542220"/>
    <w:rsid w:val="005439D0"/>
    <w:rsid w:val="005478CE"/>
    <w:rsid w:val="00554E2A"/>
    <w:rsid w:val="005572EF"/>
    <w:rsid w:val="005840F0"/>
    <w:rsid w:val="00596E48"/>
    <w:rsid w:val="005B030E"/>
    <w:rsid w:val="005C2015"/>
    <w:rsid w:val="005C645A"/>
    <w:rsid w:val="005E3A90"/>
    <w:rsid w:val="00605195"/>
    <w:rsid w:val="006064BE"/>
    <w:rsid w:val="00621785"/>
    <w:rsid w:val="00641E21"/>
    <w:rsid w:val="0065487F"/>
    <w:rsid w:val="006628E7"/>
    <w:rsid w:val="00666FA9"/>
    <w:rsid w:val="00694B36"/>
    <w:rsid w:val="006974F7"/>
    <w:rsid w:val="006A09A4"/>
    <w:rsid w:val="006A107C"/>
    <w:rsid w:val="006B0F43"/>
    <w:rsid w:val="006B1246"/>
    <w:rsid w:val="006B6AA1"/>
    <w:rsid w:val="006D5761"/>
    <w:rsid w:val="006F6C03"/>
    <w:rsid w:val="0070632B"/>
    <w:rsid w:val="00710306"/>
    <w:rsid w:val="007210A1"/>
    <w:rsid w:val="007327D1"/>
    <w:rsid w:val="007340A1"/>
    <w:rsid w:val="007365AF"/>
    <w:rsid w:val="00747260"/>
    <w:rsid w:val="00755F41"/>
    <w:rsid w:val="00756591"/>
    <w:rsid w:val="00760DA9"/>
    <w:rsid w:val="007662BD"/>
    <w:rsid w:val="007669DE"/>
    <w:rsid w:val="00775514"/>
    <w:rsid w:val="007805DB"/>
    <w:rsid w:val="0079781F"/>
    <w:rsid w:val="007A040E"/>
    <w:rsid w:val="007A333C"/>
    <w:rsid w:val="007B5A83"/>
    <w:rsid w:val="007C54CA"/>
    <w:rsid w:val="007C707E"/>
    <w:rsid w:val="007D16E0"/>
    <w:rsid w:val="007D1F19"/>
    <w:rsid w:val="007D6422"/>
    <w:rsid w:val="007E608E"/>
    <w:rsid w:val="007F0D50"/>
    <w:rsid w:val="007F2C46"/>
    <w:rsid w:val="007F442A"/>
    <w:rsid w:val="00824742"/>
    <w:rsid w:val="00853791"/>
    <w:rsid w:val="008655F4"/>
    <w:rsid w:val="008724E9"/>
    <w:rsid w:val="00874578"/>
    <w:rsid w:val="00875642"/>
    <w:rsid w:val="00896360"/>
    <w:rsid w:val="00897E3F"/>
    <w:rsid w:val="008A53C8"/>
    <w:rsid w:val="008A5C5C"/>
    <w:rsid w:val="008A730F"/>
    <w:rsid w:val="008B328D"/>
    <w:rsid w:val="008D2D70"/>
    <w:rsid w:val="008D3D4B"/>
    <w:rsid w:val="008E7558"/>
    <w:rsid w:val="00900B9A"/>
    <w:rsid w:val="00901066"/>
    <w:rsid w:val="00960B40"/>
    <w:rsid w:val="0096333A"/>
    <w:rsid w:val="00972104"/>
    <w:rsid w:val="009827BD"/>
    <w:rsid w:val="00990602"/>
    <w:rsid w:val="00990BF8"/>
    <w:rsid w:val="009A4627"/>
    <w:rsid w:val="009A7109"/>
    <w:rsid w:val="009C4FCA"/>
    <w:rsid w:val="009C5DA9"/>
    <w:rsid w:val="009D052A"/>
    <w:rsid w:val="009D0C52"/>
    <w:rsid w:val="009D1A2D"/>
    <w:rsid w:val="009D48E3"/>
    <w:rsid w:val="009E7C93"/>
    <w:rsid w:val="009F68D8"/>
    <w:rsid w:val="00A050A2"/>
    <w:rsid w:val="00A11D79"/>
    <w:rsid w:val="00A1594F"/>
    <w:rsid w:val="00A27948"/>
    <w:rsid w:val="00A37BCF"/>
    <w:rsid w:val="00A405BD"/>
    <w:rsid w:val="00A43950"/>
    <w:rsid w:val="00A675D6"/>
    <w:rsid w:val="00A777A6"/>
    <w:rsid w:val="00A86547"/>
    <w:rsid w:val="00A870FC"/>
    <w:rsid w:val="00A96836"/>
    <w:rsid w:val="00AB0E7C"/>
    <w:rsid w:val="00AB3BFF"/>
    <w:rsid w:val="00AB4BBF"/>
    <w:rsid w:val="00AC7D55"/>
    <w:rsid w:val="00AD0F09"/>
    <w:rsid w:val="00AD740C"/>
    <w:rsid w:val="00AE202A"/>
    <w:rsid w:val="00AE411D"/>
    <w:rsid w:val="00B11758"/>
    <w:rsid w:val="00B11D13"/>
    <w:rsid w:val="00B20BE8"/>
    <w:rsid w:val="00B220FC"/>
    <w:rsid w:val="00B243CA"/>
    <w:rsid w:val="00B364B1"/>
    <w:rsid w:val="00B36AFE"/>
    <w:rsid w:val="00B449ED"/>
    <w:rsid w:val="00B522BE"/>
    <w:rsid w:val="00B533B6"/>
    <w:rsid w:val="00B57842"/>
    <w:rsid w:val="00B62E1E"/>
    <w:rsid w:val="00B63E2A"/>
    <w:rsid w:val="00B667F0"/>
    <w:rsid w:val="00B675D6"/>
    <w:rsid w:val="00B80236"/>
    <w:rsid w:val="00B84CC9"/>
    <w:rsid w:val="00B86176"/>
    <w:rsid w:val="00B91DE7"/>
    <w:rsid w:val="00B97167"/>
    <w:rsid w:val="00BA3BE7"/>
    <w:rsid w:val="00BB7043"/>
    <w:rsid w:val="00BC2E53"/>
    <w:rsid w:val="00BC7F19"/>
    <w:rsid w:val="00BE1737"/>
    <w:rsid w:val="00BE3E95"/>
    <w:rsid w:val="00BF7311"/>
    <w:rsid w:val="00C20745"/>
    <w:rsid w:val="00C24A2A"/>
    <w:rsid w:val="00C31A43"/>
    <w:rsid w:val="00C3338C"/>
    <w:rsid w:val="00C47E6B"/>
    <w:rsid w:val="00C547BF"/>
    <w:rsid w:val="00C75F11"/>
    <w:rsid w:val="00C779E0"/>
    <w:rsid w:val="00C822D8"/>
    <w:rsid w:val="00C828BD"/>
    <w:rsid w:val="00C8780E"/>
    <w:rsid w:val="00C930E8"/>
    <w:rsid w:val="00C97D26"/>
    <w:rsid w:val="00CA42AC"/>
    <w:rsid w:val="00CA496C"/>
    <w:rsid w:val="00CA75AC"/>
    <w:rsid w:val="00CC5690"/>
    <w:rsid w:val="00CD0465"/>
    <w:rsid w:val="00CD2553"/>
    <w:rsid w:val="00CD6C5B"/>
    <w:rsid w:val="00CF012C"/>
    <w:rsid w:val="00D04897"/>
    <w:rsid w:val="00D0549F"/>
    <w:rsid w:val="00D41EFC"/>
    <w:rsid w:val="00D461F2"/>
    <w:rsid w:val="00D51731"/>
    <w:rsid w:val="00D54569"/>
    <w:rsid w:val="00D67ADE"/>
    <w:rsid w:val="00D709EF"/>
    <w:rsid w:val="00D77B69"/>
    <w:rsid w:val="00D86631"/>
    <w:rsid w:val="00D901BD"/>
    <w:rsid w:val="00D90B93"/>
    <w:rsid w:val="00DA34FF"/>
    <w:rsid w:val="00DB3666"/>
    <w:rsid w:val="00DC7324"/>
    <w:rsid w:val="00DD5A79"/>
    <w:rsid w:val="00DD65E5"/>
    <w:rsid w:val="00DD6F2A"/>
    <w:rsid w:val="00DD7FE9"/>
    <w:rsid w:val="00DE0C24"/>
    <w:rsid w:val="00DF2772"/>
    <w:rsid w:val="00DF39E0"/>
    <w:rsid w:val="00DF5AC2"/>
    <w:rsid w:val="00DF6952"/>
    <w:rsid w:val="00E0398E"/>
    <w:rsid w:val="00E06ED6"/>
    <w:rsid w:val="00E132D9"/>
    <w:rsid w:val="00E34FC9"/>
    <w:rsid w:val="00E46DF5"/>
    <w:rsid w:val="00E5485F"/>
    <w:rsid w:val="00E552DD"/>
    <w:rsid w:val="00E73D3A"/>
    <w:rsid w:val="00E812BD"/>
    <w:rsid w:val="00EA77C6"/>
    <w:rsid w:val="00EB6A45"/>
    <w:rsid w:val="00EB6F21"/>
    <w:rsid w:val="00EE0D2D"/>
    <w:rsid w:val="00EE28CF"/>
    <w:rsid w:val="00EF641A"/>
    <w:rsid w:val="00F04FCD"/>
    <w:rsid w:val="00F05611"/>
    <w:rsid w:val="00F305F4"/>
    <w:rsid w:val="00F33D61"/>
    <w:rsid w:val="00F46DFF"/>
    <w:rsid w:val="00F64F76"/>
    <w:rsid w:val="00F81736"/>
    <w:rsid w:val="00F82A78"/>
    <w:rsid w:val="00F82B87"/>
    <w:rsid w:val="00F90F86"/>
    <w:rsid w:val="00FA30C2"/>
    <w:rsid w:val="00FA3BB1"/>
    <w:rsid w:val="00FB2E5E"/>
    <w:rsid w:val="00FB3FA1"/>
    <w:rsid w:val="00FB68D3"/>
    <w:rsid w:val="00FB7F55"/>
    <w:rsid w:val="00FD747A"/>
    <w:rsid w:val="00FF1F59"/>
    <w:rsid w:val="00FF286B"/>
    <w:rsid w:val="00FF7ED2"/>
    <w:rsid w:val="11C873E0"/>
    <w:rsid w:val="65224F35"/>
    <w:rsid w:val="7D1A4B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Date"/>
    <w:basedOn w:val="a"/>
    <w:next w:val="a"/>
    <w:link w:val="Char0"/>
    <w:pPr>
      <w:ind w:leftChars="2500" w:left="100"/>
    </w:pPr>
  </w:style>
  <w:style w:type="paragraph" w:styleId="a5">
    <w:name w:val="Balloon Text"/>
    <w:basedOn w:val="a"/>
    <w:link w:val="Char1"/>
    <w:qFormat/>
    <w:rPr>
      <w:sz w:val="18"/>
    </w:rPr>
  </w:style>
  <w:style w:type="paragraph" w:styleId="a6">
    <w:name w:val="footer"/>
    <w:basedOn w:val="a"/>
    <w:link w:val="Char2"/>
    <w:uiPriority w:val="99"/>
    <w:pPr>
      <w:tabs>
        <w:tab w:val="center" w:pos="4153"/>
        <w:tab w:val="right" w:pos="8306"/>
      </w:tabs>
      <w:snapToGrid w:val="0"/>
      <w:jc w:val="left"/>
    </w:pPr>
    <w:rPr>
      <w:sz w:val="18"/>
    </w:rPr>
  </w:style>
  <w:style w:type="paragraph" w:styleId="a7">
    <w:name w:val="header"/>
    <w:basedOn w:val="a"/>
    <w:link w:val="Char3"/>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widowControl/>
      <w:spacing w:beforeAutospacing="1" w:afterAutospacing="1"/>
      <w:jc w:val="left"/>
    </w:pPr>
    <w:rPr>
      <w:rFonts w:ascii="宋体" w:eastAsia="宋体" w:hAnsi="宋体" w:cs="Times New Roman" w:hint="eastAsia"/>
      <w:kern w:val="0"/>
      <w:sz w:val="24"/>
    </w:rPr>
  </w:style>
  <w:style w:type="paragraph" w:styleId="a9">
    <w:name w:val="annotation subject"/>
    <w:basedOn w:val="a3"/>
    <w:next w:val="a3"/>
    <w:link w:val="Char4"/>
    <w:rPr>
      <w:b/>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b">
    <w:name w:val="Strong"/>
    <w:basedOn w:val="a0"/>
    <w:qFormat/>
    <w:rPr>
      <w:b/>
    </w:rPr>
  </w:style>
  <w:style w:type="character" w:styleId="ac">
    <w:name w:val="annotation reference"/>
    <w:basedOn w:val="a0"/>
    <w:rPr>
      <w:rFonts w:ascii="Times New Roman" w:hAnsi="Times New Roman" w:cs="Times New Roman" w:hint="default"/>
      <w:sz w:val="21"/>
      <w:szCs w:val="21"/>
    </w:rPr>
  </w:style>
  <w:style w:type="character" w:customStyle="1" w:styleId="Char0">
    <w:name w:val="日期 Char"/>
    <w:basedOn w:val="a0"/>
    <w:link w:val="a4"/>
    <w:rPr>
      <w:rFonts w:ascii="Times New Roman" w:hAnsi="Times New Roman" w:cs="Times New Roman" w:hint="default"/>
      <w:kern w:val="2"/>
      <w:sz w:val="21"/>
      <w:szCs w:val="21"/>
    </w:rPr>
  </w:style>
  <w:style w:type="character" w:customStyle="1" w:styleId="Char">
    <w:name w:val="批注文字 Char"/>
    <w:basedOn w:val="a0"/>
    <w:link w:val="a3"/>
    <w:qFormat/>
    <w:rPr>
      <w:rFonts w:ascii="Times New Roman" w:hAnsi="Times New Roman" w:cs="Times New Roman" w:hint="default"/>
      <w:kern w:val="2"/>
      <w:sz w:val="21"/>
      <w:szCs w:val="21"/>
    </w:rPr>
  </w:style>
  <w:style w:type="character" w:customStyle="1" w:styleId="Char4">
    <w:name w:val="批注主题 Char"/>
    <w:basedOn w:val="Char"/>
    <w:link w:val="a9"/>
    <w:rPr>
      <w:rFonts w:ascii="Times New Roman" w:hAnsi="Times New Roman" w:cs="Times New Roman" w:hint="default"/>
      <w:b/>
      <w:kern w:val="2"/>
      <w:sz w:val="21"/>
      <w:szCs w:val="21"/>
    </w:rPr>
  </w:style>
  <w:style w:type="character" w:customStyle="1" w:styleId="Char2">
    <w:name w:val="页脚 Char"/>
    <w:basedOn w:val="a0"/>
    <w:link w:val="a6"/>
    <w:uiPriority w:val="99"/>
    <w:rPr>
      <w:rFonts w:ascii="Times New Roman" w:hAnsi="Times New Roman" w:cs="Times New Roman" w:hint="default"/>
      <w:sz w:val="18"/>
      <w:szCs w:val="18"/>
    </w:rPr>
  </w:style>
  <w:style w:type="character" w:customStyle="1" w:styleId="Char1">
    <w:name w:val="批注框文本 Char"/>
    <w:basedOn w:val="a0"/>
    <w:link w:val="a5"/>
    <w:rPr>
      <w:rFonts w:ascii="Times New Roman" w:hAnsi="Times New Roman" w:cs="Times New Roman" w:hint="default"/>
      <w:sz w:val="18"/>
      <w:szCs w:val="18"/>
    </w:rPr>
  </w:style>
  <w:style w:type="character" w:customStyle="1" w:styleId="Char3">
    <w:name w:val="页眉 Char"/>
    <w:basedOn w:val="a0"/>
    <w:link w:val="a7"/>
    <w:uiPriority w:val="99"/>
    <w:rPr>
      <w:rFonts w:ascii="Times New Roman" w:hAnsi="Times New Roman" w:cs="Times New Roman" w:hint="default"/>
      <w:sz w:val="18"/>
      <w:szCs w:val="18"/>
    </w:rPr>
  </w:style>
  <w:style w:type="paragraph" w:styleId="ad">
    <w:name w:val="List Paragraph"/>
    <w:basedOn w:val="a"/>
    <w:uiPriority w:val="99"/>
    <w:unhideWhenUsed/>
    <w:pPr>
      <w:ind w:firstLineChars="200" w:firstLine="420"/>
    </w:pPr>
  </w:style>
  <w:style w:type="paragraph" w:styleId="ae">
    <w:name w:val="No Spacing"/>
    <w:link w:val="Char5"/>
    <w:uiPriority w:val="1"/>
    <w:qFormat/>
    <w:rPr>
      <w:rFonts w:asciiTheme="minorHAnsi" w:eastAsiaTheme="minorEastAsia" w:hAnsiTheme="minorHAnsi" w:cstheme="minorBidi"/>
      <w:sz w:val="22"/>
      <w:szCs w:val="22"/>
    </w:rPr>
  </w:style>
  <w:style w:type="character" w:customStyle="1" w:styleId="Char5">
    <w:name w:val="无间隔 Char"/>
    <w:basedOn w:val="a0"/>
    <w:link w:val="ae"/>
    <w:uiPriority w:val="1"/>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Date"/>
    <w:basedOn w:val="a"/>
    <w:next w:val="a"/>
    <w:link w:val="Char0"/>
    <w:pPr>
      <w:ind w:leftChars="2500" w:left="100"/>
    </w:pPr>
  </w:style>
  <w:style w:type="paragraph" w:styleId="a5">
    <w:name w:val="Balloon Text"/>
    <w:basedOn w:val="a"/>
    <w:link w:val="Char1"/>
    <w:qFormat/>
    <w:rPr>
      <w:sz w:val="18"/>
    </w:rPr>
  </w:style>
  <w:style w:type="paragraph" w:styleId="a6">
    <w:name w:val="footer"/>
    <w:basedOn w:val="a"/>
    <w:link w:val="Char2"/>
    <w:uiPriority w:val="99"/>
    <w:pPr>
      <w:tabs>
        <w:tab w:val="center" w:pos="4153"/>
        <w:tab w:val="right" w:pos="8306"/>
      </w:tabs>
      <w:snapToGrid w:val="0"/>
      <w:jc w:val="left"/>
    </w:pPr>
    <w:rPr>
      <w:sz w:val="18"/>
    </w:rPr>
  </w:style>
  <w:style w:type="paragraph" w:styleId="a7">
    <w:name w:val="header"/>
    <w:basedOn w:val="a"/>
    <w:link w:val="Char3"/>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widowControl/>
      <w:spacing w:beforeAutospacing="1" w:afterAutospacing="1"/>
      <w:jc w:val="left"/>
    </w:pPr>
    <w:rPr>
      <w:rFonts w:ascii="宋体" w:eastAsia="宋体" w:hAnsi="宋体" w:cs="Times New Roman" w:hint="eastAsia"/>
      <w:kern w:val="0"/>
      <w:sz w:val="24"/>
    </w:rPr>
  </w:style>
  <w:style w:type="paragraph" w:styleId="a9">
    <w:name w:val="annotation subject"/>
    <w:basedOn w:val="a3"/>
    <w:next w:val="a3"/>
    <w:link w:val="Char4"/>
    <w:rPr>
      <w:b/>
    </w:rPr>
  </w:style>
  <w:style w:type="table" w:styleId="aa">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styleId="ab">
    <w:name w:val="Strong"/>
    <w:basedOn w:val="a0"/>
    <w:qFormat/>
    <w:rPr>
      <w:b/>
    </w:rPr>
  </w:style>
  <w:style w:type="character" w:styleId="ac">
    <w:name w:val="annotation reference"/>
    <w:basedOn w:val="a0"/>
    <w:rPr>
      <w:rFonts w:ascii="Times New Roman" w:hAnsi="Times New Roman" w:cs="Times New Roman" w:hint="default"/>
      <w:sz w:val="21"/>
      <w:szCs w:val="21"/>
    </w:rPr>
  </w:style>
  <w:style w:type="character" w:customStyle="1" w:styleId="Char0">
    <w:name w:val="日期 Char"/>
    <w:basedOn w:val="a0"/>
    <w:link w:val="a4"/>
    <w:rPr>
      <w:rFonts w:ascii="Times New Roman" w:hAnsi="Times New Roman" w:cs="Times New Roman" w:hint="default"/>
      <w:kern w:val="2"/>
      <w:sz w:val="21"/>
      <w:szCs w:val="21"/>
    </w:rPr>
  </w:style>
  <w:style w:type="character" w:customStyle="1" w:styleId="Char">
    <w:name w:val="批注文字 Char"/>
    <w:basedOn w:val="a0"/>
    <w:link w:val="a3"/>
    <w:qFormat/>
    <w:rPr>
      <w:rFonts w:ascii="Times New Roman" w:hAnsi="Times New Roman" w:cs="Times New Roman" w:hint="default"/>
      <w:kern w:val="2"/>
      <w:sz w:val="21"/>
      <w:szCs w:val="21"/>
    </w:rPr>
  </w:style>
  <w:style w:type="character" w:customStyle="1" w:styleId="Char4">
    <w:name w:val="批注主题 Char"/>
    <w:basedOn w:val="Char"/>
    <w:link w:val="a9"/>
    <w:rPr>
      <w:rFonts w:ascii="Times New Roman" w:hAnsi="Times New Roman" w:cs="Times New Roman" w:hint="default"/>
      <w:b/>
      <w:kern w:val="2"/>
      <w:sz w:val="21"/>
      <w:szCs w:val="21"/>
    </w:rPr>
  </w:style>
  <w:style w:type="character" w:customStyle="1" w:styleId="Char2">
    <w:name w:val="页脚 Char"/>
    <w:basedOn w:val="a0"/>
    <w:link w:val="a6"/>
    <w:uiPriority w:val="99"/>
    <w:rPr>
      <w:rFonts w:ascii="Times New Roman" w:hAnsi="Times New Roman" w:cs="Times New Roman" w:hint="default"/>
      <w:sz w:val="18"/>
      <w:szCs w:val="18"/>
    </w:rPr>
  </w:style>
  <w:style w:type="character" w:customStyle="1" w:styleId="Char1">
    <w:name w:val="批注框文本 Char"/>
    <w:basedOn w:val="a0"/>
    <w:link w:val="a5"/>
    <w:rPr>
      <w:rFonts w:ascii="Times New Roman" w:hAnsi="Times New Roman" w:cs="Times New Roman" w:hint="default"/>
      <w:sz w:val="18"/>
      <w:szCs w:val="18"/>
    </w:rPr>
  </w:style>
  <w:style w:type="character" w:customStyle="1" w:styleId="Char3">
    <w:name w:val="页眉 Char"/>
    <w:basedOn w:val="a0"/>
    <w:link w:val="a7"/>
    <w:uiPriority w:val="99"/>
    <w:rPr>
      <w:rFonts w:ascii="Times New Roman" w:hAnsi="Times New Roman" w:cs="Times New Roman" w:hint="default"/>
      <w:sz w:val="18"/>
      <w:szCs w:val="18"/>
    </w:rPr>
  </w:style>
  <w:style w:type="paragraph" w:styleId="ad">
    <w:name w:val="List Paragraph"/>
    <w:basedOn w:val="a"/>
    <w:uiPriority w:val="99"/>
    <w:unhideWhenUsed/>
    <w:pPr>
      <w:ind w:firstLineChars="200" w:firstLine="420"/>
    </w:pPr>
  </w:style>
  <w:style w:type="paragraph" w:styleId="ae">
    <w:name w:val="No Spacing"/>
    <w:link w:val="Char5"/>
    <w:uiPriority w:val="1"/>
    <w:qFormat/>
    <w:rPr>
      <w:rFonts w:asciiTheme="minorHAnsi" w:eastAsiaTheme="minorEastAsia" w:hAnsiTheme="minorHAnsi" w:cstheme="minorBidi"/>
      <w:sz w:val="22"/>
      <w:szCs w:val="22"/>
    </w:rPr>
  </w:style>
  <w:style w:type="character" w:customStyle="1" w:styleId="Char5">
    <w:name w:val="无间隔 Char"/>
    <w:basedOn w:val="a0"/>
    <w:link w:val="ae"/>
    <w:uiPriority w:val="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46DFD4-FBD6-483D-835B-126CB84E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1412</Words>
  <Characters>8055</Characters>
  <Application>Microsoft Office Word</Application>
  <DocSecurity>0</DocSecurity>
  <Lines>67</Lines>
  <Paragraphs>18</Paragraphs>
  <ScaleCrop>false</ScaleCrop>
  <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信息中心</dc:creator>
  <cp:lastModifiedBy>张佚名</cp:lastModifiedBy>
  <cp:revision>4</cp:revision>
  <cp:lastPrinted>2020-08-27T01:57:00Z</cp:lastPrinted>
  <dcterms:created xsi:type="dcterms:W3CDTF">2020-09-01T01:24:00Z</dcterms:created>
  <dcterms:modified xsi:type="dcterms:W3CDTF">2020-09-01T01:41:00Z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