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6B" w:rsidRPr="00D576E7" w:rsidRDefault="00D576E7" w:rsidP="000A4E46">
      <w:pPr>
        <w:snapToGrid w:val="0"/>
        <w:spacing w:after="240" w:line="560" w:lineRule="exact"/>
        <w:rPr>
          <w:rFonts w:ascii="黑体" w:eastAsia="黑体" w:hAnsi="黑体" w:cs="方正小标宋_GBK"/>
          <w:sz w:val="32"/>
          <w:szCs w:val="32"/>
          <w:shd w:val="clear" w:color="auto" w:fill="FFFFFF"/>
        </w:rPr>
      </w:pPr>
      <w:proofErr w:type="gramStart"/>
      <w:r w:rsidRPr="00D576E7">
        <w:rPr>
          <w:rFonts w:ascii="黑体" w:eastAsia="黑体" w:hAnsi="黑体" w:hint="eastAsia"/>
          <w:sz w:val="32"/>
        </w:rPr>
        <w:t>西政</w:t>
      </w:r>
      <w:bookmarkStart w:id="0" w:name="list4"/>
      <w:r w:rsidRPr="00D576E7">
        <w:rPr>
          <w:rFonts w:ascii="黑体" w:eastAsia="黑体" w:hAnsi="黑体" w:hint="eastAsia"/>
          <w:sz w:val="32"/>
        </w:rPr>
        <w:t>办</w:t>
      </w:r>
      <w:proofErr w:type="gramEnd"/>
      <w:r w:rsidRPr="00D576E7">
        <w:rPr>
          <w:rFonts w:ascii="黑体" w:eastAsia="黑体" w:hAnsi="黑体" w:hint="eastAsia"/>
          <w:sz w:val="32"/>
        </w:rPr>
        <w:t>发</w:t>
      </w:r>
      <w:bookmarkEnd w:id="0"/>
      <w:r w:rsidRPr="00D576E7">
        <w:rPr>
          <w:rFonts w:ascii="黑体" w:eastAsia="黑体" w:hAnsi="黑体" w:hint="eastAsia"/>
          <w:sz w:val="32"/>
        </w:rPr>
        <w:t>〔</w:t>
      </w:r>
      <w:bookmarkStart w:id="1" w:name="list5"/>
      <w:r w:rsidRPr="00D576E7">
        <w:rPr>
          <w:rFonts w:ascii="黑体" w:eastAsia="黑体" w:hAnsi="黑体" w:hint="eastAsia"/>
          <w:sz w:val="32"/>
        </w:rPr>
        <w:t>2017</w:t>
      </w:r>
      <w:bookmarkEnd w:id="1"/>
      <w:r w:rsidRPr="00D576E7">
        <w:rPr>
          <w:rFonts w:ascii="黑体" w:eastAsia="黑体" w:hAnsi="黑体" w:hint="eastAsia"/>
          <w:sz w:val="32"/>
        </w:rPr>
        <w:t>〕</w:t>
      </w:r>
      <w:bookmarkStart w:id="2" w:name="string20"/>
      <w:bookmarkEnd w:id="2"/>
      <w:r w:rsidRPr="00D576E7">
        <w:rPr>
          <w:rFonts w:ascii="黑体" w:eastAsia="黑体" w:hAnsi="黑体" w:hint="eastAsia"/>
          <w:sz w:val="32"/>
        </w:rPr>
        <w:t>22号</w:t>
      </w:r>
      <w:r w:rsidR="000A4E46" w:rsidRPr="00D576E7">
        <w:rPr>
          <w:rFonts w:ascii="黑体" w:eastAsia="黑体" w:hAnsi="黑体" w:cs="方正小标宋_GBK" w:hint="eastAsia"/>
          <w:sz w:val="32"/>
          <w:szCs w:val="32"/>
          <w:shd w:val="clear" w:color="auto" w:fill="FFFFFF"/>
        </w:rPr>
        <w:t>附件1</w:t>
      </w:r>
      <w:bookmarkStart w:id="3" w:name="_GoBack"/>
      <w:bookmarkEnd w:id="3"/>
    </w:p>
    <w:p w:rsidR="0041636B" w:rsidRDefault="0041636B" w:rsidP="00D576E7">
      <w:pPr>
        <w:snapToGrid w:val="0"/>
        <w:spacing w:afterLines="50" w:after="156" w:line="560" w:lineRule="exact"/>
        <w:jc w:val="center"/>
        <w:rPr>
          <w:rFonts w:ascii="方正小标宋简体" w:eastAsia="方正小标宋简体" w:hAnsi="黑体" w:cs="方正小标宋_GBK"/>
          <w:sz w:val="40"/>
          <w:szCs w:val="40"/>
          <w:shd w:val="clear" w:color="auto" w:fill="FFFFFF"/>
        </w:rPr>
      </w:pPr>
      <w:r>
        <w:rPr>
          <w:rFonts w:ascii="方正小标宋简体" w:eastAsia="方正小标宋简体" w:hAnsi="黑体" w:cs="方正小标宋_GBK" w:hint="eastAsia"/>
          <w:sz w:val="40"/>
          <w:szCs w:val="40"/>
          <w:shd w:val="clear" w:color="auto" w:fill="FFFFFF"/>
        </w:rPr>
        <w:t>西城区2017-2018年秋冬季大气污染综合治理攻坚行动方案重点任务清单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5"/>
        <w:gridCol w:w="848"/>
        <w:gridCol w:w="1437"/>
        <w:gridCol w:w="791"/>
        <w:gridCol w:w="6089"/>
        <w:gridCol w:w="1488"/>
        <w:gridCol w:w="2126"/>
      </w:tblGrid>
      <w:tr w:rsidR="0041636B" w:rsidTr="000633B9">
        <w:trPr>
          <w:trHeight w:val="489"/>
          <w:tblHeader/>
          <w:jc w:val="center"/>
        </w:trPr>
        <w:tc>
          <w:tcPr>
            <w:tcW w:w="565"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类别</w:t>
            </w:r>
          </w:p>
        </w:tc>
        <w:tc>
          <w:tcPr>
            <w:tcW w:w="848"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重点工作</w:t>
            </w:r>
          </w:p>
        </w:tc>
        <w:tc>
          <w:tcPr>
            <w:tcW w:w="1437"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重点任务</w:t>
            </w:r>
          </w:p>
        </w:tc>
        <w:tc>
          <w:tcPr>
            <w:tcW w:w="791"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完成时限</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 xml:space="preserve">工  程  </w:t>
            </w:r>
            <w:proofErr w:type="gramStart"/>
            <w:r>
              <w:rPr>
                <w:rFonts w:ascii="仿宋_GB2312" w:eastAsia="仿宋_GB2312" w:hAnsi="仿宋" w:hint="eastAsia"/>
                <w:b/>
                <w:kern w:val="0"/>
                <w:shd w:val="clear" w:color="auto" w:fill="FFFFFF"/>
              </w:rPr>
              <w:t>措</w:t>
            </w:r>
            <w:proofErr w:type="gramEnd"/>
            <w:r>
              <w:rPr>
                <w:rFonts w:ascii="仿宋_GB2312" w:eastAsia="仿宋_GB2312" w:hAnsi="仿宋" w:hint="eastAsia"/>
                <w:b/>
                <w:kern w:val="0"/>
                <w:shd w:val="clear" w:color="auto" w:fill="FFFFFF"/>
              </w:rPr>
              <w:t xml:space="preserve">  施</w:t>
            </w:r>
          </w:p>
        </w:tc>
        <w:tc>
          <w:tcPr>
            <w:tcW w:w="1488"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牵头部门</w:t>
            </w:r>
          </w:p>
        </w:tc>
        <w:tc>
          <w:tcPr>
            <w:tcW w:w="2126"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b/>
                <w:kern w:val="0"/>
                <w:shd w:val="clear" w:color="auto" w:fill="FFFFFF"/>
              </w:rPr>
            </w:pPr>
            <w:r>
              <w:rPr>
                <w:rFonts w:ascii="仿宋_GB2312" w:eastAsia="仿宋_GB2312" w:hAnsi="仿宋" w:hint="eastAsia"/>
                <w:b/>
                <w:kern w:val="0"/>
                <w:shd w:val="clear" w:color="auto" w:fill="FFFFFF"/>
              </w:rPr>
              <w:t>责任单位</w:t>
            </w:r>
          </w:p>
        </w:tc>
      </w:tr>
      <w:tr w:rsidR="0041636B" w:rsidTr="000633B9">
        <w:trPr>
          <w:trHeight w:val="811"/>
          <w:jc w:val="center"/>
        </w:trPr>
        <w:tc>
          <w:tcPr>
            <w:tcW w:w="565" w:type="dxa"/>
            <w:vMerge w:val="restart"/>
            <w:tcBorders>
              <w:top w:val="single" w:sz="6" w:space="0" w:color="auto"/>
              <w:left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能源结构调整</w:t>
            </w:r>
          </w:p>
        </w:tc>
        <w:tc>
          <w:tcPr>
            <w:tcW w:w="848" w:type="dxa"/>
            <w:vMerge w:val="restart"/>
            <w:tcBorders>
              <w:top w:val="single" w:sz="6" w:space="0" w:color="auto"/>
              <w:left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巩固无煤化建设成果</w:t>
            </w:r>
          </w:p>
        </w:tc>
        <w:tc>
          <w:tcPr>
            <w:tcW w:w="1437" w:type="dxa"/>
            <w:vMerge w:val="restart"/>
            <w:tcBorders>
              <w:top w:val="single" w:sz="6" w:space="0" w:color="auto"/>
              <w:left w:val="single" w:sz="6" w:space="0" w:color="auto"/>
              <w:right w:val="single" w:sz="6" w:space="0" w:color="auto"/>
            </w:tcBorders>
            <w:vAlign w:val="center"/>
          </w:tcPr>
          <w:p w:rsidR="0041636B"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进一步做好</w:t>
            </w:r>
            <w:proofErr w:type="gramStart"/>
            <w:r w:rsidRPr="00F5332E">
              <w:rPr>
                <w:rFonts w:ascii="仿宋_GB2312" w:eastAsia="仿宋_GB2312" w:hAnsi="仿宋" w:hint="eastAsia"/>
                <w:kern w:val="0"/>
                <w:shd w:val="clear" w:color="auto" w:fill="FFFFFF"/>
              </w:rPr>
              <w:t>煤改电民生</w:t>
            </w:r>
            <w:proofErr w:type="gramEnd"/>
            <w:r w:rsidRPr="00F5332E">
              <w:rPr>
                <w:rFonts w:ascii="仿宋_GB2312" w:eastAsia="仿宋_GB2312" w:hAnsi="仿宋" w:hint="eastAsia"/>
                <w:kern w:val="0"/>
                <w:shd w:val="clear" w:color="auto" w:fill="FFFFFF"/>
              </w:rPr>
              <w:t>保障工作</w:t>
            </w:r>
          </w:p>
        </w:tc>
        <w:tc>
          <w:tcPr>
            <w:tcW w:w="791" w:type="dxa"/>
            <w:vMerge w:val="restart"/>
            <w:tcBorders>
              <w:top w:val="single" w:sz="6" w:space="0" w:color="auto"/>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综合采取棚户区改造、拆除违章建设等综合措施，进一步巩固无煤化建设成果。</w:t>
            </w:r>
          </w:p>
        </w:tc>
        <w:tc>
          <w:tcPr>
            <w:tcW w:w="1488" w:type="dxa"/>
            <w:tcBorders>
              <w:top w:val="single" w:sz="6" w:space="0" w:color="auto"/>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重大办</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环境建设办</w:t>
            </w:r>
          </w:p>
        </w:tc>
        <w:tc>
          <w:tcPr>
            <w:tcW w:w="2126" w:type="dxa"/>
            <w:vMerge w:val="restart"/>
            <w:tcBorders>
              <w:top w:val="single" w:sz="6" w:space="0" w:color="auto"/>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发展改革委、西城规划分局、各街道办事处、区财政局</w:t>
            </w:r>
          </w:p>
        </w:tc>
      </w:tr>
      <w:tr w:rsidR="0041636B" w:rsidTr="000633B9">
        <w:trPr>
          <w:trHeight w:val="811"/>
          <w:jc w:val="center"/>
        </w:trPr>
        <w:tc>
          <w:tcPr>
            <w:tcW w:w="565" w:type="dxa"/>
            <w:vMerge/>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p>
        </w:tc>
        <w:tc>
          <w:tcPr>
            <w:tcW w:w="848" w:type="dxa"/>
            <w:vMerge/>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p>
        </w:tc>
        <w:tc>
          <w:tcPr>
            <w:tcW w:w="1437" w:type="dxa"/>
            <w:vMerge/>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p>
        </w:tc>
        <w:tc>
          <w:tcPr>
            <w:tcW w:w="791" w:type="dxa"/>
            <w:vMerge/>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F5332E" w:rsidRDefault="0041636B" w:rsidP="000633B9">
            <w:pPr>
              <w:widowControl/>
              <w:adjustRightInd w:val="0"/>
              <w:snapToGrid w:val="0"/>
              <w:jc w:val="left"/>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做好电采暖老旧设备更新淘汰、</w:t>
            </w:r>
            <w:proofErr w:type="gramStart"/>
            <w:r w:rsidRPr="00F5332E">
              <w:rPr>
                <w:rFonts w:ascii="仿宋_GB2312" w:eastAsia="仿宋_GB2312" w:hAnsi="仿宋" w:hint="eastAsia"/>
                <w:kern w:val="0"/>
                <w:shd w:val="clear" w:color="auto" w:fill="FFFFFF"/>
              </w:rPr>
              <w:t>低谷电</w:t>
            </w:r>
            <w:proofErr w:type="gramEnd"/>
            <w:r w:rsidRPr="00F5332E">
              <w:rPr>
                <w:rFonts w:ascii="仿宋_GB2312" w:eastAsia="仿宋_GB2312" w:hAnsi="仿宋" w:hint="eastAsia"/>
                <w:kern w:val="0"/>
                <w:shd w:val="clear" w:color="auto" w:fill="FFFFFF"/>
              </w:rPr>
              <w:t>补贴、煤块回收补贴等民生保障工作。</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环保局</w:t>
            </w:r>
          </w:p>
        </w:tc>
        <w:tc>
          <w:tcPr>
            <w:tcW w:w="2126" w:type="dxa"/>
            <w:vMerge/>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p>
        </w:tc>
      </w:tr>
      <w:tr w:rsidR="0041636B" w:rsidRPr="00681FE9" w:rsidTr="000633B9">
        <w:trPr>
          <w:trHeight w:val="811"/>
          <w:jc w:val="center"/>
        </w:trPr>
        <w:tc>
          <w:tcPr>
            <w:tcW w:w="565" w:type="dxa"/>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工业深度治理</w:t>
            </w:r>
          </w:p>
        </w:tc>
        <w:tc>
          <w:tcPr>
            <w:tcW w:w="848" w:type="dxa"/>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VOCs 综合治理</w:t>
            </w:r>
          </w:p>
        </w:tc>
        <w:tc>
          <w:tcPr>
            <w:tcW w:w="1437" w:type="dxa"/>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推进重点行业 VOCs整治工作</w:t>
            </w:r>
          </w:p>
        </w:tc>
        <w:tc>
          <w:tcPr>
            <w:tcW w:w="791" w:type="dxa"/>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F5332E" w:rsidRDefault="0041636B" w:rsidP="000633B9">
            <w:pPr>
              <w:widowControl/>
              <w:adjustRightInd w:val="0"/>
              <w:snapToGrid w:val="0"/>
              <w:jc w:val="left"/>
              <w:rPr>
                <w:rFonts w:ascii="仿宋_GB2312" w:eastAsia="仿宋_GB2312" w:hAnsi="仿宋"/>
                <w:kern w:val="0"/>
                <w:shd w:val="clear" w:color="auto" w:fill="FFFFFF"/>
              </w:rPr>
            </w:pPr>
            <w:r w:rsidRPr="00F5332E">
              <w:rPr>
                <w:rFonts w:ascii="仿宋_GB2312" w:eastAsia="仿宋_GB2312" w:hAnsi="仿宋" w:hint="eastAsia"/>
                <w:kern w:val="0"/>
                <w:shd w:val="clear" w:color="auto" w:fill="FFFFFF"/>
              </w:rPr>
              <w:t>开展大气污染防治强化督查印刷、汽修行业专项检查，全面摸排，建立污染源台账。加强印刷、汽车维修等行业挥发性有机物污染防治，白纸坊街道配合开展两家公司环保技改项目实施，实现重点行业挥发性有机物减排 25 吨。</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科信委</w:t>
            </w:r>
          </w:p>
          <w:p w:rsidR="0041636B" w:rsidRPr="00F5332E"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环保局</w:t>
            </w:r>
          </w:p>
        </w:tc>
        <w:tc>
          <w:tcPr>
            <w:tcW w:w="2126"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各街道办事处</w:t>
            </w:r>
            <w:r>
              <w:rPr>
                <w:rFonts w:ascii="仿宋_GB2312" w:eastAsia="仿宋_GB2312" w:hAnsi="仿宋"/>
                <w:kern w:val="0"/>
                <w:shd w:val="clear" w:color="auto" w:fill="FFFFFF"/>
              </w:rPr>
              <w:t>、区质监局、区安全监管局</w:t>
            </w:r>
          </w:p>
        </w:tc>
      </w:tr>
      <w:tr w:rsidR="0041636B" w:rsidRPr="00681FE9" w:rsidTr="000633B9">
        <w:trPr>
          <w:trHeight w:val="811"/>
          <w:jc w:val="center"/>
        </w:trPr>
        <w:tc>
          <w:tcPr>
            <w:tcW w:w="565" w:type="dxa"/>
            <w:tcBorders>
              <w:left w:val="single" w:sz="6" w:space="0" w:color="auto"/>
              <w:right w:val="single" w:sz="6" w:space="0" w:color="auto"/>
            </w:tcBorders>
            <w:vAlign w:val="center"/>
          </w:tcPr>
          <w:p w:rsidR="0041636B" w:rsidRPr="00681FE9" w:rsidRDefault="0041636B" w:rsidP="000633B9">
            <w:pPr>
              <w:widowControl/>
              <w:adjustRightInd w:val="0"/>
              <w:snapToGrid w:val="0"/>
              <w:jc w:val="center"/>
              <w:rPr>
                <w:rFonts w:ascii="仿宋_GB2312" w:eastAsia="仿宋_GB2312" w:hAnsi="仿宋"/>
                <w:kern w:val="0"/>
                <w:shd w:val="clear" w:color="auto" w:fill="FFFFFF"/>
              </w:rPr>
            </w:pPr>
            <w:r w:rsidRPr="00681FE9">
              <w:rPr>
                <w:rFonts w:ascii="仿宋_GB2312" w:eastAsia="仿宋_GB2312" w:hAnsi="仿宋" w:hint="eastAsia"/>
                <w:kern w:val="0"/>
                <w:shd w:val="clear" w:color="auto" w:fill="FFFFFF"/>
              </w:rPr>
              <w:t>清煤</w:t>
            </w:r>
          </w:p>
          <w:p w:rsidR="0041636B" w:rsidRPr="00F5332E" w:rsidRDefault="0041636B" w:rsidP="000633B9">
            <w:pPr>
              <w:widowControl/>
              <w:adjustRightInd w:val="0"/>
              <w:snapToGrid w:val="0"/>
              <w:jc w:val="center"/>
              <w:rPr>
                <w:rFonts w:ascii="仿宋_GB2312" w:eastAsia="仿宋_GB2312" w:hAnsi="仿宋"/>
                <w:kern w:val="0"/>
                <w:shd w:val="clear" w:color="auto" w:fill="FFFFFF"/>
              </w:rPr>
            </w:pPr>
            <w:proofErr w:type="gramStart"/>
            <w:r w:rsidRPr="00681FE9">
              <w:rPr>
                <w:rFonts w:ascii="仿宋_GB2312" w:eastAsia="仿宋_GB2312" w:hAnsi="仿宋" w:hint="eastAsia"/>
                <w:kern w:val="0"/>
                <w:shd w:val="clear" w:color="auto" w:fill="FFFFFF"/>
              </w:rPr>
              <w:t>降氮</w:t>
            </w:r>
            <w:proofErr w:type="gramEnd"/>
          </w:p>
        </w:tc>
        <w:tc>
          <w:tcPr>
            <w:tcW w:w="848" w:type="dxa"/>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681FE9">
              <w:rPr>
                <w:rFonts w:ascii="仿宋_GB2312" w:eastAsia="仿宋_GB2312" w:hAnsi="仿宋" w:hint="eastAsia"/>
                <w:kern w:val="0"/>
                <w:shd w:val="clear" w:color="auto" w:fill="FFFFFF"/>
              </w:rPr>
              <w:t>锅炉改造</w:t>
            </w:r>
          </w:p>
        </w:tc>
        <w:tc>
          <w:tcPr>
            <w:tcW w:w="1437" w:type="dxa"/>
            <w:tcBorders>
              <w:left w:val="single" w:sz="6" w:space="0" w:color="auto"/>
              <w:right w:val="single" w:sz="6" w:space="0" w:color="auto"/>
            </w:tcBorders>
            <w:vAlign w:val="center"/>
          </w:tcPr>
          <w:p w:rsidR="0041636B" w:rsidRPr="00F5332E" w:rsidRDefault="0041636B" w:rsidP="000633B9">
            <w:pPr>
              <w:widowControl/>
              <w:adjustRightInd w:val="0"/>
              <w:snapToGrid w:val="0"/>
              <w:jc w:val="center"/>
              <w:rPr>
                <w:rFonts w:ascii="仿宋_GB2312" w:eastAsia="仿宋_GB2312" w:hAnsi="仿宋"/>
                <w:kern w:val="0"/>
                <w:shd w:val="clear" w:color="auto" w:fill="FFFFFF"/>
              </w:rPr>
            </w:pPr>
            <w:r w:rsidRPr="00681FE9">
              <w:rPr>
                <w:rFonts w:ascii="仿宋_GB2312" w:eastAsia="仿宋_GB2312" w:hAnsi="仿宋" w:hint="eastAsia"/>
                <w:kern w:val="0"/>
                <w:shd w:val="clear" w:color="auto" w:fill="FFFFFF"/>
              </w:rPr>
              <w:t>燃气</w:t>
            </w:r>
            <w:proofErr w:type="gramStart"/>
            <w:r w:rsidRPr="00681FE9">
              <w:rPr>
                <w:rFonts w:ascii="仿宋_GB2312" w:eastAsia="仿宋_GB2312" w:hAnsi="仿宋" w:hint="eastAsia"/>
                <w:kern w:val="0"/>
                <w:shd w:val="clear" w:color="auto" w:fill="FFFFFF"/>
              </w:rPr>
              <w:t>锅炉低氮燃烧</w:t>
            </w:r>
            <w:proofErr w:type="gramEnd"/>
            <w:r w:rsidRPr="00681FE9">
              <w:rPr>
                <w:rFonts w:ascii="仿宋_GB2312" w:eastAsia="仿宋_GB2312" w:hAnsi="仿宋" w:hint="eastAsia"/>
                <w:kern w:val="0"/>
                <w:shd w:val="clear" w:color="auto" w:fill="FFFFFF"/>
              </w:rPr>
              <w:t>技术改造</w:t>
            </w:r>
          </w:p>
        </w:tc>
        <w:tc>
          <w:tcPr>
            <w:tcW w:w="791" w:type="dxa"/>
            <w:tcBorders>
              <w:left w:val="single" w:sz="6" w:space="0" w:color="auto"/>
              <w:right w:val="single" w:sz="6" w:space="0" w:color="auto"/>
            </w:tcBorders>
            <w:vAlign w:val="center"/>
          </w:tcPr>
          <w:p w:rsidR="0041636B" w:rsidRPr="00681FE9" w:rsidRDefault="0041636B" w:rsidP="000633B9">
            <w:pPr>
              <w:widowControl/>
              <w:adjustRightInd w:val="0"/>
              <w:snapToGrid w:val="0"/>
              <w:jc w:val="center"/>
              <w:rPr>
                <w:rFonts w:ascii="仿宋_GB2312" w:eastAsia="仿宋_GB2312" w:hAnsi="仿宋"/>
                <w:kern w:val="0"/>
                <w:shd w:val="clear" w:color="auto" w:fill="FFFFFF"/>
              </w:rPr>
            </w:pPr>
            <w:r w:rsidRPr="00681FE9">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681FE9" w:rsidRDefault="0041636B" w:rsidP="000633B9">
            <w:pPr>
              <w:widowControl/>
              <w:adjustRightInd w:val="0"/>
              <w:snapToGrid w:val="0"/>
              <w:jc w:val="left"/>
              <w:rPr>
                <w:rFonts w:ascii="仿宋_GB2312" w:eastAsia="仿宋_GB2312" w:hAnsi="仿宋"/>
                <w:kern w:val="0"/>
                <w:shd w:val="clear" w:color="auto" w:fill="FFFFFF"/>
              </w:rPr>
            </w:pPr>
            <w:r w:rsidRPr="00681FE9">
              <w:rPr>
                <w:rFonts w:ascii="仿宋_GB2312" w:eastAsia="仿宋_GB2312" w:hAnsi="仿宋" w:hint="eastAsia"/>
                <w:kern w:val="0"/>
                <w:shd w:val="clear" w:color="auto" w:fill="FFFFFF"/>
              </w:rPr>
              <w:t>完成 1100 蒸吨以上燃气（油）</w:t>
            </w:r>
            <w:proofErr w:type="gramStart"/>
            <w:r w:rsidRPr="00681FE9">
              <w:rPr>
                <w:rFonts w:ascii="仿宋_GB2312" w:eastAsia="仿宋_GB2312" w:hAnsi="仿宋" w:hint="eastAsia"/>
                <w:kern w:val="0"/>
                <w:shd w:val="clear" w:color="auto" w:fill="FFFFFF"/>
              </w:rPr>
              <w:t>锅炉低氮技术改造</w:t>
            </w:r>
            <w:proofErr w:type="gramEnd"/>
            <w:r w:rsidRPr="00681FE9">
              <w:rPr>
                <w:rFonts w:ascii="仿宋_GB2312" w:eastAsia="仿宋_GB2312" w:hAnsi="仿宋" w:hint="eastAsia"/>
                <w:kern w:val="0"/>
                <w:shd w:val="clear" w:color="auto" w:fill="FFFFFF"/>
              </w:rPr>
              <w:t>，在此基础上工程加码，完善燃气（油）</w:t>
            </w:r>
            <w:proofErr w:type="gramStart"/>
            <w:r w:rsidRPr="00681FE9">
              <w:rPr>
                <w:rFonts w:ascii="仿宋_GB2312" w:eastAsia="仿宋_GB2312" w:hAnsi="仿宋" w:hint="eastAsia"/>
                <w:kern w:val="0"/>
                <w:shd w:val="clear" w:color="auto" w:fill="FFFFFF"/>
              </w:rPr>
              <w:t>锅炉台</w:t>
            </w:r>
            <w:proofErr w:type="gramEnd"/>
            <w:r w:rsidRPr="00681FE9">
              <w:rPr>
                <w:rFonts w:ascii="仿宋_GB2312" w:eastAsia="仿宋_GB2312" w:hAnsi="仿宋" w:hint="eastAsia"/>
                <w:kern w:val="0"/>
                <w:shd w:val="clear" w:color="auto" w:fill="FFFFFF"/>
              </w:rPr>
              <w:t>账，力争对辖区内的燃气（油）锅炉（约 1980 蒸吨）全部</w:t>
            </w:r>
            <w:proofErr w:type="gramStart"/>
            <w:r w:rsidRPr="00681FE9">
              <w:rPr>
                <w:rFonts w:ascii="仿宋_GB2312" w:eastAsia="仿宋_GB2312" w:hAnsi="仿宋" w:hint="eastAsia"/>
                <w:kern w:val="0"/>
                <w:shd w:val="clear" w:color="auto" w:fill="FFFFFF"/>
              </w:rPr>
              <w:t>完成低氮</w:t>
            </w:r>
            <w:proofErr w:type="gramEnd"/>
            <w:r w:rsidRPr="00681FE9">
              <w:rPr>
                <w:rFonts w:ascii="仿宋_GB2312" w:eastAsia="仿宋_GB2312" w:hAnsi="仿宋" w:hint="eastAsia"/>
                <w:kern w:val="0"/>
                <w:shd w:val="clear" w:color="auto" w:fill="FFFFFF"/>
              </w:rPr>
              <w:t>技术改造。区内燃气（油）锅炉全部达到《锅炉大气污染物排放标准》（DB11/139-2015）Ⅱ时段标准限值要求。</w:t>
            </w:r>
          </w:p>
          <w:p w:rsidR="0041636B" w:rsidRPr="00F5332E" w:rsidRDefault="0041636B" w:rsidP="000633B9">
            <w:pPr>
              <w:widowControl/>
              <w:adjustRightInd w:val="0"/>
              <w:snapToGrid w:val="0"/>
              <w:jc w:val="left"/>
              <w:rPr>
                <w:rFonts w:ascii="仿宋_GB2312" w:eastAsia="仿宋_GB2312" w:hAnsi="仿宋"/>
                <w:kern w:val="0"/>
                <w:shd w:val="clear" w:color="auto" w:fill="FFFFFF"/>
              </w:rPr>
            </w:pPr>
            <w:r w:rsidRPr="00681FE9">
              <w:rPr>
                <w:rFonts w:ascii="仿宋_GB2312" w:eastAsia="仿宋_GB2312" w:hAnsi="仿宋" w:hint="eastAsia"/>
                <w:kern w:val="0"/>
                <w:shd w:val="clear" w:color="auto" w:fill="FFFFFF"/>
              </w:rPr>
              <w:t>其中，德胜街道 500 蒸吨，什刹海街道 150 蒸吨，西长安街街道 50 蒸吨，大栅栏街道 10 蒸吨，天桥街道 130 蒸吨，新街口街道 80 蒸吨，金融</w:t>
            </w:r>
            <w:proofErr w:type="gramStart"/>
            <w:r w:rsidRPr="00681FE9">
              <w:rPr>
                <w:rFonts w:ascii="仿宋_GB2312" w:eastAsia="仿宋_GB2312" w:hAnsi="仿宋" w:hint="eastAsia"/>
                <w:kern w:val="0"/>
                <w:shd w:val="clear" w:color="auto" w:fill="FFFFFF"/>
              </w:rPr>
              <w:t>街</w:t>
            </w:r>
            <w:proofErr w:type="gramEnd"/>
            <w:r w:rsidRPr="00681FE9">
              <w:rPr>
                <w:rFonts w:ascii="仿宋_GB2312" w:eastAsia="仿宋_GB2312" w:hAnsi="仿宋" w:hint="eastAsia"/>
                <w:kern w:val="0"/>
                <w:shd w:val="clear" w:color="auto" w:fill="FFFFFF"/>
              </w:rPr>
              <w:t>街道 80蒸吨，椿树街道 20 蒸吨，陶然亭街道 100 蒸吨，展览路街道 210 蒸吨，月坛街道 30 蒸吨，广安门内街道 80 蒸吨，白纸坊街道 150 蒸吨，牛街街道 60 蒸</w:t>
            </w:r>
            <w:r w:rsidRPr="00681FE9">
              <w:rPr>
                <w:rFonts w:ascii="仿宋_GB2312" w:eastAsia="仿宋_GB2312" w:hAnsi="仿宋" w:hint="eastAsia"/>
                <w:kern w:val="0"/>
                <w:shd w:val="clear" w:color="auto" w:fill="FFFFFF"/>
              </w:rPr>
              <w:lastRenderedPageBreak/>
              <w:t>吨，广安门外街道 340 蒸吨。</w:t>
            </w:r>
          </w:p>
        </w:tc>
        <w:tc>
          <w:tcPr>
            <w:tcW w:w="1488" w:type="dxa"/>
            <w:tcBorders>
              <w:left w:val="single" w:sz="6" w:space="0" w:color="auto"/>
              <w:right w:val="single" w:sz="6" w:space="0" w:color="auto"/>
            </w:tcBorders>
            <w:vAlign w:val="center"/>
          </w:tcPr>
          <w:p w:rsidR="0041636B" w:rsidRPr="00681FE9"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lastRenderedPageBreak/>
              <w:t>区环保局</w:t>
            </w:r>
          </w:p>
        </w:tc>
        <w:tc>
          <w:tcPr>
            <w:tcW w:w="2126" w:type="dxa"/>
            <w:tcBorders>
              <w:left w:val="single" w:sz="6" w:space="0" w:color="auto"/>
              <w:right w:val="single" w:sz="6" w:space="0" w:color="auto"/>
            </w:tcBorders>
            <w:vAlign w:val="center"/>
          </w:tcPr>
          <w:p w:rsidR="0041636B" w:rsidRPr="00681FE9"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区城管</w:t>
            </w:r>
            <w:r>
              <w:rPr>
                <w:rFonts w:ascii="仿宋_GB2312" w:eastAsia="仿宋_GB2312" w:hAnsi="仿宋"/>
                <w:kern w:val="0"/>
                <w:shd w:val="clear" w:color="auto" w:fill="FFFFFF"/>
              </w:rPr>
              <w:t>委</w:t>
            </w:r>
            <w:r>
              <w:rPr>
                <w:rFonts w:ascii="仿宋_GB2312" w:eastAsia="仿宋_GB2312" w:hAnsi="仿宋" w:hint="eastAsia"/>
                <w:kern w:val="0"/>
                <w:shd w:val="clear" w:color="auto" w:fill="FFFFFF"/>
              </w:rPr>
              <w:t>、区教委、区</w:t>
            </w:r>
            <w:r>
              <w:rPr>
                <w:rFonts w:ascii="仿宋_GB2312" w:eastAsia="仿宋_GB2312" w:hAnsi="仿宋"/>
                <w:kern w:val="0"/>
                <w:shd w:val="clear" w:color="auto" w:fill="FFFFFF"/>
              </w:rPr>
              <w:t>卫生计生委</w:t>
            </w:r>
            <w:r>
              <w:rPr>
                <w:rFonts w:ascii="仿宋_GB2312" w:eastAsia="仿宋_GB2312" w:hAnsi="仿宋" w:hint="eastAsia"/>
                <w:kern w:val="0"/>
                <w:shd w:val="clear" w:color="auto" w:fill="FFFFFF"/>
              </w:rPr>
              <w:t>、区房管局、区</w:t>
            </w:r>
            <w:r>
              <w:rPr>
                <w:rFonts w:ascii="仿宋_GB2312" w:eastAsia="仿宋_GB2312" w:hAnsi="仿宋"/>
                <w:kern w:val="0"/>
                <w:shd w:val="clear" w:color="auto" w:fill="FFFFFF"/>
              </w:rPr>
              <w:t>房地中心</w:t>
            </w:r>
            <w:r>
              <w:rPr>
                <w:rFonts w:ascii="仿宋_GB2312" w:eastAsia="仿宋_GB2312" w:hAnsi="仿宋" w:hint="eastAsia"/>
                <w:kern w:val="0"/>
                <w:shd w:val="clear" w:color="auto" w:fill="FFFFFF"/>
              </w:rPr>
              <w:t>、</w:t>
            </w:r>
            <w:proofErr w:type="gramStart"/>
            <w:r>
              <w:rPr>
                <w:rFonts w:ascii="仿宋_GB2312" w:eastAsia="仿宋_GB2312" w:hAnsi="仿宋" w:hint="eastAsia"/>
                <w:kern w:val="0"/>
                <w:shd w:val="clear" w:color="auto" w:fill="FFFFFF"/>
              </w:rPr>
              <w:t>宣房集团</w:t>
            </w:r>
            <w:proofErr w:type="gramEnd"/>
            <w:r>
              <w:rPr>
                <w:rFonts w:ascii="仿宋_GB2312" w:eastAsia="仿宋_GB2312" w:hAnsi="仿宋" w:hint="eastAsia"/>
                <w:kern w:val="0"/>
                <w:shd w:val="clear" w:color="auto" w:fill="FFFFFF"/>
              </w:rPr>
              <w:t>、各街道办事处、区</w:t>
            </w:r>
            <w:r>
              <w:rPr>
                <w:rFonts w:ascii="仿宋_GB2312" w:eastAsia="仿宋_GB2312" w:hAnsi="仿宋"/>
                <w:kern w:val="0"/>
                <w:shd w:val="clear" w:color="auto" w:fill="FFFFFF"/>
              </w:rPr>
              <w:t>科信委</w:t>
            </w: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国资委、区财政局</w:t>
            </w:r>
          </w:p>
        </w:tc>
      </w:tr>
      <w:tr w:rsidR="0041636B" w:rsidRPr="00793D23" w:rsidTr="000633B9">
        <w:trPr>
          <w:trHeight w:val="811"/>
          <w:jc w:val="center"/>
        </w:trPr>
        <w:tc>
          <w:tcPr>
            <w:tcW w:w="565" w:type="dxa"/>
            <w:vMerge w:val="restart"/>
            <w:tcBorders>
              <w:left w:val="single" w:sz="6" w:space="0" w:color="auto"/>
              <w:right w:val="single" w:sz="6" w:space="0" w:color="auto"/>
            </w:tcBorders>
            <w:vAlign w:val="center"/>
          </w:tcPr>
          <w:p w:rsidR="0041636B" w:rsidRPr="00681FE9" w:rsidRDefault="0041636B" w:rsidP="000633B9">
            <w:pPr>
              <w:widowControl/>
              <w:adjustRightInd w:val="0"/>
              <w:snapToGrid w:val="0"/>
              <w:jc w:val="center"/>
              <w:rPr>
                <w:rFonts w:ascii="仿宋_GB2312" w:eastAsia="仿宋_GB2312" w:hAnsi="仿宋"/>
                <w:kern w:val="0"/>
                <w:shd w:val="clear" w:color="auto" w:fill="FFFFFF"/>
              </w:rPr>
            </w:pPr>
            <w:r w:rsidRPr="00240344">
              <w:rPr>
                <w:rFonts w:ascii="仿宋_GB2312" w:eastAsia="仿宋_GB2312" w:hAnsi="仿宋" w:hint="eastAsia"/>
                <w:kern w:val="0"/>
                <w:shd w:val="clear" w:color="auto" w:fill="FFFFFF"/>
              </w:rPr>
              <w:lastRenderedPageBreak/>
              <w:t>移动源</w:t>
            </w:r>
          </w:p>
        </w:tc>
        <w:tc>
          <w:tcPr>
            <w:tcW w:w="848" w:type="dxa"/>
            <w:tcBorders>
              <w:left w:val="single" w:sz="6" w:space="0" w:color="auto"/>
              <w:right w:val="single" w:sz="6" w:space="0" w:color="auto"/>
            </w:tcBorders>
            <w:vAlign w:val="center"/>
          </w:tcPr>
          <w:p w:rsidR="0041636B" w:rsidRPr="00681FE9" w:rsidRDefault="0041636B" w:rsidP="000633B9">
            <w:pPr>
              <w:widowControl/>
              <w:adjustRightInd w:val="0"/>
              <w:snapToGrid w:val="0"/>
              <w:jc w:val="center"/>
              <w:rPr>
                <w:rFonts w:ascii="仿宋_GB2312" w:eastAsia="仿宋_GB2312" w:hAnsi="仿宋"/>
                <w:kern w:val="0"/>
                <w:shd w:val="clear" w:color="auto" w:fill="FFFFFF"/>
              </w:rPr>
            </w:pPr>
            <w:r w:rsidRPr="00240344">
              <w:rPr>
                <w:rFonts w:ascii="仿宋_GB2312" w:eastAsia="仿宋_GB2312" w:hAnsi="仿宋" w:hint="eastAsia"/>
                <w:kern w:val="0"/>
                <w:shd w:val="clear" w:color="auto" w:fill="FFFFFF"/>
              </w:rPr>
              <w:t>严格重型货运车管控</w:t>
            </w:r>
          </w:p>
        </w:tc>
        <w:tc>
          <w:tcPr>
            <w:tcW w:w="1437" w:type="dxa"/>
            <w:tcBorders>
              <w:left w:val="single" w:sz="6" w:space="0" w:color="auto"/>
              <w:right w:val="single" w:sz="6" w:space="0" w:color="auto"/>
            </w:tcBorders>
            <w:vAlign w:val="center"/>
          </w:tcPr>
          <w:p w:rsidR="0041636B" w:rsidRPr="00681FE9" w:rsidRDefault="0041636B" w:rsidP="000633B9">
            <w:pPr>
              <w:widowControl/>
              <w:adjustRightInd w:val="0"/>
              <w:snapToGrid w:val="0"/>
              <w:jc w:val="center"/>
              <w:rPr>
                <w:rFonts w:ascii="仿宋_GB2312" w:eastAsia="仿宋_GB2312" w:hAnsi="仿宋"/>
                <w:kern w:val="0"/>
                <w:shd w:val="clear" w:color="auto" w:fill="FFFFFF"/>
              </w:rPr>
            </w:pPr>
            <w:r w:rsidRPr="00240344">
              <w:rPr>
                <w:rFonts w:ascii="仿宋_GB2312" w:eastAsia="仿宋_GB2312" w:hAnsi="仿宋" w:hint="eastAsia"/>
                <w:kern w:val="0"/>
                <w:shd w:val="clear" w:color="auto" w:fill="FFFFFF"/>
              </w:rPr>
              <w:t>加大重型柴油车查处力度</w:t>
            </w:r>
          </w:p>
        </w:tc>
        <w:tc>
          <w:tcPr>
            <w:tcW w:w="791" w:type="dxa"/>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r w:rsidRPr="00240344">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681FE9" w:rsidRDefault="0041636B" w:rsidP="000633B9">
            <w:pPr>
              <w:widowControl/>
              <w:adjustRightInd w:val="0"/>
              <w:snapToGrid w:val="0"/>
              <w:jc w:val="left"/>
              <w:rPr>
                <w:rFonts w:ascii="仿宋_GB2312" w:eastAsia="仿宋_GB2312" w:hAnsi="仿宋"/>
                <w:kern w:val="0"/>
                <w:shd w:val="clear" w:color="auto" w:fill="FFFFFF"/>
              </w:rPr>
            </w:pPr>
            <w:r w:rsidRPr="00240344">
              <w:rPr>
                <w:rFonts w:ascii="仿宋_GB2312" w:eastAsia="仿宋_GB2312" w:hAnsi="仿宋" w:hint="eastAsia"/>
                <w:kern w:val="0"/>
                <w:shd w:val="clear" w:color="auto" w:fill="FFFFFF"/>
              </w:rPr>
              <w:t>落实《2017 年移动污染源监管工作方案》和《强化北京市市域内行驶重型柴油车环保达标监管工作方案》，进一步加大上路执法、遥感检测力度，提高监管效率。环保、交通等部门，利用路检夜查、入户检查等方式，通过重点路段设岗、深入重点用车大户等途径，联合开展外埠重型货运车排放达标监管。全年力争检查重型柴油车 4 万辆次。</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w:t>
            </w:r>
            <w:r>
              <w:rPr>
                <w:rFonts w:ascii="仿宋_GB2312" w:eastAsia="仿宋_GB2312" w:hAnsi="仿宋"/>
                <w:kern w:val="0"/>
                <w:shd w:val="clear" w:color="auto" w:fill="FFFFFF"/>
              </w:rPr>
              <w:t>交通支队</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区环保局</w:t>
            </w:r>
          </w:p>
        </w:tc>
        <w:tc>
          <w:tcPr>
            <w:tcW w:w="2126" w:type="dxa"/>
            <w:tcBorders>
              <w:left w:val="single" w:sz="6" w:space="0" w:color="auto"/>
              <w:right w:val="single" w:sz="6" w:space="0" w:color="auto"/>
            </w:tcBorders>
            <w:vAlign w:val="center"/>
          </w:tcPr>
          <w:p w:rsidR="0041636B" w:rsidRPr="00793D23"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各街道办事处</w:t>
            </w:r>
            <w:r>
              <w:rPr>
                <w:rFonts w:ascii="仿宋_GB2312" w:eastAsia="仿宋_GB2312" w:hAnsi="仿宋"/>
                <w:kern w:val="0"/>
                <w:shd w:val="clear" w:color="auto" w:fill="FFFFFF"/>
              </w:rPr>
              <w:t>、区质监局、区</w:t>
            </w:r>
            <w:proofErr w:type="gramStart"/>
            <w:r>
              <w:rPr>
                <w:rFonts w:ascii="仿宋_GB2312" w:eastAsia="仿宋_GB2312" w:hAnsi="仿宋"/>
                <w:kern w:val="0"/>
                <w:shd w:val="clear" w:color="auto" w:fill="FFFFFF"/>
              </w:rPr>
              <w:t>商务委</w:t>
            </w:r>
            <w:proofErr w:type="gramEnd"/>
          </w:p>
        </w:tc>
      </w:tr>
      <w:tr w:rsidR="0041636B" w:rsidRPr="00793D23" w:rsidTr="000633B9">
        <w:trPr>
          <w:trHeight w:val="811"/>
          <w:jc w:val="center"/>
        </w:trPr>
        <w:tc>
          <w:tcPr>
            <w:tcW w:w="565" w:type="dxa"/>
            <w:vMerge/>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r w:rsidRPr="00793D23">
              <w:rPr>
                <w:rFonts w:ascii="仿宋_GB2312" w:eastAsia="仿宋_GB2312" w:hAnsi="仿宋" w:hint="eastAsia"/>
                <w:kern w:val="0"/>
                <w:shd w:val="clear" w:color="auto" w:fill="FFFFFF"/>
              </w:rPr>
              <w:t>淘汰</w:t>
            </w:r>
            <w:proofErr w:type="gramStart"/>
            <w:r w:rsidRPr="00793D23">
              <w:rPr>
                <w:rFonts w:ascii="仿宋_GB2312" w:eastAsia="仿宋_GB2312" w:hAnsi="仿宋" w:hint="eastAsia"/>
                <w:kern w:val="0"/>
                <w:shd w:val="clear" w:color="auto" w:fill="FFFFFF"/>
              </w:rPr>
              <w:t>老旧车</w:t>
            </w:r>
            <w:proofErr w:type="gramEnd"/>
          </w:p>
        </w:tc>
        <w:tc>
          <w:tcPr>
            <w:tcW w:w="1437" w:type="dxa"/>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r w:rsidRPr="00793D23">
              <w:rPr>
                <w:rFonts w:ascii="仿宋_GB2312" w:eastAsia="仿宋_GB2312" w:hAnsi="仿宋" w:hint="eastAsia"/>
                <w:kern w:val="0"/>
                <w:shd w:val="clear" w:color="auto" w:fill="FFFFFF"/>
              </w:rPr>
              <w:t>报废淘汰（含转出）老旧机动车</w:t>
            </w:r>
          </w:p>
        </w:tc>
        <w:tc>
          <w:tcPr>
            <w:tcW w:w="791" w:type="dxa"/>
            <w:tcBorders>
              <w:left w:val="single" w:sz="6" w:space="0" w:color="auto"/>
              <w:right w:val="single" w:sz="6" w:space="0" w:color="auto"/>
            </w:tcBorders>
            <w:vAlign w:val="center"/>
          </w:tcPr>
          <w:p w:rsidR="0041636B" w:rsidRPr="00793D23" w:rsidRDefault="0041636B" w:rsidP="000633B9">
            <w:pPr>
              <w:widowControl/>
              <w:adjustRightInd w:val="0"/>
              <w:snapToGrid w:val="0"/>
              <w:jc w:val="center"/>
              <w:rPr>
                <w:rFonts w:ascii="仿宋_GB2312" w:eastAsia="仿宋_GB2312" w:hAnsi="仿宋"/>
                <w:kern w:val="0"/>
                <w:shd w:val="clear" w:color="auto" w:fill="FFFFFF"/>
              </w:rPr>
            </w:pPr>
            <w:r w:rsidRPr="00793D23">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240344" w:rsidRDefault="0041636B" w:rsidP="000633B9">
            <w:pPr>
              <w:widowControl/>
              <w:adjustRightInd w:val="0"/>
              <w:snapToGrid w:val="0"/>
              <w:jc w:val="left"/>
              <w:rPr>
                <w:rFonts w:ascii="仿宋_GB2312" w:eastAsia="仿宋_GB2312" w:hAnsi="仿宋"/>
                <w:kern w:val="0"/>
                <w:shd w:val="clear" w:color="auto" w:fill="FFFFFF"/>
              </w:rPr>
            </w:pPr>
            <w:r w:rsidRPr="00793D23">
              <w:rPr>
                <w:rFonts w:ascii="仿宋_GB2312" w:eastAsia="仿宋_GB2312" w:hAnsi="仿宋" w:hint="eastAsia"/>
                <w:kern w:val="0"/>
                <w:shd w:val="clear" w:color="auto" w:fill="FFFFFF"/>
              </w:rPr>
              <w:t>全区报废淘汰（含转出）老旧机动车 2.453 万辆。</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区环保局</w:t>
            </w:r>
          </w:p>
        </w:tc>
        <w:tc>
          <w:tcPr>
            <w:tcW w:w="2126"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w:t>
            </w:r>
            <w:r>
              <w:rPr>
                <w:rFonts w:ascii="仿宋_GB2312" w:eastAsia="仿宋_GB2312" w:hAnsi="仿宋"/>
                <w:kern w:val="0"/>
                <w:shd w:val="clear" w:color="auto" w:fill="FFFFFF"/>
              </w:rPr>
              <w:t>办事处、西城交通支队、区商务委、区委宣传部、区政府办公室、区国资委、区双拥办</w:t>
            </w:r>
          </w:p>
        </w:tc>
      </w:tr>
      <w:tr w:rsidR="0041636B" w:rsidRPr="00B055E9" w:rsidTr="000633B9">
        <w:trPr>
          <w:trHeight w:val="2723"/>
          <w:jc w:val="center"/>
        </w:trPr>
        <w:tc>
          <w:tcPr>
            <w:tcW w:w="565" w:type="dxa"/>
            <w:vMerge/>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tcBorders>
              <w:left w:val="single" w:sz="6" w:space="0" w:color="auto"/>
              <w:right w:val="single" w:sz="6" w:space="0" w:color="auto"/>
            </w:tcBorders>
            <w:vAlign w:val="center"/>
          </w:tcPr>
          <w:p w:rsidR="0041636B" w:rsidRPr="00793D23" w:rsidRDefault="0041636B" w:rsidP="000633B9">
            <w:pPr>
              <w:widowControl/>
              <w:adjustRightInd w:val="0"/>
              <w:snapToGrid w:val="0"/>
              <w:jc w:val="center"/>
              <w:rPr>
                <w:rFonts w:ascii="仿宋_GB2312" w:eastAsia="仿宋_GB2312" w:hAnsi="仿宋"/>
                <w:kern w:val="0"/>
                <w:shd w:val="clear" w:color="auto" w:fill="FFFFFF"/>
              </w:rPr>
            </w:pPr>
            <w:r w:rsidRPr="004C5E41">
              <w:rPr>
                <w:rFonts w:ascii="仿宋_GB2312" w:eastAsia="仿宋_GB2312" w:hAnsi="仿宋" w:hint="eastAsia"/>
                <w:kern w:val="0"/>
                <w:shd w:val="clear" w:color="auto" w:fill="FFFFFF"/>
              </w:rPr>
              <w:t>加强非道路移动机械监管</w:t>
            </w:r>
          </w:p>
        </w:tc>
        <w:tc>
          <w:tcPr>
            <w:tcW w:w="1437" w:type="dxa"/>
            <w:tcBorders>
              <w:left w:val="single" w:sz="6" w:space="0" w:color="auto"/>
              <w:right w:val="single" w:sz="6" w:space="0" w:color="auto"/>
            </w:tcBorders>
            <w:vAlign w:val="center"/>
          </w:tcPr>
          <w:p w:rsidR="0041636B" w:rsidRPr="004C5E41" w:rsidRDefault="0041636B" w:rsidP="000633B9">
            <w:pPr>
              <w:widowControl/>
              <w:adjustRightInd w:val="0"/>
              <w:snapToGrid w:val="0"/>
              <w:jc w:val="center"/>
              <w:rPr>
                <w:rFonts w:ascii="仿宋_GB2312" w:eastAsia="仿宋_GB2312" w:hAnsi="仿宋"/>
                <w:kern w:val="0"/>
                <w:shd w:val="clear" w:color="auto" w:fill="FFFFFF"/>
              </w:rPr>
            </w:pPr>
            <w:r w:rsidRPr="004C5E41">
              <w:rPr>
                <w:rFonts w:ascii="仿宋_GB2312" w:eastAsia="仿宋_GB2312" w:hAnsi="仿宋" w:hint="eastAsia"/>
                <w:kern w:val="0"/>
                <w:shd w:val="clear" w:color="auto" w:fill="FFFFFF"/>
              </w:rPr>
              <w:t>划定高排放非道路移动机械禁止使用区域</w:t>
            </w:r>
          </w:p>
        </w:tc>
        <w:tc>
          <w:tcPr>
            <w:tcW w:w="791" w:type="dxa"/>
            <w:tcBorders>
              <w:left w:val="single" w:sz="6" w:space="0" w:color="auto"/>
              <w:right w:val="single" w:sz="6" w:space="0" w:color="auto"/>
            </w:tcBorders>
            <w:vAlign w:val="center"/>
          </w:tcPr>
          <w:p w:rsidR="0041636B" w:rsidRPr="004C5E41" w:rsidRDefault="0041636B" w:rsidP="000633B9">
            <w:pPr>
              <w:widowControl/>
              <w:adjustRightInd w:val="0"/>
              <w:snapToGrid w:val="0"/>
              <w:jc w:val="center"/>
              <w:rPr>
                <w:rFonts w:ascii="仿宋_GB2312" w:eastAsia="仿宋_GB2312" w:hAnsi="仿宋"/>
                <w:kern w:val="0"/>
                <w:shd w:val="clear" w:color="auto" w:fill="FFFFFF"/>
              </w:rPr>
            </w:pPr>
            <w:r w:rsidRPr="004C5E41">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793D23" w:rsidRDefault="0041636B" w:rsidP="000633B9">
            <w:pPr>
              <w:widowControl/>
              <w:adjustRightInd w:val="0"/>
              <w:snapToGrid w:val="0"/>
              <w:jc w:val="left"/>
              <w:rPr>
                <w:rFonts w:ascii="仿宋_GB2312" w:eastAsia="仿宋_GB2312" w:hAnsi="仿宋"/>
                <w:kern w:val="0"/>
                <w:shd w:val="clear" w:color="auto" w:fill="FFFFFF"/>
              </w:rPr>
            </w:pPr>
            <w:r w:rsidRPr="004C5E41">
              <w:rPr>
                <w:rFonts w:ascii="仿宋_GB2312" w:eastAsia="仿宋_GB2312" w:hAnsi="仿宋" w:hint="eastAsia"/>
                <w:kern w:val="0"/>
                <w:shd w:val="clear" w:color="auto" w:fill="FFFFFF"/>
              </w:rPr>
              <w:t>根据《大气污染防治法》和《北京市大气污染防治条例》，区域内全境划定为高排放非道路移动机械禁止使用区域。摸排登记辖区非道路移动机械，建立台账清单，于 2017 年 9 月 15 日前报送市环保局；并督促施工单位签订使用和租赁排放达标机械的承诺书。</w:t>
            </w:r>
          </w:p>
          <w:p w:rsidR="0041636B" w:rsidRPr="00793D23" w:rsidRDefault="0041636B" w:rsidP="000633B9">
            <w:pPr>
              <w:adjustRightInd w:val="0"/>
              <w:snapToGrid w:val="0"/>
              <w:jc w:val="left"/>
              <w:rPr>
                <w:rFonts w:ascii="仿宋_GB2312" w:eastAsia="仿宋_GB2312" w:hAnsi="仿宋"/>
                <w:kern w:val="0"/>
                <w:shd w:val="clear" w:color="auto" w:fill="FFFFFF"/>
              </w:rPr>
            </w:pPr>
            <w:r w:rsidRPr="004C5E41">
              <w:rPr>
                <w:rFonts w:ascii="仿宋_GB2312" w:eastAsia="仿宋_GB2312" w:hAnsi="仿宋" w:hint="eastAsia"/>
                <w:kern w:val="0"/>
                <w:shd w:val="clear" w:color="auto" w:fill="FFFFFF"/>
              </w:rPr>
              <w:t>按照北京市相关要求，落实北京市施工招标文件和</w:t>
            </w:r>
            <w:proofErr w:type="gramStart"/>
            <w:r w:rsidRPr="004C5E41">
              <w:rPr>
                <w:rFonts w:ascii="仿宋_GB2312" w:eastAsia="仿宋_GB2312" w:hAnsi="仿宋" w:hint="eastAsia"/>
                <w:kern w:val="0"/>
                <w:shd w:val="clear" w:color="auto" w:fill="FFFFFF"/>
              </w:rPr>
              <w:t>承发包</w:t>
            </w:r>
            <w:proofErr w:type="gramEnd"/>
            <w:r w:rsidRPr="004C5E41">
              <w:rPr>
                <w:rFonts w:ascii="仿宋_GB2312" w:eastAsia="仿宋_GB2312" w:hAnsi="仿宋" w:hint="eastAsia"/>
                <w:kern w:val="0"/>
                <w:shd w:val="clear" w:color="auto" w:fill="FFFFFF"/>
              </w:rPr>
              <w:t>制式合同，将房屋建筑、市政基础设施、水务、园林等工程禁止使用高排放非道路移动机械作为招投标文件内容及相应评标因素和标准。施工单位必须使用符合要求的非道路移动机械，并监督落实到位；对施工承包方等的违规行为，建设单位承担连带责任。</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区环保局</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区住房</w:t>
            </w:r>
            <w:r>
              <w:rPr>
                <w:rFonts w:ascii="仿宋_GB2312" w:eastAsia="仿宋_GB2312" w:hAnsi="仿宋"/>
                <w:kern w:val="0"/>
                <w:shd w:val="clear" w:color="auto" w:fill="FFFFFF"/>
              </w:rPr>
              <w:t>城市建设委</w:t>
            </w:r>
          </w:p>
        </w:tc>
        <w:tc>
          <w:tcPr>
            <w:tcW w:w="2126" w:type="dxa"/>
            <w:tcBorders>
              <w:left w:val="single" w:sz="6" w:space="0" w:color="auto"/>
              <w:right w:val="single" w:sz="6" w:space="0" w:color="auto"/>
            </w:tcBorders>
            <w:vAlign w:val="center"/>
          </w:tcPr>
          <w:p w:rsidR="0041636B" w:rsidRPr="00B055E9"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各街道办事处、</w:t>
            </w:r>
            <w:r>
              <w:rPr>
                <w:rFonts w:ascii="仿宋_GB2312" w:eastAsia="仿宋_GB2312" w:hAnsi="仿宋"/>
                <w:kern w:val="0"/>
                <w:shd w:val="clear" w:color="auto" w:fill="FFFFFF"/>
              </w:rPr>
              <w:t>区园林绿化局、区城管执法监察局、区房管局、区城管委</w:t>
            </w:r>
            <w:r>
              <w:rPr>
                <w:rFonts w:ascii="仿宋_GB2312" w:eastAsia="仿宋_GB2312" w:hAnsi="仿宋" w:hint="eastAsia"/>
                <w:kern w:val="0"/>
                <w:shd w:val="clear" w:color="auto" w:fill="FFFFFF"/>
              </w:rPr>
              <w:t>、</w:t>
            </w:r>
            <w:r>
              <w:rPr>
                <w:rFonts w:ascii="仿宋_GB2312" w:eastAsia="仿宋_GB2312" w:hAnsi="仿宋"/>
                <w:kern w:val="0"/>
                <w:shd w:val="clear" w:color="auto" w:fill="FFFFFF"/>
              </w:rPr>
              <w:t>西城交通支队</w:t>
            </w:r>
          </w:p>
        </w:tc>
      </w:tr>
      <w:tr w:rsidR="0041636B" w:rsidRPr="00784336" w:rsidTr="000633B9">
        <w:trPr>
          <w:trHeight w:val="1272"/>
          <w:jc w:val="center"/>
        </w:trPr>
        <w:tc>
          <w:tcPr>
            <w:tcW w:w="565" w:type="dxa"/>
            <w:vMerge/>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vMerge w:val="restart"/>
            <w:tcBorders>
              <w:left w:val="single" w:sz="6" w:space="0" w:color="auto"/>
              <w:right w:val="single" w:sz="6" w:space="0" w:color="auto"/>
            </w:tcBorders>
            <w:vAlign w:val="center"/>
          </w:tcPr>
          <w:p w:rsidR="0041636B" w:rsidRPr="004C5E41" w:rsidRDefault="0041636B" w:rsidP="000633B9">
            <w:pPr>
              <w:widowControl/>
              <w:adjustRightInd w:val="0"/>
              <w:snapToGrid w:val="0"/>
              <w:jc w:val="center"/>
              <w:rPr>
                <w:rFonts w:ascii="仿宋_GB2312" w:eastAsia="仿宋_GB2312" w:hAnsi="仿宋"/>
                <w:kern w:val="0"/>
                <w:shd w:val="clear" w:color="auto" w:fill="FFFFFF"/>
              </w:rPr>
            </w:pPr>
            <w:r w:rsidRPr="00B055E9">
              <w:rPr>
                <w:rFonts w:ascii="仿宋_GB2312" w:eastAsia="仿宋_GB2312" w:hAnsi="仿宋" w:hint="eastAsia"/>
                <w:kern w:val="0"/>
                <w:shd w:val="clear" w:color="auto" w:fill="FFFFFF"/>
              </w:rPr>
              <w:t>推广新能源、清洁能源车辆</w:t>
            </w:r>
          </w:p>
        </w:tc>
        <w:tc>
          <w:tcPr>
            <w:tcW w:w="1437" w:type="dxa"/>
            <w:vMerge w:val="restart"/>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r w:rsidRPr="00B055E9">
              <w:rPr>
                <w:rFonts w:ascii="仿宋_GB2312" w:eastAsia="仿宋_GB2312" w:hAnsi="仿宋" w:hint="eastAsia"/>
                <w:kern w:val="0"/>
                <w:shd w:val="clear" w:color="auto" w:fill="FFFFFF"/>
              </w:rPr>
              <w:t>加快推进新能源等低排放车辆推广应用</w:t>
            </w:r>
          </w:p>
        </w:tc>
        <w:tc>
          <w:tcPr>
            <w:tcW w:w="791" w:type="dxa"/>
            <w:vMerge w:val="restart"/>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r w:rsidRPr="00B055E9">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4C5E41" w:rsidRDefault="0041636B" w:rsidP="000633B9">
            <w:pPr>
              <w:widowControl/>
              <w:adjustRightInd w:val="0"/>
              <w:snapToGrid w:val="0"/>
              <w:jc w:val="left"/>
              <w:rPr>
                <w:rFonts w:ascii="仿宋_GB2312" w:eastAsia="仿宋_GB2312" w:hAnsi="仿宋"/>
                <w:kern w:val="0"/>
                <w:shd w:val="clear" w:color="auto" w:fill="FFFFFF"/>
              </w:rPr>
            </w:pPr>
            <w:r w:rsidRPr="00B055E9">
              <w:rPr>
                <w:rFonts w:ascii="仿宋_GB2312" w:eastAsia="仿宋_GB2312" w:hAnsi="仿宋" w:hint="eastAsia"/>
                <w:kern w:val="0"/>
                <w:shd w:val="clear" w:color="auto" w:fill="FFFFFF"/>
              </w:rPr>
              <w:t>在技术可靠、条件成熟的情况下，进一步加大纯电动小客车以及出租、旅游、环卫、邮政、货运等专业领域新能源等低排放车辆的推广应用力度。</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城管委</w:t>
            </w:r>
          </w:p>
        </w:tc>
        <w:tc>
          <w:tcPr>
            <w:tcW w:w="2126" w:type="dxa"/>
            <w:vMerge w:val="restart"/>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区商务委</w:t>
            </w:r>
            <w:r>
              <w:rPr>
                <w:rFonts w:ascii="仿宋_GB2312" w:eastAsia="仿宋_GB2312" w:hAnsi="仿宋"/>
                <w:kern w:val="0"/>
                <w:shd w:val="clear" w:color="auto" w:fill="FFFFFF"/>
              </w:rPr>
              <w:t>、区科信委、各街道办事处、西城国土分局、区财政局、西城交通支队</w:t>
            </w:r>
          </w:p>
        </w:tc>
      </w:tr>
      <w:tr w:rsidR="0041636B" w:rsidRPr="00B055E9" w:rsidTr="000633B9">
        <w:trPr>
          <w:trHeight w:val="1272"/>
          <w:jc w:val="center"/>
        </w:trPr>
        <w:tc>
          <w:tcPr>
            <w:tcW w:w="565" w:type="dxa"/>
            <w:vMerge/>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vMerge/>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p>
        </w:tc>
        <w:tc>
          <w:tcPr>
            <w:tcW w:w="1437" w:type="dxa"/>
            <w:vMerge/>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p>
        </w:tc>
        <w:tc>
          <w:tcPr>
            <w:tcW w:w="791" w:type="dxa"/>
            <w:vMerge/>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B055E9" w:rsidRDefault="0041636B" w:rsidP="000633B9">
            <w:pPr>
              <w:widowControl/>
              <w:adjustRightInd w:val="0"/>
              <w:snapToGrid w:val="0"/>
              <w:jc w:val="left"/>
              <w:rPr>
                <w:rFonts w:ascii="仿宋_GB2312" w:eastAsia="仿宋_GB2312" w:hAnsi="仿宋"/>
                <w:kern w:val="0"/>
                <w:shd w:val="clear" w:color="auto" w:fill="FFFFFF"/>
              </w:rPr>
            </w:pPr>
            <w:r w:rsidRPr="00B055E9">
              <w:rPr>
                <w:rFonts w:ascii="仿宋_GB2312" w:eastAsia="仿宋_GB2312" w:hAnsi="仿宋" w:hint="eastAsia"/>
                <w:kern w:val="0"/>
                <w:shd w:val="clear" w:color="auto" w:fill="FFFFFF"/>
              </w:rPr>
              <w:t>配合推进充电桩等基础设施建设，有效保障新能源车等使用需求。由西城规划分局牵头配合市规划</w:t>
            </w:r>
            <w:proofErr w:type="gramStart"/>
            <w:r w:rsidRPr="00B055E9">
              <w:rPr>
                <w:rFonts w:ascii="仿宋_GB2312" w:eastAsia="仿宋_GB2312" w:hAnsi="仿宋" w:hint="eastAsia"/>
                <w:kern w:val="0"/>
                <w:shd w:val="clear" w:color="auto" w:fill="FFFFFF"/>
              </w:rPr>
              <w:t>国土委</w:t>
            </w:r>
            <w:proofErr w:type="gramEnd"/>
            <w:r w:rsidRPr="00B055E9">
              <w:rPr>
                <w:rFonts w:ascii="仿宋_GB2312" w:eastAsia="仿宋_GB2312" w:hAnsi="仿宋" w:hint="eastAsia"/>
                <w:kern w:val="0"/>
                <w:shd w:val="clear" w:color="auto" w:fill="FFFFFF"/>
              </w:rPr>
              <w:t>制定旅游景区等公共专用场所新能源汽车服务设施配置指标相关政策。</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区发展改革委</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w:t>
            </w:r>
            <w:r>
              <w:rPr>
                <w:rFonts w:ascii="仿宋_GB2312" w:eastAsia="仿宋_GB2312" w:hAnsi="仿宋"/>
                <w:kern w:val="0"/>
                <w:shd w:val="clear" w:color="auto" w:fill="FFFFFF"/>
              </w:rPr>
              <w:t>规划分局</w:t>
            </w:r>
          </w:p>
        </w:tc>
        <w:tc>
          <w:tcPr>
            <w:tcW w:w="2126" w:type="dxa"/>
            <w:vMerge/>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p>
        </w:tc>
      </w:tr>
      <w:tr w:rsidR="0041636B" w:rsidRPr="00B055E9" w:rsidTr="000633B9">
        <w:trPr>
          <w:trHeight w:val="1272"/>
          <w:jc w:val="center"/>
        </w:trPr>
        <w:tc>
          <w:tcPr>
            <w:tcW w:w="565" w:type="dxa"/>
            <w:vMerge/>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r w:rsidRPr="00784336">
              <w:rPr>
                <w:rFonts w:ascii="仿宋_GB2312" w:eastAsia="仿宋_GB2312" w:hAnsi="仿宋" w:hint="eastAsia"/>
                <w:kern w:val="0"/>
                <w:shd w:val="clear" w:color="auto" w:fill="FFFFFF"/>
              </w:rPr>
              <w:t>提升油品标准</w:t>
            </w:r>
          </w:p>
        </w:tc>
        <w:tc>
          <w:tcPr>
            <w:tcW w:w="1437" w:type="dxa"/>
            <w:tcBorders>
              <w:left w:val="single" w:sz="6" w:space="0" w:color="auto"/>
              <w:right w:val="single" w:sz="6" w:space="0" w:color="auto"/>
            </w:tcBorders>
            <w:vAlign w:val="center"/>
          </w:tcPr>
          <w:p w:rsidR="0041636B" w:rsidRPr="00B055E9" w:rsidRDefault="0041636B" w:rsidP="000633B9">
            <w:pPr>
              <w:widowControl/>
              <w:adjustRightInd w:val="0"/>
              <w:snapToGrid w:val="0"/>
              <w:jc w:val="center"/>
              <w:rPr>
                <w:rFonts w:ascii="仿宋_GB2312" w:eastAsia="仿宋_GB2312" w:hAnsi="仿宋"/>
                <w:kern w:val="0"/>
                <w:shd w:val="clear" w:color="auto" w:fill="FFFFFF"/>
              </w:rPr>
            </w:pPr>
            <w:r w:rsidRPr="00784336">
              <w:rPr>
                <w:rFonts w:ascii="仿宋_GB2312" w:eastAsia="仿宋_GB2312" w:hAnsi="仿宋" w:hint="eastAsia"/>
                <w:kern w:val="0"/>
                <w:shd w:val="clear" w:color="auto" w:fill="FFFFFF"/>
              </w:rPr>
              <w:t>城市车用柴油和普通柴油并轨</w:t>
            </w:r>
          </w:p>
        </w:tc>
        <w:tc>
          <w:tcPr>
            <w:tcW w:w="791" w:type="dxa"/>
            <w:tcBorders>
              <w:left w:val="single" w:sz="6" w:space="0" w:color="auto"/>
              <w:right w:val="single" w:sz="6" w:space="0" w:color="auto"/>
            </w:tcBorders>
            <w:vAlign w:val="center"/>
          </w:tcPr>
          <w:p w:rsidR="0041636B" w:rsidRPr="00784336" w:rsidRDefault="0041636B" w:rsidP="000633B9">
            <w:pPr>
              <w:widowControl/>
              <w:adjustRightInd w:val="0"/>
              <w:snapToGrid w:val="0"/>
              <w:jc w:val="center"/>
              <w:rPr>
                <w:rFonts w:ascii="仿宋_GB2312" w:eastAsia="仿宋_GB2312" w:hAnsi="仿宋"/>
                <w:kern w:val="0"/>
                <w:shd w:val="clear" w:color="auto" w:fill="FFFFFF"/>
              </w:rPr>
            </w:pPr>
            <w:r w:rsidRPr="00784336">
              <w:rPr>
                <w:rFonts w:ascii="仿宋_GB2312" w:eastAsia="仿宋_GB2312" w:hAnsi="仿宋" w:hint="eastAsia"/>
                <w:kern w:val="0"/>
                <w:shd w:val="clear" w:color="auto" w:fill="FFFFFF"/>
              </w:rPr>
              <w:t>2017 年12 月起</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B055E9" w:rsidRDefault="0041636B" w:rsidP="000633B9">
            <w:pPr>
              <w:widowControl/>
              <w:adjustRightInd w:val="0"/>
              <w:snapToGrid w:val="0"/>
              <w:jc w:val="left"/>
              <w:rPr>
                <w:rFonts w:ascii="仿宋_GB2312" w:eastAsia="仿宋_GB2312" w:hAnsi="仿宋"/>
                <w:kern w:val="0"/>
                <w:shd w:val="clear" w:color="auto" w:fill="FFFFFF"/>
              </w:rPr>
            </w:pPr>
            <w:r w:rsidRPr="00784336">
              <w:rPr>
                <w:rFonts w:ascii="仿宋_GB2312" w:eastAsia="仿宋_GB2312" w:hAnsi="仿宋" w:hint="eastAsia"/>
                <w:kern w:val="0"/>
                <w:shd w:val="clear" w:color="auto" w:fill="FFFFFF"/>
              </w:rPr>
              <w:t>禁止销售普通柴油和低于“京六”标准的车用汽柴油。区工商、质监等部门加大车用汽、柴油样品抽测力度，完成市有关部门下达任务目标。加强对生产流通领域成品油质量的监督检查，严厉打击非法生产、销售不合格油品行为，公示处罚情况。</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w:t>
            </w:r>
            <w:r>
              <w:rPr>
                <w:rFonts w:ascii="仿宋_GB2312" w:eastAsia="仿宋_GB2312" w:hAnsi="仿宋"/>
                <w:kern w:val="0"/>
                <w:shd w:val="clear" w:color="auto" w:fill="FFFFFF"/>
              </w:rPr>
              <w:t>工商分局</w:t>
            </w:r>
          </w:p>
          <w:p w:rsidR="0041636B" w:rsidRPr="00784336"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区质监局</w:t>
            </w:r>
          </w:p>
        </w:tc>
        <w:tc>
          <w:tcPr>
            <w:tcW w:w="2126" w:type="dxa"/>
            <w:tcBorders>
              <w:left w:val="single" w:sz="6" w:space="0" w:color="auto"/>
              <w:right w:val="single" w:sz="6" w:space="0" w:color="auto"/>
            </w:tcBorders>
            <w:vAlign w:val="center"/>
          </w:tcPr>
          <w:p w:rsidR="0041636B" w:rsidRPr="00A26CB4"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w:t>
            </w:r>
            <w:r>
              <w:rPr>
                <w:rFonts w:ascii="仿宋_GB2312" w:eastAsia="仿宋_GB2312" w:hAnsi="仿宋"/>
                <w:kern w:val="0"/>
                <w:shd w:val="clear" w:color="auto" w:fill="FFFFFF"/>
              </w:rPr>
              <w:t>办事处、区安全监管局、区</w:t>
            </w:r>
            <w:proofErr w:type="gramStart"/>
            <w:r>
              <w:rPr>
                <w:rFonts w:ascii="仿宋_GB2312" w:eastAsia="仿宋_GB2312" w:hAnsi="仿宋"/>
                <w:kern w:val="0"/>
                <w:shd w:val="clear" w:color="auto" w:fill="FFFFFF"/>
              </w:rPr>
              <w:t>商务委</w:t>
            </w:r>
            <w:proofErr w:type="gramEnd"/>
          </w:p>
        </w:tc>
      </w:tr>
      <w:tr w:rsidR="0041636B" w:rsidRPr="00A26CB4" w:rsidTr="000633B9">
        <w:trPr>
          <w:trHeight w:val="1272"/>
          <w:jc w:val="center"/>
        </w:trPr>
        <w:tc>
          <w:tcPr>
            <w:tcW w:w="565" w:type="dxa"/>
            <w:vMerge w:val="restart"/>
            <w:tcBorders>
              <w:left w:val="single" w:sz="6" w:space="0" w:color="auto"/>
              <w:right w:val="single" w:sz="6" w:space="0" w:color="auto"/>
            </w:tcBorders>
            <w:vAlign w:val="center"/>
          </w:tcPr>
          <w:p w:rsidR="0041636B" w:rsidRPr="00240344"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面</w:t>
            </w:r>
            <w:proofErr w:type="gramStart"/>
            <w:r w:rsidRPr="00A26CB4">
              <w:rPr>
                <w:rFonts w:ascii="仿宋_GB2312" w:eastAsia="仿宋_GB2312" w:hAnsi="仿宋" w:hint="eastAsia"/>
                <w:kern w:val="0"/>
                <w:shd w:val="clear" w:color="auto" w:fill="FFFFFF"/>
              </w:rPr>
              <w:t>源治理</w:t>
            </w:r>
            <w:proofErr w:type="gramEnd"/>
          </w:p>
        </w:tc>
        <w:tc>
          <w:tcPr>
            <w:tcW w:w="848" w:type="dxa"/>
            <w:vMerge w:val="restart"/>
            <w:tcBorders>
              <w:left w:val="single" w:sz="6" w:space="0" w:color="auto"/>
              <w:right w:val="single" w:sz="6" w:space="0" w:color="auto"/>
            </w:tcBorders>
            <w:vAlign w:val="center"/>
          </w:tcPr>
          <w:p w:rsidR="0041636B" w:rsidRPr="00784336"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扬尘污染控制</w:t>
            </w:r>
          </w:p>
        </w:tc>
        <w:tc>
          <w:tcPr>
            <w:tcW w:w="1437" w:type="dxa"/>
            <w:tcBorders>
              <w:left w:val="single" w:sz="6" w:space="0" w:color="auto"/>
              <w:right w:val="single" w:sz="6" w:space="0" w:color="auto"/>
            </w:tcBorders>
            <w:vAlign w:val="center"/>
          </w:tcPr>
          <w:p w:rsidR="0041636B" w:rsidRPr="00784336"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规范渣土车运输管理</w:t>
            </w:r>
          </w:p>
        </w:tc>
        <w:tc>
          <w:tcPr>
            <w:tcW w:w="791" w:type="dxa"/>
            <w:tcBorders>
              <w:left w:val="single" w:sz="6" w:space="0" w:color="auto"/>
              <w:right w:val="single" w:sz="6" w:space="0" w:color="auto"/>
            </w:tcBorders>
            <w:vAlign w:val="center"/>
          </w:tcPr>
          <w:p w:rsidR="0041636B" w:rsidRPr="00784336"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全年</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A26CB4" w:rsidRDefault="0041636B" w:rsidP="000633B9">
            <w:pPr>
              <w:widowControl/>
              <w:adjustRightInd w:val="0"/>
              <w:snapToGrid w:val="0"/>
              <w:jc w:val="left"/>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进一步加大渣土</w:t>
            </w:r>
            <w:proofErr w:type="gramStart"/>
            <w:r w:rsidRPr="00A26CB4">
              <w:rPr>
                <w:rFonts w:ascii="仿宋_GB2312" w:eastAsia="仿宋_GB2312" w:hAnsi="仿宋" w:hint="eastAsia"/>
                <w:kern w:val="0"/>
                <w:shd w:val="clear" w:color="auto" w:fill="FFFFFF"/>
              </w:rPr>
              <w:t>车综合</w:t>
            </w:r>
            <w:proofErr w:type="gramEnd"/>
            <w:r w:rsidRPr="00A26CB4">
              <w:rPr>
                <w:rFonts w:ascii="仿宋_GB2312" w:eastAsia="仿宋_GB2312" w:hAnsi="仿宋" w:hint="eastAsia"/>
                <w:kern w:val="0"/>
                <w:shd w:val="clear" w:color="auto" w:fill="FFFFFF"/>
              </w:rPr>
              <w:t>整治力度，建立夜间常态</w:t>
            </w:r>
            <w:proofErr w:type="gramStart"/>
            <w:r w:rsidRPr="00A26CB4">
              <w:rPr>
                <w:rFonts w:ascii="仿宋_GB2312" w:eastAsia="仿宋_GB2312" w:hAnsi="仿宋" w:hint="eastAsia"/>
                <w:kern w:val="0"/>
                <w:shd w:val="clear" w:color="auto" w:fill="FFFFFF"/>
              </w:rPr>
              <w:t>化执法</w:t>
            </w:r>
            <w:proofErr w:type="gramEnd"/>
            <w:r w:rsidRPr="00A26CB4">
              <w:rPr>
                <w:rFonts w:ascii="仿宋_GB2312" w:eastAsia="仿宋_GB2312" w:hAnsi="仿宋" w:hint="eastAsia"/>
                <w:kern w:val="0"/>
                <w:shd w:val="clear" w:color="auto" w:fill="FFFFFF"/>
              </w:rPr>
              <w:t>检查机制，严厉查处建筑垃圾、土方在产生、运输、消</w:t>
            </w:r>
            <w:proofErr w:type="gramStart"/>
            <w:r w:rsidRPr="00A26CB4">
              <w:rPr>
                <w:rFonts w:ascii="仿宋_GB2312" w:eastAsia="仿宋_GB2312" w:hAnsi="仿宋" w:hint="eastAsia"/>
                <w:kern w:val="0"/>
                <w:shd w:val="clear" w:color="auto" w:fill="FFFFFF"/>
              </w:rPr>
              <w:t>纳过程</w:t>
            </w:r>
            <w:proofErr w:type="gramEnd"/>
            <w:r w:rsidRPr="00A26CB4">
              <w:rPr>
                <w:rFonts w:ascii="仿宋_GB2312" w:eastAsia="仿宋_GB2312" w:hAnsi="仿宋" w:hint="eastAsia"/>
                <w:kern w:val="0"/>
                <w:shd w:val="clear" w:color="auto" w:fill="FFFFFF"/>
              </w:rPr>
              <w:t>中的各类违法违规行为。</w:t>
            </w:r>
          </w:p>
          <w:p w:rsidR="0041636B" w:rsidRPr="00784336" w:rsidRDefault="0041636B" w:rsidP="000633B9">
            <w:pPr>
              <w:widowControl/>
              <w:adjustRightInd w:val="0"/>
              <w:snapToGrid w:val="0"/>
              <w:jc w:val="left"/>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对存在渣土车不密闭、超载装运、带泥上路、渣土遗撒的，倒查追究建设单位、运输单位责任。</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城管委</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区城管</w:t>
            </w:r>
            <w:r>
              <w:rPr>
                <w:rFonts w:ascii="仿宋_GB2312" w:eastAsia="仿宋_GB2312" w:hAnsi="仿宋"/>
                <w:kern w:val="0"/>
                <w:shd w:val="clear" w:color="auto" w:fill="FFFFFF"/>
              </w:rPr>
              <w:t>执法监察局</w:t>
            </w:r>
          </w:p>
          <w:p w:rsidR="0041636B" w:rsidRPr="00A26CB4"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区环保局</w:t>
            </w:r>
          </w:p>
        </w:tc>
        <w:tc>
          <w:tcPr>
            <w:tcW w:w="2126"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西城交通支队、</w:t>
            </w:r>
            <w:r>
              <w:rPr>
                <w:rFonts w:ascii="仿宋_GB2312" w:eastAsia="仿宋_GB2312" w:hAnsi="仿宋"/>
                <w:kern w:val="0"/>
                <w:shd w:val="clear" w:color="auto" w:fill="FFFFFF"/>
              </w:rPr>
              <w:t>区环卫中心、各街道办事处、区住房城市建设委、西城工商分局</w:t>
            </w:r>
          </w:p>
        </w:tc>
      </w:tr>
      <w:tr w:rsidR="0041636B" w:rsidRPr="00A26CB4" w:rsidTr="000633B9">
        <w:trPr>
          <w:trHeight w:val="1272"/>
          <w:jc w:val="center"/>
        </w:trPr>
        <w:tc>
          <w:tcPr>
            <w:tcW w:w="565" w:type="dxa"/>
            <w:vMerge/>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vMerge/>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p>
        </w:tc>
        <w:tc>
          <w:tcPr>
            <w:tcW w:w="1437"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加强扬尘污染防治技术措施应用</w:t>
            </w:r>
          </w:p>
        </w:tc>
        <w:tc>
          <w:tcPr>
            <w:tcW w:w="791"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2017 年 9 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A26CB4" w:rsidRDefault="0041636B" w:rsidP="000633B9">
            <w:pPr>
              <w:widowControl/>
              <w:adjustRightInd w:val="0"/>
              <w:snapToGrid w:val="0"/>
              <w:jc w:val="left"/>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按照北京市要求，落实区域内重点施工工地</w:t>
            </w:r>
            <w:proofErr w:type="gramStart"/>
            <w:r w:rsidRPr="00A26CB4">
              <w:rPr>
                <w:rFonts w:ascii="仿宋_GB2312" w:eastAsia="仿宋_GB2312" w:hAnsi="仿宋" w:hint="eastAsia"/>
                <w:kern w:val="0"/>
                <w:shd w:val="clear" w:color="auto" w:fill="FFFFFF"/>
              </w:rPr>
              <w:t>推广抑尘新技术</w:t>
            </w:r>
            <w:proofErr w:type="gramEnd"/>
            <w:r w:rsidRPr="00A26CB4">
              <w:rPr>
                <w:rFonts w:ascii="仿宋_GB2312" w:eastAsia="仿宋_GB2312" w:hAnsi="仿宋" w:hint="eastAsia"/>
                <w:kern w:val="0"/>
                <w:shd w:val="clear" w:color="auto" w:fill="FFFFFF"/>
              </w:rPr>
              <w:t>。</w:t>
            </w:r>
          </w:p>
          <w:p w:rsidR="0041636B" w:rsidRPr="00A26CB4" w:rsidRDefault="0041636B" w:rsidP="000633B9">
            <w:pPr>
              <w:widowControl/>
              <w:adjustRightInd w:val="0"/>
              <w:snapToGrid w:val="0"/>
              <w:jc w:val="left"/>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 xml:space="preserve">对 5000 </w:t>
            </w:r>
            <w:proofErr w:type="gramStart"/>
            <w:r w:rsidRPr="00A26CB4">
              <w:rPr>
                <w:rFonts w:ascii="仿宋_GB2312" w:eastAsia="仿宋_GB2312" w:hAnsi="仿宋" w:hint="eastAsia"/>
                <w:kern w:val="0"/>
                <w:shd w:val="clear" w:color="auto" w:fill="FFFFFF"/>
              </w:rPr>
              <w:t>平米以上</w:t>
            </w:r>
            <w:proofErr w:type="gramEnd"/>
            <w:r w:rsidRPr="00A26CB4">
              <w:rPr>
                <w:rFonts w:ascii="仿宋_GB2312" w:eastAsia="仿宋_GB2312" w:hAnsi="仿宋" w:hint="eastAsia"/>
                <w:kern w:val="0"/>
                <w:shd w:val="clear" w:color="auto" w:fill="FFFFFF"/>
              </w:rPr>
              <w:t>新开工地、在施土石方工地、规模以上市政道路、水务、园林等施工项目，同步安装颗粒物在线监测、视频监控系统，与相关执法部门共享。</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住房城市建设委</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环保</w:t>
            </w:r>
            <w:r>
              <w:rPr>
                <w:rFonts w:ascii="仿宋_GB2312" w:eastAsia="仿宋_GB2312" w:hAnsi="仿宋" w:hint="eastAsia"/>
                <w:kern w:val="0"/>
                <w:shd w:val="clear" w:color="auto" w:fill="FFFFFF"/>
              </w:rPr>
              <w:t>局</w:t>
            </w:r>
          </w:p>
          <w:p w:rsidR="0041636B" w:rsidRPr="00A26CB4"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区城管</w:t>
            </w:r>
            <w:r>
              <w:rPr>
                <w:rFonts w:ascii="仿宋_GB2312" w:eastAsia="仿宋_GB2312" w:hAnsi="仿宋"/>
                <w:kern w:val="0"/>
                <w:shd w:val="clear" w:color="auto" w:fill="FFFFFF"/>
              </w:rPr>
              <w:t>执法监察局</w:t>
            </w:r>
          </w:p>
        </w:tc>
        <w:tc>
          <w:tcPr>
            <w:tcW w:w="2126" w:type="dxa"/>
            <w:tcBorders>
              <w:left w:val="single" w:sz="6" w:space="0" w:color="auto"/>
              <w:right w:val="single" w:sz="6" w:space="0" w:color="auto"/>
            </w:tcBorders>
            <w:vAlign w:val="center"/>
          </w:tcPr>
          <w:p w:rsidR="0041636B" w:rsidRPr="00A26CB4"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西城交通支队、</w:t>
            </w:r>
            <w:r>
              <w:rPr>
                <w:rFonts w:ascii="仿宋_GB2312" w:eastAsia="仿宋_GB2312" w:hAnsi="仿宋"/>
                <w:kern w:val="0"/>
                <w:shd w:val="clear" w:color="auto" w:fill="FFFFFF"/>
              </w:rPr>
              <w:t>区园林绿化局、各街道办事处、区城管委</w:t>
            </w:r>
          </w:p>
        </w:tc>
      </w:tr>
      <w:tr w:rsidR="0041636B" w:rsidRPr="00116E57" w:rsidTr="000633B9">
        <w:trPr>
          <w:trHeight w:val="1272"/>
          <w:jc w:val="center"/>
        </w:trPr>
        <w:tc>
          <w:tcPr>
            <w:tcW w:w="565" w:type="dxa"/>
            <w:vMerge/>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烟花爆竹禁放</w:t>
            </w:r>
          </w:p>
        </w:tc>
        <w:tc>
          <w:tcPr>
            <w:tcW w:w="1437"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强化烟花爆竹禁限燃放管控</w:t>
            </w:r>
          </w:p>
        </w:tc>
        <w:tc>
          <w:tcPr>
            <w:tcW w:w="791"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全年</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A26CB4" w:rsidRDefault="0041636B" w:rsidP="000633B9">
            <w:pPr>
              <w:widowControl/>
              <w:adjustRightInd w:val="0"/>
              <w:snapToGrid w:val="0"/>
              <w:jc w:val="left"/>
              <w:rPr>
                <w:rFonts w:ascii="仿宋_GB2312" w:eastAsia="仿宋_GB2312" w:hAnsi="仿宋"/>
                <w:kern w:val="0"/>
                <w:shd w:val="clear" w:color="auto" w:fill="FFFFFF"/>
              </w:rPr>
            </w:pPr>
            <w:r w:rsidRPr="00A26CB4">
              <w:rPr>
                <w:rFonts w:ascii="仿宋_GB2312" w:eastAsia="仿宋_GB2312" w:hAnsi="仿宋" w:hint="eastAsia"/>
                <w:kern w:val="0"/>
                <w:shd w:val="clear" w:color="auto" w:fill="FFFFFF"/>
              </w:rPr>
              <w:t>严格执行烟花爆竹燃放管理规定，加大监管力度，全区严禁燃放烟花爆竹。</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西城公安分局</w:t>
            </w:r>
          </w:p>
        </w:tc>
        <w:tc>
          <w:tcPr>
            <w:tcW w:w="2126"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各街道办事处</w:t>
            </w:r>
            <w:r>
              <w:rPr>
                <w:rFonts w:ascii="仿宋_GB2312" w:eastAsia="仿宋_GB2312" w:hAnsi="仿宋"/>
                <w:kern w:val="0"/>
                <w:shd w:val="clear" w:color="auto" w:fill="FFFFFF"/>
              </w:rPr>
              <w:t>、区安全监管局</w:t>
            </w:r>
          </w:p>
        </w:tc>
      </w:tr>
      <w:tr w:rsidR="0041636B" w:rsidRPr="00116E57" w:rsidTr="000633B9">
        <w:trPr>
          <w:trHeight w:val="1272"/>
          <w:jc w:val="center"/>
        </w:trPr>
        <w:tc>
          <w:tcPr>
            <w:tcW w:w="565" w:type="dxa"/>
            <w:vMerge/>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116E57">
              <w:rPr>
                <w:rFonts w:ascii="仿宋_GB2312" w:eastAsia="仿宋_GB2312" w:hAnsi="仿宋" w:hint="eastAsia"/>
                <w:kern w:val="0"/>
                <w:shd w:val="clear" w:color="auto" w:fill="FFFFFF"/>
              </w:rPr>
              <w:t>餐饮油烟污染控制</w:t>
            </w:r>
          </w:p>
        </w:tc>
        <w:tc>
          <w:tcPr>
            <w:tcW w:w="1437"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116E57">
              <w:rPr>
                <w:rFonts w:ascii="仿宋_GB2312" w:eastAsia="仿宋_GB2312" w:hAnsi="仿宋" w:hint="eastAsia"/>
                <w:kern w:val="0"/>
                <w:shd w:val="clear" w:color="auto" w:fill="FFFFFF"/>
              </w:rPr>
              <w:t>加强经营性餐饮油烟污染控制</w:t>
            </w:r>
          </w:p>
        </w:tc>
        <w:tc>
          <w:tcPr>
            <w:tcW w:w="791" w:type="dxa"/>
            <w:tcBorders>
              <w:left w:val="single" w:sz="6" w:space="0" w:color="auto"/>
              <w:right w:val="single" w:sz="6" w:space="0" w:color="auto"/>
            </w:tcBorders>
            <w:vAlign w:val="center"/>
          </w:tcPr>
          <w:p w:rsidR="0041636B" w:rsidRPr="00116E57" w:rsidRDefault="0041636B" w:rsidP="000633B9">
            <w:pPr>
              <w:widowControl/>
              <w:adjustRightInd w:val="0"/>
              <w:snapToGrid w:val="0"/>
              <w:jc w:val="center"/>
              <w:rPr>
                <w:rFonts w:ascii="仿宋_GB2312" w:eastAsia="仿宋_GB2312" w:hAnsi="仿宋"/>
                <w:kern w:val="0"/>
                <w:shd w:val="clear" w:color="auto" w:fill="FFFFFF"/>
              </w:rPr>
            </w:pPr>
            <w:r w:rsidRPr="00116E57">
              <w:rPr>
                <w:rFonts w:ascii="仿宋_GB2312" w:eastAsia="仿宋_GB2312" w:hAnsi="仿宋" w:hint="eastAsia"/>
                <w:kern w:val="0"/>
                <w:shd w:val="clear" w:color="auto" w:fill="FFFFFF"/>
              </w:rPr>
              <w:t>全年</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sidRPr="00116E57">
              <w:rPr>
                <w:rFonts w:ascii="仿宋_GB2312" w:eastAsia="仿宋_GB2312" w:hAnsi="仿宋" w:hint="eastAsia"/>
                <w:kern w:val="0"/>
                <w:shd w:val="clear" w:color="auto" w:fill="FFFFFF"/>
              </w:rPr>
              <w:t>组织专项行动，严厉打击经营性餐饮油烟直排等违法排污行为。依据生态西城发展规划，结合首都功能疏解、环境整治、拆违、“七小”整治等专项行动，试点推进“清净街区”建设，加强餐饮业集中街区的油烟整治。</w:t>
            </w:r>
          </w:p>
          <w:p w:rsidR="0041636B" w:rsidRPr="00A26CB4" w:rsidRDefault="0041636B" w:rsidP="000633B9">
            <w:pPr>
              <w:widowControl/>
              <w:adjustRightInd w:val="0"/>
              <w:snapToGrid w:val="0"/>
              <w:jc w:val="left"/>
              <w:rPr>
                <w:rFonts w:ascii="仿宋_GB2312" w:eastAsia="仿宋_GB2312" w:hAnsi="仿宋"/>
                <w:kern w:val="0"/>
                <w:shd w:val="clear" w:color="auto" w:fill="FFFFFF"/>
              </w:rPr>
            </w:pPr>
            <w:r w:rsidRPr="00116E57">
              <w:rPr>
                <w:rFonts w:ascii="仿宋_GB2312" w:eastAsia="仿宋_GB2312" w:hAnsi="仿宋" w:hint="eastAsia"/>
                <w:kern w:val="0"/>
                <w:shd w:val="clear" w:color="auto" w:fill="FFFFFF"/>
              </w:rPr>
              <w:t>完成 100 家餐饮单位整治，其中陶然亭街道 5 家、新街口街道 1 家、椿树街道 1 家、牛街街道 1 家、月坛街道 1 家、西长安街街道 20 家、什刹海街道 3 家、金融</w:t>
            </w:r>
            <w:proofErr w:type="gramStart"/>
            <w:r w:rsidRPr="00116E57">
              <w:rPr>
                <w:rFonts w:ascii="仿宋_GB2312" w:eastAsia="仿宋_GB2312" w:hAnsi="仿宋" w:hint="eastAsia"/>
                <w:kern w:val="0"/>
                <w:shd w:val="clear" w:color="auto" w:fill="FFFFFF"/>
              </w:rPr>
              <w:t>街</w:t>
            </w:r>
            <w:proofErr w:type="gramEnd"/>
            <w:r w:rsidRPr="00116E57">
              <w:rPr>
                <w:rFonts w:ascii="仿宋_GB2312" w:eastAsia="仿宋_GB2312" w:hAnsi="仿宋" w:hint="eastAsia"/>
                <w:kern w:val="0"/>
                <w:shd w:val="clear" w:color="auto" w:fill="FFFFFF"/>
              </w:rPr>
              <w:t>街道28 家、展览路街道 2 家、广外街道 16 家、大栅栏街道 13 家、白纸坊街道 2家、德胜街道 1 家、广内街道 2 家、天桥街道 4 家。</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环保局</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区环境</w:t>
            </w:r>
            <w:r>
              <w:rPr>
                <w:rFonts w:ascii="仿宋_GB2312" w:eastAsia="仿宋_GB2312" w:hAnsi="仿宋"/>
                <w:kern w:val="0"/>
                <w:shd w:val="clear" w:color="auto" w:fill="FFFFFF"/>
              </w:rPr>
              <w:t>建设办</w:t>
            </w:r>
          </w:p>
          <w:p w:rsidR="0041636B" w:rsidRPr="00116E57"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西城工商分局</w:t>
            </w:r>
          </w:p>
        </w:tc>
        <w:tc>
          <w:tcPr>
            <w:tcW w:w="2126" w:type="dxa"/>
            <w:tcBorders>
              <w:left w:val="single" w:sz="6" w:space="0" w:color="auto"/>
              <w:right w:val="single" w:sz="6" w:space="0" w:color="auto"/>
            </w:tcBorders>
            <w:vAlign w:val="center"/>
          </w:tcPr>
          <w:p w:rsidR="0041636B" w:rsidRPr="00116E57"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区国资委</w:t>
            </w:r>
            <w:r>
              <w:rPr>
                <w:rFonts w:ascii="仿宋_GB2312" w:eastAsia="仿宋_GB2312" w:hAnsi="仿宋"/>
                <w:kern w:val="0"/>
                <w:shd w:val="clear" w:color="auto" w:fill="FFFFFF"/>
              </w:rPr>
              <w:t>、区教委、各街道办事处、区食品药品监管局、区城管执法监察局</w:t>
            </w:r>
          </w:p>
        </w:tc>
      </w:tr>
      <w:tr w:rsidR="0041636B" w:rsidRPr="00116E57" w:rsidTr="000633B9">
        <w:trPr>
          <w:trHeight w:val="1272"/>
          <w:jc w:val="center"/>
        </w:trPr>
        <w:tc>
          <w:tcPr>
            <w:tcW w:w="565" w:type="dxa"/>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重污染天气应对</w:t>
            </w:r>
          </w:p>
        </w:tc>
        <w:tc>
          <w:tcPr>
            <w:tcW w:w="848" w:type="dxa"/>
            <w:tcBorders>
              <w:left w:val="single" w:sz="6" w:space="0" w:color="auto"/>
              <w:right w:val="single" w:sz="6" w:space="0" w:color="auto"/>
            </w:tcBorders>
            <w:vAlign w:val="center"/>
          </w:tcPr>
          <w:p w:rsidR="0041636B" w:rsidRPr="00116E57"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重污染应急预案</w:t>
            </w:r>
          </w:p>
        </w:tc>
        <w:tc>
          <w:tcPr>
            <w:tcW w:w="1437" w:type="dxa"/>
            <w:tcBorders>
              <w:left w:val="single" w:sz="6" w:space="0" w:color="auto"/>
              <w:right w:val="single" w:sz="6" w:space="0" w:color="auto"/>
            </w:tcBorders>
            <w:vAlign w:val="center"/>
          </w:tcPr>
          <w:p w:rsidR="0041636B" w:rsidRPr="00116E57" w:rsidRDefault="0041636B" w:rsidP="000633B9">
            <w:pPr>
              <w:widowControl/>
              <w:adjustRightInd w:val="0"/>
              <w:snapToGrid w:val="0"/>
              <w:jc w:val="center"/>
              <w:rPr>
                <w:rFonts w:ascii="仿宋_GB2312" w:eastAsia="仿宋_GB2312" w:hAnsi="仿宋"/>
                <w:kern w:val="0"/>
                <w:shd w:val="clear" w:color="auto" w:fill="FFFFFF"/>
              </w:rPr>
            </w:pPr>
            <w:proofErr w:type="gramStart"/>
            <w:r w:rsidRPr="00D76922">
              <w:rPr>
                <w:rFonts w:ascii="仿宋_GB2312" w:eastAsia="仿宋_GB2312" w:hAnsi="仿宋" w:hint="eastAsia"/>
                <w:kern w:val="0"/>
                <w:shd w:val="clear" w:color="auto" w:fill="FFFFFF"/>
              </w:rPr>
              <w:t>完善重</w:t>
            </w:r>
            <w:proofErr w:type="gramEnd"/>
            <w:r w:rsidRPr="00D76922">
              <w:rPr>
                <w:rFonts w:ascii="仿宋_GB2312" w:eastAsia="仿宋_GB2312" w:hAnsi="仿宋" w:hint="eastAsia"/>
                <w:kern w:val="0"/>
                <w:shd w:val="clear" w:color="auto" w:fill="FFFFFF"/>
              </w:rPr>
              <w:t>污染天气应急</w:t>
            </w:r>
          </w:p>
        </w:tc>
        <w:tc>
          <w:tcPr>
            <w:tcW w:w="791" w:type="dxa"/>
            <w:tcBorders>
              <w:left w:val="single" w:sz="6" w:space="0" w:color="auto"/>
              <w:right w:val="single" w:sz="6" w:space="0" w:color="auto"/>
            </w:tcBorders>
            <w:vAlign w:val="center"/>
          </w:tcPr>
          <w:p w:rsidR="0041636B" w:rsidRPr="00116E57"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2017 年 9 月底前</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116E57" w:rsidRDefault="0041636B" w:rsidP="000633B9">
            <w:pPr>
              <w:widowControl/>
              <w:adjustRightInd w:val="0"/>
              <w:snapToGrid w:val="0"/>
              <w:jc w:val="left"/>
              <w:rPr>
                <w:rFonts w:ascii="仿宋_GB2312" w:eastAsia="仿宋_GB2312" w:hAnsi="仿宋"/>
                <w:kern w:val="0"/>
                <w:shd w:val="clear" w:color="auto" w:fill="FFFFFF"/>
              </w:rPr>
            </w:pPr>
            <w:proofErr w:type="gramStart"/>
            <w:r w:rsidRPr="00D76922">
              <w:rPr>
                <w:rFonts w:ascii="仿宋_GB2312" w:eastAsia="仿宋_GB2312" w:hAnsi="仿宋" w:hint="eastAsia"/>
                <w:kern w:val="0"/>
                <w:shd w:val="clear" w:color="auto" w:fill="FFFFFF"/>
              </w:rPr>
              <w:t>完善重</w:t>
            </w:r>
            <w:proofErr w:type="gramEnd"/>
            <w:r w:rsidRPr="00D76922">
              <w:rPr>
                <w:rFonts w:ascii="仿宋_GB2312" w:eastAsia="仿宋_GB2312" w:hAnsi="仿宋" w:hint="eastAsia"/>
                <w:kern w:val="0"/>
                <w:shd w:val="clear" w:color="auto" w:fill="FFFFFF"/>
              </w:rPr>
              <w:t>污染天气应急工作，各部门各单位要根据预案要求完善落实措施，各工业企业要根据各自实际完善实施方案。</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w:t>
            </w:r>
            <w:r>
              <w:rPr>
                <w:rFonts w:ascii="仿宋_GB2312" w:eastAsia="仿宋_GB2312" w:hAnsi="仿宋"/>
                <w:kern w:val="0"/>
                <w:shd w:val="clear" w:color="auto" w:fill="FFFFFF"/>
              </w:rPr>
              <w:t>环保局</w:t>
            </w:r>
          </w:p>
        </w:tc>
        <w:tc>
          <w:tcPr>
            <w:tcW w:w="2126"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各街道办事处</w:t>
            </w:r>
            <w:r>
              <w:rPr>
                <w:rFonts w:ascii="仿宋_GB2312" w:eastAsia="仿宋_GB2312" w:hAnsi="仿宋"/>
                <w:kern w:val="0"/>
                <w:shd w:val="clear" w:color="auto" w:fill="FFFFFF"/>
              </w:rPr>
              <w:t>、区各有关单位</w:t>
            </w:r>
          </w:p>
        </w:tc>
      </w:tr>
      <w:tr w:rsidR="0041636B" w:rsidRPr="00116E57" w:rsidTr="000633B9">
        <w:trPr>
          <w:trHeight w:val="1272"/>
          <w:jc w:val="center"/>
        </w:trPr>
        <w:tc>
          <w:tcPr>
            <w:tcW w:w="565" w:type="dxa"/>
            <w:vMerge w:val="restart"/>
            <w:tcBorders>
              <w:left w:val="single" w:sz="6" w:space="0" w:color="auto"/>
              <w:right w:val="single" w:sz="6" w:space="0" w:color="auto"/>
            </w:tcBorders>
            <w:vAlign w:val="center"/>
          </w:tcPr>
          <w:p w:rsidR="0041636B" w:rsidRPr="00D76922"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基础能力</w:t>
            </w:r>
            <w:r w:rsidRPr="00D76922">
              <w:rPr>
                <w:rFonts w:ascii="仿宋_GB2312" w:eastAsia="仿宋_GB2312" w:hAnsi="仿宋" w:hint="eastAsia"/>
                <w:kern w:val="0"/>
                <w:shd w:val="clear" w:color="auto" w:fill="FFFFFF"/>
              </w:rPr>
              <w:lastRenderedPageBreak/>
              <w:t>建设</w:t>
            </w:r>
          </w:p>
        </w:tc>
        <w:tc>
          <w:tcPr>
            <w:tcW w:w="848" w:type="dxa"/>
            <w:tcBorders>
              <w:left w:val="single" w:sz="6" w:space="0" w:color="auto"/>
              <w:right w:val="single" w:sz="6" w:space="0" w:color="auto"/>
            </w:tcBorders>
            <w:vAlign w:val="center"/>
          </w:tcPr>
          <w:p w:rsidR="0041636B" w:rsidRPr="00116E57"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lastRenderedPageBreak/>
              <w:t>加强监测能力</w:t>
            </w:r>
          </w:p>
        </w:tc>
        <w:tc>
          <w:tcPr>
            <w:tcW w:w="1437" w:type="dxa"/>
            <w:tcBorders>
              <w:left w:val="single" w:sz="6" w:space="0" w:color="auto"/>
              <w:right w:val="single" w:sz="6" w:space="0" w:color="auto"/>
            </w:tcBorders>
            <w:vAlign w:val="center"/>
          </w:tcPr>
          <w:p w:rsidR="0041636B" w:rsidRPr="00116E57"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完善小型</w:t>
            </w:r>
            <w:proofErr w:type="gramStart"/>
            <w:r w:rsidRPr="00D76922">
              <w:rPr>
                <w:rFonts w:ascii="仿宋_GB2312" w:eastAsia="仿宋_GB2312" w:hAnsi="仿宋" w:hint="eastAsia"/>
                <w:kern w:val="0"/>
                <w:shd w:val="clear" w:color="auto" w:fill="FFFFFF"/>
              </w:rPr>
              <w:t>趋势网</w:t>
            </w:r>
            <w:proofErr w:type="gramEnd"/>
            <w:r w:rsidRPr="00D76922">
              <w:rPr>
                <w:rFonts w:ascii="仿宋_GB2312" w:eastAsia="仿宋_GB2312" w:hAnsi="仿宋" w:hint="eastAsia"/>
                <w:kern w:val="0"/>
                <w:shd w:val="clear" w:color="auto" w:fill="FFFFFF"/>
              </w:rPr>
              <w:t>建设与应用</w:t>
            </w:r>
          </w:p>
        </w:tc>
        <w:tc>
          <w:tcPr>
            <w:tcW w:w="791" w:type="dxa"/>
            <w:tcBorders>
              <w:left w:val="single" w:sz="6" w:space="0" w:color="auto"/>
              <w:right w:val="single" w:sz="6" w:space="0" w:color="auto"/>
            </w:tcBorders>
            <w:vAlign w:val="center"/>
          </w:tcPr>
          <w:p w:rsidR="0041636B" w:rsidRPr="00D76922"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全年</w:t>
            </w:r>
          </w:p>
        </w:tc>
        <w:tc>
          <w:tcPr>
            <w:tcW w:w="6089" w:type="dxa"/>
            <w:tcBorders>
              <w:top w:val="single" w:sz="6" w:space="0" w:color="auto"/>
              <w:left w:val="single" w:sz="6" w:space="0" w:color="auto"/>
              <w:bottom w:val="single" w:sz="6" w:space="0" w:color="auto"/>
              <w:right w:val="single" w:sz="6" w:space="0" w:color="auto"/>
            </w:tcBorders>
            <w:vAlign w:val="center"/>
          </w:tcPr>
          <w:p w:rsidR="0041636B" w:rsidRPr="00116E57" w:rsidRDefault="0041636B" w:rsidP="000633B9">
            <w:pPr>
              <w:widowControl/>
              <w:adjustRightInd w:val="0"/>
              <w:snapToGrid w:val="0"/>
              <w:jc w:val="left"/>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进一步配合做好小型</w:t>
            </w:r>
            <w:proofErr w:type="gramStart"/>
            <w:r w:rsidRPr="00D76922">
              <w:rPr>
                <w:rFonts w:ascii="仿宋_GB2312" w:eastAsia="仿宋_GB2312" w:hAnsi="仿宋" w:hint="eastAsia"/>
                <w:kern w:val="0"/>
                <w:shd w:val="clear" w:color="auto" w:fill="FFFFFF"/>
              </w:rPr>
              <w:t>趋势网</w:t>
            </w:r>
            <w:proofErr w:type="gramEnd"/>
            <w:r w:rsidRPr="00D76922">
              <w:rPr>
                <w:rFonts w:ascii="仿宋_GB2312" w:eastAsia="仿宋_GB2312" w:hAnsi="仿宋" w:hint="eastAsia"/>
                <w:kern w:val="0"/>
                <w:shd w:val="clear" w:color="auto" w:fill="FFFFFF"/>
              </w:rPr>
              <w:t>建设，并推进监测结果的应用，对街道空气质量排名情况进行通报。</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区环保局</w:t>
            </w:r>
          </w:p>
        </w:tc>
        <w:tc>
          <w:tcPr>
            <w:tcW w:w="2126"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w:t>
            </w:r>
            <w:r>
              <w:rPr>
                <w:rFonts w:ascii="仿宋_GB2312" w:eastAsia="仿宋_GB2312" w:hAnsi="仿宋"/>
                <w:kern w:val="0"/>
                <w:shd w:val="clear" w:color="auto" w:fill="FFFFFF"/>
              </w:rPr>
              <w:t>办事处</w:t>
            </w:r>
          </w:p>
        </w:tc>
      </w:tr>
      <w:tr w:rsidR="0041636B" w:rsidRPr="00116E57" w:rsidTr="000633B9">
        <w:trPr>
          <w:trHeight w:val="1272"/>
          <w:jc w:val="center"/>
        </w:trPr>
        <w:tc>
          <w:tcPr>
            <w:tcW w:w="565" w:type="dxa"/>
            <w:vMerge/>
            <w:tcBorders>
              <w:left w:val="single" w:sz="6" w:space="0" w:color="auto"/>
              <w:right w:val="single" w:sz="6" w:space="0" w:color="auto"/>
            </w:tcBorders>
            <w:vAlign w:val="center"/>
          </w:tcPr>
          <w:p w:rsidR="0041636B" w:rsidRPr="00A26CB4" w:rsidRDefault="0041636B" w:rsidP="000633B9">
            <w:pPr>
              <w:widowControl/>
              <w:adjustRightInd w:val="0"/>
              <w:snapToGrid w:val="0"/>
              <w:jc w:val="center"/>
              <w:rPr>
                <w:rFonts w:ascii="仿宋_GB2312" w:eastAsia="仿宋_GB2312" w:hAnsi="仿宋"/>
                <w:kern w:val="0"/>
                <w:shd w:val="clear" w:color="auto" w:fill="FFFFFF"/>
              </w:rPr>
            </w:pPr>
          </w:p>
        </w:tc>
        <w:tc>
          <w:tcPr>
            <w:tcW w:w="848" w:type="dxa"/>
            <w:tcBorders>
              <w:left w:val="single" w:sz="6" w:space="0" w:color="auto"/>
              <w:right w:val="single" w:sz="6" w:space="0" w:color="auto"/>
            </w:tcBorders>
            <w:vAlign w:val="center"/>
          </w:tcPr>
          <w:p w:rsidR="0041636B" w:rsidRPr="00D76922"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强化街道大气污染防治责任落实</w:t>
            </w:r>
          </w:p>
        </w:tc>
        <w:tc>
          <w:tcPr>
            <w:tcW w:w="1437" w:type="dxa"/>
            <w:tcBorders>
              <w:left w:val="single" w:sz="6" w:space="0" w:color="auto"/>
              <w:right w:val="single" w:sz="6" w:space="0" w:color="auto"/>
            </w:tcBorders>
            <w:vAlign w:val="center"/>
          </w:tcPr>
          <w:p w:rsidR="0041636B" w:rsidRPr="00D76922"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加强统筹调度和</w:t>
            </w:r>
            <w:proofErr w:type="gramStart"/>
            <w:r w:rsidRPr="00D76922">
              <w:rPr>
                <w:rFonts w:ascii="仿宋_GB2312" w:eastAsia="仿宋_GB2312" w:hAnsi="仿宋" w:hint="eastAsia"/>
                <w:kern w:val="0"/>
                <w:shd w:val="clear" w:color="auto" w:fill="FFFFFF"/>
              </w:rPr>
              <w:t>督查问</w:t>
            </w:r>
            <w:proofErr w:type="gramEnd"/>
            <w:r w:rsidRPr="00D76922">
              <w:rPr>
                <w:rFonts w:ascii="仿宋_GB2312" w:eastAsia="仿宋_GB2312" w:hAnsi="仿宋" w:hint="eastAsia"/>
                <w:kern w:val="0"/>
                <w:shd w:val="clear" w:color="auto" w:fill="FFFFFF"/>
              </w:rPr>
              <w:t>责</w:t>
            </w:r>
          </w:p>
        </w:tc>
        <w:tc>
          <w:tcPr>
            <w:tcW w:w="791" w:type="dxa"/>
            <w:tcBorders>
              <w:left w:val="single" w:sz="6" w:space="0" w:color="auto"/>
              <w:right w:val="single" w:sz="6" w:space="0" w:color="auto"/>
            </w:tcBorders>
            <w:vAlign w:val="center"/>
          </w:tcPr>
          <w:p w:rsidR="0041636B" w:rsidRPr="00D76922" w:rsidRDefault="0041636B" w:rsidP="000633B9">
            <w:pPr>
              <w:widowControl/>
              <w:adjustRightInd w:val="0"/>
              <w:snapToGrid w:val="0"/>
              <w:jc w:val="center"/>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2017年12月底前</w:t>
            </w:r>
          </w:p>
        </w:tc>
        <w:tc>
          <w:tcPr>
            <w:tcW w:w="6089" w:type="dxa"/>
            <w:tcBorders>
              <w:top w:val="single" w:sz="6" w:space="0" w:color="auto"/>
              <w:left w:val="single" w:sz="6" w:space="0" w:color="auto"/>
              <w:right w:val="single" w:sz="6" w:space="0" w:color="auto"/>
            </w:tcBorders>
            <w:vAlign w:val="center"/>
          </w:tcPr>
          <w:p w:rsidR="0041636B" w:rsidRPr="00116E57" w:rsidRDefault="0041636B" w:rsidP="000633B9">
            <w:pPr>
              <w:widowControl/>
              <w:adjustRightInd w:val="0"/>
              <w:snapToGrid w:val="0"/>
              <w:jc w:val="left"/>
              <w:rPr>
                <w:rFonts w:ascii="仿宋_GB2312" w:eastAsia="仿宋_GB2312" w:hAnsi="仿宋"/>
                <w:kern w:val="0"/>
                <w:shd w:val="clear" w:color="auto" w:fill="FFFFFF"/>
              </w:rPr>
            </w:pPr>
            <w:r w:rsidRPr="00D76922">
              <w:rPr>
                <w:rFonts w:ascii="仿宋_GB2312" w:eastAsia="仿宋_GB2312" w:hAnsi="仿宋" w:hint="eastAsia"/>
                <w:kern w:val="0"/>
                <w:shd w:val="clear" w:color="auto" w:fill="FFFFFF"/>
              </w:rPr>
              <w:t>组织各相关部门对各街道落实“三查、十无”的环境综合整治情况进行绩效考核评价。</w:t>
            </w:r>
          </w:p>
        </w:tc>
        <w:tc>
          <w:tcPr>
            <w:tcW w:w="1488" w:type="dxa"/>
            <w:tcBorders>
              <w:left w:val="single" w:sz="6" w:space="0" w:color="auto"/>
              <w:right w:val="single" w:sz="6" w:space="0" w:color="auto"/>
            </w:tcBorders>
            <w:vAlign w:val="center"/>
          </w:tcPr>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区环保局</w:t>
            </w:r>
          </w:p>
          <w:p w:rsidR="0041636B"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区城管</w:t>
            </w:r>
            <w:r>
              <w:rPr>
                <w:rFonts w:ascii="仿宋_GB2312" w:eastAsia="仿宋_GB2312" w:hAnsi="仿宋"/>
                <w:kern w:val="0"/>
                <w:shd w:val="clear" w:color="auto" w:fill="FFFFFF"/>
              </w:rPr>
              <w:t>执法监察局</w:t>
            </w:r>
          </w:p>
        </w:tc>
        <w:tc>
          <w:tcPr>
            <w:tcW w:w="2126" w:type="dxa"/>
            <w:tcBorders>
              <w:left w:val="single" w:sz="6" w:space="0" w:color="auto"/>
              <w:right w:val="single" w:sz="6" w:space="0" w:color="auto"/>
            </w:tcBorders>
            <w:vAlign w:val="center"/>
          </w:tcPr>
          <w:p w:rsidR="0041636B" w:rsidRPr="000D13E7" w:rsidRDefault="0041636B" w:rsidP="000633B9">
            <w:pPr>
              <w:widowControl/>
              <w:adjustRightInd w:val="0"/>
              <w:snapToGrid w:val="0"/>
              <w:jc w:val="left"/>
              <w:rPr>
                <w:rFonts w:ascii="仿宋_GB2312" w:eastAsia="仿宋_GB2312" w:hAnsi="仿宋"/>
                <w:kern w:val="0"/>
                <w:shd w:val="clear" w:color="auto" w:fill="FFFFFF"/>
              </w:rPr>
            </w:pPr>
            <w:r>
              <w:rPr>
                <w:rFonts w:ascii="仿宋_GB2312" w:eastAsia="仿宋_GB2312" w:hAnsi="仿宋" w:hint="eastAsia"/>
                <w:kern w:val="0"/>
                <w:shd w:val="clear" w:color="auto" w:fill="FFFFFF"/>
              </w:rPr>
              <w:t>各街道</w:t>
            </w:r>
            <w:r>
              <w:rPr>
                <w:rFonts w:ascii="仿宋_GB2312" w:eastAsia="仿宋_GB2312" w:hAnsi="仿宋"/>
                <w:kern w:val="0"/>
                <w:shd w:val="clear" w:color="auto" w:fill="FFFFFF"/>
              </w:rPr>
              <w:t>办事处、区监察局、区城管委、区</w:t>
            </w:r>
            <w:r>
              <w:rPr>
                <w:rFonts w:ascii="仿宋_GB2312" w:eastAsia="仿宋_GB2312" w:hAnsi="仿宋" w:hint="eastAsia"/>
                <w:kern w:val="0"/>
                <w:shd w:val="clear" w:color="auto" w:fill="FFFFFF"/>
              </w:rPr>
              <w:t>城市</w:t>
            </w:r>
            <w:r>
              <w:rPr>
                <w:rFonts w:ascii="仿宋_GB2312" w:eastAsia="仿宋_GB2312" w:hAnsi="仿宋"/>
                <w:kern w:val="0"/>
                <w:shd w:val="clear" w:color="auto" w:fill="FFFFFF"/>
              </w:rPr>
              <w:t>住房建设</w:t>
            </w:r>
            <w:r>
              <w:rPr>
                <w:rFonts w:ascii="仿宋_GB2312" w:eastAsia="仿宋_GB2312" w:hAnsi="仿宋" w:hint="eastAsia"/>
                <w:kern w:val="0"/>
                <w:shd w:val="clear" w:color="auto" w:fill="FFFFFF"/>
              </w:rPr>
              <w:t>委</w:t>
            </w:r>
            <w:r>
              <w:rPr>
                <w:rFonts w:ascii="仿宋_GB2312" w:eastAsia="仿宋_GB2312" w:hAnsi="仿宋"/>
                <w:kern w:val="0"/>
                <w:shd w:val="clear" w:color="auto" w:fill="FFFFFF"/>
              </w:rPr>
              <w:t>、区科信委、及各相关单位</w:t>
            </w:r>
          </w:p>
        </w:tc>
      </w:tr>
    </w:tbl>
    <w:p w:rsidR="0041636B" w:rsidRDefault="0041636B" w:rsidP="0041636B">
      <w:pPr>
        <w:rPr>
          <w:rFonts w:ascii="仿宋" w:eastAsia="仿宋" w:hAnsi="仿宋"/>
          <w:sz w:val="32"/>
          <w:szCs w:val="32"/>
        </w:rPr>
      </w:pPr>
    </w:p>
    <w:p w:rsidR="0041636B" w:rsidRPr="00E639BF" w:rsidRDefault="0041636B" w:rsidP="0041636B">
      <w:pPr>
        <w:spacing w:line="360" w:lineRule="auto"/>
        <w:rPr>
          <w:rFonts w:eastAsia="仿宋_GB2312"/>
          <w:sz w:val="32"/>
          <w:szCs w:val="32"/>
        </w:rPr>
      </w:pPr>
    </w:p>
    <w:p w:rsidR="00BC6595" w:rsidRPr="0041636B" w:rsidRDefault="00BC6595" w:rsidP="0054145F">
      <w:pPr>
        <w:ind w:firstLineChars="200" w:firstLine="640"/>
        <w:rPr>
          <w:rFonts w:ascii="仿宋" w:eastAsia="仿宋" w:hAnsi="仿宋"/>
          <w:sz w:val="32"/>
          <w:szCs w:val="32"/>
        </w:rPr>
      </w:pPr>
    </w:p>
    <w:p w:rsidR="0041636B" w:rsidRDefault="0041636B" w:rsidP="0054145F">
      <w:pPr>
        <w:ind w:firstLineChars="200" w:firstLine="640"/>
        <w:rPr>
          <w:rFonts w:ascii="仿宋" w:eastAsia="仿宋" w:hAnsi="仿宋"/>
          <w:sz w:val="32"/>
          <w:szCs w:val="32"/>
        </w:rPr>
      </w:pPr>
    </w:p>
    <w:p w:rsidR="0041636B" w:rsidRDefault="0041636B" w:rsidP="0054145F">
      <w:pPr>
        <w:ind w:firstLineChars="200" w:firstLine="640"/>
        <w:rPr>
          <w:rFonts w:ascii="仿宋" w:eastAsia="仿宋" w:hAnsi="仿宋"/>
          <w:sz w:val="32"/>
          <w:szCs w:val="32"/>
        </w:rPr>
      </w:pPr>
    </w:p>
    <w:p w:rsidR="0041636B" w:rsidRDefault="0041636B" w:rsidP="0054145F">
      <w:pPr>
        <w:ind w:firstLineChars="200" w:firstLine="640"/>
        <w:rPr>
          <w:rFonts w:ascii="仿宋" w:eastAsia="仿宋" w:hAnsi="仿宋"/>
          <w:sz w:val="32"/>
          <w:szCs w:val="32"/>
        </w:rPr>
      </w:pPr>
    </w:p>
    <w:p w:rsidR="0041636B" w:rsidRDefault="0041636B" w:rsidP="0054145F">
      <w:pPr>
        <w:ind w:firstLineChars="200" w:firstLine="640"/>
        <w:rPr>
          <w:rFonts w:ascii="仿宋" w:eastAsia="仿宋" w:hAnsi="仿宋"/>
          <w:sz w:val="32"/>
          <w:szCs w:val="32"/>
        </w:rPr>
      </w:pPr>
    </w:p>
    <w:p w:rsidR="0041636B" w:rsidRDefault="0041636B" w:rsidP="0054145F">
      <w:pPr>
        <w:ind w:firstLineChars="200" w:firstLine="640"/>
        <w:rPr>
          <w:rFonts w:ascii="仿宋" w:eastAsia="仿宋" w:hAnsi="仿宋"/>
          <w:sz w:val="32"/>
          <w:szCs w:val="32"/>
        </w:rPr>
      </w:pPr>
    </w:p>
    <w:p w:rsidR="0041636B" w:rsidRDefault="0041636B" w:rsidP="000A4E46">
      <w:pPr>
        <w:rPr>
          <w:rFonts w:ascii="仿宋" w:eastAsia="仿宋" w:hAnsi="仿宋"/>
          <w:sz w:val="32"/>
          <w:szCs w:val="32"/>
        </w:rPr>
      </w:pPr>
    </w:p>
    <w:p w:rsidR="0041636B" w:rsidRDefault="0041636B" w:rsidP="000A4E46">
      <w:pPr>
        <w:rPr>
          <w:rFonts w:ascii="仿宋" w:eastAsia="仿宋" w:hAnsi="仿宋"/>
          <w:sz w:val="32"/>
          <w:szCs w:val="32"/>
        </w:rPr>
      </w:pPr>
    </w:p>
    <w:sectPr w:rsidR="0041636B" w:rsidSect="0041636B">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67" w:rsidRDefault="00162167" w:rsidP="00460CBD">
      <w:r>
        <w:separator/>
      </w:r>
    </w:p>
  </w:endnote>
  <w:endnote w:type="continuationSeparator" w:id="0">
    <w:p w:rsidR="00162167" w:rsidRDefault="00162167" w:rsidP="0046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53131"/>
      <w:docPartObj>
        <w:docPartGallery w:val="Page Numbers (Bottom of Page)"/>
        <w:docPartUnique/>
      </w:docPartObj>
    </w:sdtPr>
    <w:sdtEndPr>
      <w:rPr>
        <w:rFonts w:ascii="Times New Roman" w:hAnsi="Times New Roman" w:cs="Times New Roman"/>
        <w:sz w:val="21"/>
        <w:szCs w:val="21"/>
      </w:rPr>
    </w:sdtEndPr>
    <w:sdtContent>
      <w:p w:rsidR="00E25FB8" w:rsidRDefault="00FB5D1D">
        <w:pPr>
          <w:pStyle w:val="a4"/>
          <w:jc w:val="center"/>
        </w:pPr>
        <w:r w:rsidRPr="000A4E46">
          <w:rPr>
            <w:rFonts w:ascii="Times New Roman" w:hAnsi="Times New Roman" w:cs="Times New Roman"/>
            <w:sz w:val="21"/>
            <w:szCs w:val="21"/>
          </w:rPr>
          <w:fldChar w:fldCharType="begin"/>
        </w:r>
        <w:r w:rsidR="00E25FB8" w:rsidRPr="000A4E46">
          <w:rPr>
            <w:rFonts w:ascii="Times New Roman" w:hAnsi="Times New Roman" w:cs="Times New Roman"/>
            <w:sz w:val="21"/>
            <w:szCs w:val="21"/>
          </w:rPr>
          <w:instrText>PAGE   \* MERGEFORMAT</w:instrText>
        </w:r>
        <w:r w:rsidRPr="000A4E46">
          <w:rPr>
            <w:rFonts w:ascii="Times New Roman" w:hAnsi="Times New Roman" w:cs="Times New Roman"/>
            <w:sz w:val="21"/>
            <w:szCs w:val="21"/>
          </w:rPr>
          <w:fldChar w:fldCharType="separate"/>
        </w:r>
        <w:r w:rsidR="00D576E7" w:rsidRPr="00D576E7">
          <w:rPr>
            <w:rFonts w:ascii="Times New Roman" w:hAnsi="Times New Roman" w:cs="Times New Roman"/>
            <w:noProof/>
            <w:sz w:val="21"/>
            <w:szCs w:val="21"/>
            <w:lang w:val="zh-CN"/>
          </w:rPr>
          <w:t>1</w:t>
        </w:r>
        <w:r w:rsidRPr="000A4E46">
          <w:rPr>
            <w:rFonts w:ascii="Times New Roman" w:hAnsi="Times New Roman" w:cs="Times New Roman"/>
            <w:sz w:val="21"/>
            <w:szCs w:val="21"/>
          </w:rPr>
          <w:fldChar w:fldCharType="end"/>
        </w:r>
      </w:p>
    </w:sdtContent>
  </w:sdt>
  <w:p w:rsidR="00E25FB8" w:rsidRDefault="00E25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67" w:rsidRDefault="00162167" w:rsidP="00460CBD">
      <w:r>
        <w:separator/>
      </w:r>
    </w:p>
  </w:footnote>
  <w:footnote w:type="continuationSeparator" w:id="0">
    <w:p w:rsidR="00162167" w:rsidRDefault="00162167" w:rsidP="0046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F72"/>
    <w:rsid w:val="0004671C"/>
    <w:rsid w:val="00076FFD"/>
    <w:rsid w:val="00083888"/>
    <w:rsid w:val="000A4E46"/>
    <w:rsid w:val="000B64A4"/>
    <w:rsid w:val="000B6670"/>
    <w:rsid w:val="00117AA2"/>
    <w:rsid w:val="00130D3A"/>
    <w:rsid w:val="00136E09"/>
    <w:rsid w:val="00162167"/>
    <w:rsid w:val="00171D1A"/>
    <w:rsid w:val="00180C01"/>
    <w:rsid w:val="001C74E5"/>
    <w:rsid w:val="002749E2"/>
    <w:rsid w:val="003B742A"/>
    <w:rsid w:val="0041636B"/>
    <w:rsid w:val="00437362"/>
    <w:rsid w:val="00450B5E"/>
    <w:rsid w:val="00460CBD"/>
    <w:rsid w:val="00496BD4"/>
    <w:rsid w:val="004E2D1B"/>
    <w:rsid w:val="005217AF"/>
    <w:rsid w:val="0054145F"/>
    <w:rsid w:val="00546399"/>
    <w:rsid w:val="00546F72"/>
    <w:rsid w:val="005C7732"/>
    <w:rsid w:val="00651190"/>
    <w:rsid w:val="006668BC"/>
    <w:rsid w:val="006D398B"/>
    <w:rsid w:val="0078523F"/>
    <w:rsid w:val="007C5EF1"/>
    <w:rsid w:val="00853D21"/>
    <w:rsid w:val="008615A9"/>
    <w:rsid w:val="008A1C3F"/>
    <w:rsid w:val="00901D9A"/>
    <w:rsid w:val="00A03438"/>
    <w:rsid w:val="00AD18AB"/>
    <w:rsid w:val="00B40E58"/>
    <w:rsid w:val="00B53035"/>
    <w:rsid w:val="00BC6595"/>
    <w:rsid w:val="00C5076F"/>
    <w:rsid w:val="00D33622"/>
    <w:rsid w:val="00D576E7"/>
    <w:rsid w:val="00E25FB8"/>
    <w:rsid w:val="00EA680C"/>
    <w:rsid w:val="00F532D1"/>
    <w:rsid w:val="00F64BCC"/>
    <w:rsid w:val="00F849F6"/>
    <w:rsid w:val="00FB5D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CBD"/>
    <w:rPr>
      <w:sz w:val="18"/>
      <w:szCs w:val="18"/>
    </w:rPr>
  </w:style>
  <w:style w:type="paragraph" w:styleId="a4">
    <w:name w:val="footer"/>
    <w:basedOn w:val="a"/>
    <w:link w:val="Char0"/>
    <w:uiPriority w:val="99"/>
    <w:unhideWhenUsed/>
    <w:rsid w:val="00460CBD"/>
    <w:pPr>
      <w:tabs>
        <w:tab w:val="center" w:pos="4153"/>
        <w:tab w:val="right" w:pos="8306"/>
      </w:tabs>
      <w:snapToGrid w:val="0"/>
      <w:jc w:val="left"/>
    </w:pPr>
    <w:rPr>
      <w:sz w:val="18"/>
      <w:szCs w:val="18"/>
    </w:rPr>
  </w:style>
  <w:style w:type="character" w:customStyle="1" w:styleId="Char0">
    <w:name w:val="页脚 Char"/>
    <w:basedOn w:val="a0"/>
    <w:link w:val="a4"/>
    <w:uiPriority w:val="99"/>
    <w:rsid w:val="00460C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B352-6CFF-417F-98A4-3FB89993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zhgangyani</dc:creator>
  <cp:keywords/>
  <dc:description/>
  <cp:lastModifiedBy>于明艳</cp:lastModifiedBy>
  <cp:revision>4</cp:revision>
  <dcterms:created xsi:type="dcterms:W3CDTF">2017-10-09T09:42:00Z</dcterms:created>
  <dcterms:modified xsi:type="dcterms:W3CDTF">2017-10-11T09:38:00Z</dcterms:modified>
</cp:coreProperties>
</file>