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left"/>
        <w:rPr>
          <w:rFonts w:ascii="Times" w:hAnsi="Times" w:cs="Times"/>
          <w:color w:val="393939"/>
          <w:kern w:val="0"/>
          <w:sz w:val="28"/>
          <w:szCs w:val="28"/>
          <w:highlight w:val="none"/>
        </w:rPr>
      </w:pPr>
      <w:r>
        <w:rPr>
          <w:rFonts w:hint="eastAsia" w:ascii="Times" w:hAnsi="Times" w:cs="Times"/>
          <w:color w:val="393939"/>
          <w:kern w:val="0"/>
          <w:sz w:val="28"/>
          <w:szCs w:val="28"/>
          <w:highlight w:val="none"/>
          <w:lang w:eastAsia="zh-CN"/>
        </w:rPr>
        <w:t>金林嘉苑</w:t>
      </w:r>
      <w:r>
        <w:rPr>
          <w:rFonts w:ascii="Times" w:hAnsi="Times" w:cs="Times"/>
          <w:color w:val="393939"/>
          <w:kern w:val="0"/>
          <w:sz w:val="28"/>
          <w:szCs w:val="28"/>
          <w:highlight w:val="none"/>
        </w:rPr>
        <w:t>选房场地位置示意图及温馨提示</w:t>
      </w:r>
    </w:p>
    <w:p>
      <w:pPr>
        <w:pStyle w:val="2"/>
        <w:keepNext w:val="0"/>
        <w:keepLines w:val="0"/>
        <w:widowControl/>
        <w:suppressLineNumbers w:val="0"/>
        <w:shd w:val="clear" w:fill="FFFFFF"/>
        <w:spacing w:line="480" w:lineRule="atLeast"/>
        <w:ind w:left="556" w:right="0"/>
        <w:rPr>
          <w:rFonts w:hint="eastAsia" w:ascii="Times" w:hAnsi="Times" w:cs="Times" w:eastAsiaTheme="minorEastAsia"/>
          <w:color w:val="393939"/>
          <w:kern w:val="0"/>
          <w:sz w:val="28"/>
          <w:szCs w:val="28"/>
          <w:lang w:val="en-US" w:eastAsia="zh-CN" w:bidi="ar-SA"/>
        </w:rPr>
      </w:pPr>
      <w:r>
        <w:rPr>
          <w:rFonts w:hint="eastAsia" w:ascii="Times" w:hAnsi="Times" w:cs="Times" w:eastAsiaTheme="minorEastAsia"/>
          <w:color w:val="393939"/>
          <w:kern w:val="0"/>
          <w:sz w:val="28"/>
          <w:szCs w:val="28"/>
          <w:lang w:val="en-US" w:eastAsia="zh-CN" w:bidi="ar-SA"/>
        </w:rPr>
        <w:t>一、选房地址：北京市丰台区角门北路与马家堡东路交叉路口西北侧北京金源酒店二层</w:t>
      </w:r>
    </w:p>
    <w:p>
      <w:pPr>
        <w:widowControl/>
        <w:autoSpaceDE w:val="0"/>
        <w:autoSpaceDN w:val="0"/>
        <w:adjustRightInd w:val="0"/>
        <w:ind w:left="560"/>
        <w:jc w:val="left"/>
        <w:rPr>
          <w:rFonts w:ascii="Times" w:hAnsi="Times" w:cs="Times"/>
          <w:color w:val="393939"/>
          <w:kern w:val="0"/>
          <w:sz w:val="28"/>
          <w:szCs w:val="28"/>
          <w:highlight w:val="yellow"/>
        </w:rPr>
      </w:pPr>
      <w:r>
        <w:drawing>
          <wp:inline distT="0" distB="0" distL="114300" distR="114300">
            <wp:extent cx="5269865" cy="3954780"/>
            <wp:effectExtent l="0" t="0" r="698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69865" cy="3954780"/>
                    </a:xfrm>
                    <a:prstGeom prst="rect">
                      <a:avLst/>
                    </a:prstGeom>
                    <a:noFill/>
                    <a:ln>
                      <a:noFill/>
                    </a:ln>
                  </pic:spPr>
                </pic:pic>
              </a:graphicData>
            </a:graphic>
          </wp:inline>
        </w:drawing>
      </w:r>
    </w:p>
    <w:p>
      <w:pPr>
        <w:widowControl/>
        <w:autoSpaceDE w:val="0"/>
        <w:autoSpaceDN w:val="0"/>
        <w:adjustRightInd w:val="0"/>
        <w:jc w:val="left"/>
        <w:rPr>
          <w:rFonts w:ascii="Times" w:hAnsi="Times" w:cs="Times"/>
          <w:color w:val="393939"/>
          <w:kern w:val="0"/>
          <w:sz w:val="28"/>
          <w:szCs w:val="28"/>
          <w:highlight w:val="none"/>
        </w:rPr>
      </w:pPr>
      <w:r>
        <w:rPr>
          <w:rFonts w:ascii="Times" w:hAnsi="Times" w:cs="Times"/>
          <w:color w:val="393939"/>
          <w:kern w:val="0"/>
          <w:sz w:val="28"/>
          <w:szCs w:val="28"/>
          <w:highlight w:val="none"/>
        </w:rPr>
        <w:t>　　二、行车路线</w:t>
      </w:r>
    </w:p>
    <w:p>
      <w:pPr>
        <w:pStyle w:val="2"/>
        <w:keepNext w:val="0"/>
        <w:keepLines w:val="0"/>
        <w:widowControl/>
        <w:suppressLineNumbers w:val="0"/>
        <w:shd w:val="clear" w:fill="FFFFFF"/>
        <w:spacing w:line="480" w:lineRule="atLeast"/>
        <w:ind w:left="556" w:right="0"/>
        <w:rPr>
          <w:rFonts w:ascii="Times" w:hAnsi="Times" w:cs="Times" w:eastAsiaTheme="minorEastAsia"/>
          <w:color w:val="393939"/>
          <w:kern w:val="0"/>
          <w:sz w:val="28"/>
          <w:szCs w:val="28"/>
          <w:lang w:val="en-US" w:eastAsia="zh-CN" w:bidi="ar-SA"/>
        </w:rPr>
      </w:pPr>
      <w:r>
        <w:rPr>
          <w:rFonts w:hint="eastAsia" w:ascii="Times" w:hAnsi="Times" w:cs="Times" w:eastAsiaTheme="minorEastAsia"/>
          <w:color w:val="393939"/>
          <w:kern w:val="0"/>
          <w:sz w:val="28"/>
          <w:szCs w:val="28"/>
          <w:lang w:val="en-US" w:eastAsia="zh-CN" w:bidi="ar-SA"/>
        </w:rPr>
        <w:t>驾车：导航搜索北京市丰台区北京金源酒店</w:t>
      </w:r>
      <w:r>
        <w:rPr>
          <w:rFonts w:hint="eastAsia" w:ascii="Times" w:hAnsi="Times" w:cs="Times" w:eastAsiaTheme="minorEastAsia"/>
          <w:color w:val="393939"/>
          <w:kern w:val="0"/>
          <w:sz w:val="28"/>
          <w:szCs w:val="28"/>
          <w:lang w:val="en-US" w:eastAsia="zh-CN" w:bidi="ar-SA"/>
        </w:rPr>
        <w:br w:type="textWrapping"/>
      </w:r>
      <w:r>
        <w:rPr>
          <w:rFonts w:hint="eastAsia" w:ascii="Times" w:hAnsi="Times" w:cs="Times" w:eastAsiaTheme="minorEastAsia"/>
          <w:color w:val="393939"/>
          <w:kern w:val="0"/>
          <w:sz w:val="28"/>
          <w:szCs w:val="28"/>
          <w:lang w:val="en-US" w:eastAsia="zh-CN" w:bidi="ar-SA"/>
        </w:rPr>
        <w:t>公交：地铁10号线角门东站A口往北660米可到达北京金源酒店。</w:t>
      </w:r>
      <w:bookmarkStart w:id="0" w:name="_GoBack"/>
      <w:bookmarkEnd w:id="0"/>
    </w:p>
    <w:p>
      <w:pPr>
        <w:widowControl/>
        <w:autoSpaceDE w:val="0"/>
        <w:autoSpaceDN w:val="0"/>
        <w:adjustRightInd w:val="0"/>
        <w:ind w:firstLine="560" w:firstLineChars="200"/>
        <w:jc w:val="left"/>
        <w:rPr>
          <w:rFonts w:ascii="Times" w:hAnsi="Times" w:cs="Times"/>
          <w:color w:val="393939"/>
          <w:kern w:val="0"/>
          <w:sz w:val="28"/>
          <w:szCs w:val="28"/>
          <w:highlight w:val="none"/>
        </w:rPr>
      </w:pPr>
      <w:r>
        <w:rPr>
          <w:rFonts w:ascii="Times" w:hAnsi="Times" w:cs="Times"/>
          <w:color w:val="393939"/>
          <w:kern w:val="0"/>
          <w:sz w:val="28"/>
          <w:szCs w:val="28"/>
          <w:highlight w:val="none"/>
        </w:rPr>
        <w:t>三、温馨提示：</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1、由于场地停车位有限，建议您绿色出行。</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2、选房现场内设等候区，请大家在等候区耐心等候，不要随意走动，大声喧哗。选房家庭在现场期间应听从现场工作人员管理。</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3、如您患有高血压、心脑血管等疾病请提前准备好所需药物，以免由于气温、环境及其他不可控因素引起不适。</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4、由于选房现场人员较多，请您妥善保管好自身财物，如有老年人或未成年人随行请您照顾好他们的安全。</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5、如现场发生紧急情况，请您不要惊慌，听从工作人员指挥，有序从选房现场大门迅速撤离。</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6、为了您及其他人的身体健康，且避免火灾的发生，全场禁止吸烟。</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7、现场禁止携带易燃、易爆、有毒有害等危险品及枪支弹药、管制刀具等违禁品，如携带上述物品请及时与工作人员联系。</w:t>
      </w:r>
    </w:p>
    <w:p>
      <w:pPr>
        <w:widowControl/>
        <w:autoSpaceDE w:val="0"/>
        <w:autoSpaceDN w:val="0"/>
        <w:adjustRightInd w:val="0"/>
        <w:jc w:val="left"/>
        <w:rPr>
          <w:rFonts w:ascii="Times" w:hAnsi="Times" w:cs="Times"/>
          <w:color w:val="393939"/>
          <w:kern w:val="0"/>
          <w:sz w:val="28"/>
          <w:szCs w:val="28"/>
        </w:rPr>
      </w:pPr>
      <w:r>
        <w:rPr>
          <w:rFonts w:ascii="Times" w:hAnsi="Times" w:cs="Times"/>
          <w:color w:val="393939"/>
          <w:kern w:val="0"/>
          <w:sz w:val="28"/>
          <w:szCs w:val="28"/>
        </w:rPr>
        <w:t>　　8、由于现场选房时间较短，您需要提前预选出几套房源方案作为备用，以免在现场由于时间紧促及房源的变化影响正常选房。</w:t>
      </w:r>
    </w:p>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Glyphicons Halflings">
    <w:altName w:val="AMGDT"/>
    <w:panose1 w:val="00000000000000000000"/>
    <w:charset w:val="00"/>
    <w:family w:val="auto"/>
    <w:pitch w:val="default"/>
    <w:sig w:usb0="00000000" w:usb1="00000000" w:usb2="00000000" w:usb3="00000000" w:csb0="00000000" w:csb1="00000000"/>
  </w:font>
  <w:font w:name="VideoJS">
    <w:altName w:val="AMGD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235FD"/>
    <w:rsid w:val="10840AB9"/>
    <w:rsid w:val="66FD507B"/>
    <w:rsid w:val="6DA310B2"/>
    <w:rsid w:val="77266A3E"/>
    <w:rsid w:val="773C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yperlink"/>
    <w:basedOn w:val="4"/>
    <w:qFormat/>
    <w:uiPriority w:val="0"/>
    <w:rPr>
      <w:rFonts w:hint="eastAsia" w:ascii="微软雅黑" w:hAnsi="微软雅黑" w:eastAsia="微软雅黑" w:cs="微软雅黑"/>
      <w:color w:val="0000FF"/>
      <w:u w:val="none"/>
    </w:rPr>
  </w:style>
  <w:style w:type="character" w:styleId="10">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1">
    <w:name w:val="HTML Cite"/>
    <w:basedOn w:val="4"/>
    <w:qFormat/>
    <w:uiPriority w:val="0"/>
  </w:style>
  <w:style w:type="character" w:styleId="12">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4"/>
    <w:uiPriority w:val="0"/>
    <w:rPr>
      <w:rFonts w:ascii="Consolas" w:hAnsi="Consolas" w:eastAsia="Consolas" w:cs="Consolas"/>
      <w:sz w:val="21"/>
      <w:szCs w:val="21"/>
    </w:rPr>
  </w:style>
  <w:style w:type="paragraph" w:styleId="14">
    <w:name w:val="List Paragraph"/>
    <w:basedOn w:val="1"/>
    <w:qFormat/>
    <w:uiPriority w:val="34"/>
    <w:pPr>
      <w:ind w:firstLine="420" w:firstLineChars="200"/>
    </w:pPr>
  </w:style>
  <w:style w:type="character" w:customStyle="1" w:styleId="15">
    <w:name w:val="tishi"/>
    <w:basedOn w:val="4"/>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A、周</cp:lastModifiedBy>
  <dcterms:modified xsi:type="dcterms:W3CDTF">2020-09-10T09:14:04Z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