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0C" w:rsidRPr="000713EF" w:rsidRDefault="00BA250C" w:rsidP="000713EF">
      <w:pPr>
        <w:adjustRightInd w:val="0"/>
        <w:snapToGrid w:val="0"/>
        <w:spacing w:line="400" w:lineRule="exact"/>
        <w:jc w:val="center"/>
        <w:rPr>
          <w:rFonts w:ascii="方正粗宋简体" w:eastAsia="方正粗宋简体"/>
          <w:color w:val="FF0000"/>
          <w:spacing w:val="-20"/>
          <w:kern w:val="0"/>
          <w:sz w:val="74"/>
        </w:rPr>
      </w:pPr>
      <w:bookmarkStart w:id="0" w:name="_GoBack"/>
      <w:bookmarkEnd w:id="0"/>
    </w:p>
    <w:p w:rsidR="001E3204" w:rsidRPr="001E3204" w:rsidRDefault="001E3204" w:rsidP="001E3204">
      <w:pPr>
        <w:jc w:val="center"/>
        <w:rPr>
          <w:rFonts w:ascii="方正小标宋简体" w:eastAsia="方正小标宋简体" w:hAnsi="Calibri" w:cs="Times New Roman"/>
          <w:sz w:val="44"/>
          <w:szCs w:val="44"/>
        </w:rPr>
      </w:pPr>
      <w:r w:rsidRPr="001E3204">
        <w:rPr>
          <w:rFonts w:ascii="方正小标宋简体" w:eastAsia="方正小标宋简体" w:hAnsi="Calibri" w:cs="Times New Roman" w:hint="eastAsia"/>
          <w:sz w:val="44"/>
          <w:szCs w:val="44"/>
        </w:rPr>
        <w:t>2019年档案行政执法检查情况的通报</w:t>
      </w:r>
    </w:p>
    <w:p w:rsidR="001E3204" w:rsidRPr="001E3204" w:rsidRDefault="001E3204" w:rsidP="001E3204">
      <w:pPr>
        <w:rPr>
          <w:rFonts w:ascii="仿宋_GB2312" w:eastAsia="仿宋_GB2312" w:hAnsi="仿宋_GB2312" w:cs="仿宋_GB2312"/>
          <w:sz w:val="32"/>
          <w:szCs w:val="32"/>
        </w:rPr>
      </w:pPr>
      <w:r w:rsidRPr="001E3204">
        <w:rPr>
          <w:rFonts w:ascii="仿宋_GB2312" w:eastAsia="仿宋_GB2312" w:hAnsi="仿宋_GB2312" w:cs="仿宋_GB2312" w:hint="eastAsia"/>
          <w:sz w:val="32"/>
          <w:szCs w:val="32"/>
        </w:rPr>
        <w:t>区属各立档单位：</w:t>
      </w:r>
    </w:p>
    <w:p w:rsidR="001E3204" w:rsidRPr="001E3204" w:rsidRDefault="001E3204" w:rsidP="001E3204">
      <w:pPr>
        <w:ind w:firstLineChars="200" w:firstLine="640"/>
        <w:rPr>
          <w:rFonts w:ascii="仿宋_GB2312" w:eastAsia="仿宋_GB2312" w:hAnsi="仿宋_GB2312" w:cs="仿宋_GB2312"/>
          <w:sz w:val="32"/>
          <w:szCs w:val="32"/>
        </w:rPr>
      </w:pPr>
      <w:r w:rsidRPr="001E3204">
        <w:rPr>
          <w:rFonts w:ascii="仿宋_GB2312" w:eastAsia="仿宋_GB2312" w:hAnsi="仿宋_GB2312" w:cs="仿宋_GB2312" w:hint="eastAsia"/>
          <w:sz w:val="32"/>
          <w:szCs w:val="32"/>
        </w:rPr>
        <w:t>根据《中共北京市西城区委办公室（区档案局）2019年档案行政执法检查的通知》要求，区档案局连续四年开展“双随机</w:t>
      </w:r>
      <w:proofErr w:type="gramStart"/>
      <w:r w:rsidRPr="001E3204">
        <w:rPr>
          <w:rFonts w:ascii="仿宋_GB2312" w:eastAsia="仿宋_GB2312" w:hAnsi="仿宋_GB2312" w:cs="仿宋_GB2312" w:hint="eastAsia"/>
          <w:sz w:val="32"/>
          <w:szCs w:val="32"/>
        </w:rPr>
        <w:t>一</w:t>
      </w:r>
      <w:proofErr w:type="gramEnd"/>
      <w:r w:rsidRPr="001E3204">
        <w:rPr>
          <w:rFonts w:ascii="仿宋_GB2312" w:eastAsia="仿宋_GB2312" w:hAnsi="仿宋_GB2312" w:cs="仿宋_GB2312" w:hint="eastAsia"/>
          <w:sz w:val="32"/>
          <w:szCs w:val="32"/>
        </w:rPr>
        <w:t>公开”档案行政执法检查工作，对随机抽取的单位贯彻执行《中华人民共和国档案法》《中华人民共和国档案法实施办法》《北京市实施〈中华人民共和国档案法〉办法》等法律法规的情况进行检查。2019年随机抽查了39家单位进行档案行政执法检查，从随机抽查的情况看，被查单位能够自觉贯彻档案法律法规，认真落实市、区有关档案工作的部署，档案工作依法管理水平不断提高。现将检查情况通报如下：</w:t>
      </w:r>
    </w:p>
    <w:p w:rsidR="001E3204" w:rsidRPr="001E3204" w:rsidRDefault="001E3204" w:rsidP="001E3204">
      <w:pPr>
        <w:spacing w:line="560" w:lineRule="exact"/>
        <w:ind w:firstLineChars="200" w:firstLine="640"/>
        <w:rPr>
          <w:rFonts w:ascii="仿宋_GB2312" w:eastAsia="仿宋_GB2312" w:hAnsi="仿宋_GB2312" w:cs="仿宋_GB2312"/>
          <w:sz w:val="32"/>
          <w:szCs w:val="32"/>
        </w:rPr>
      </w:pPr>
      <w:r w:rsidRPr="001E3204">
        <w:rPr>
          <w:rFonts w:ascii="仿宋_GB2312" w:eastAsia="仿宋_GB2312" w:hAnsi="仿宋_GB2312" w:cs="仿宋_GB2312" w:hint="eastAsia"/>
          <w:sz w:val="32"/>
          <w:szCs w:val="32"/>
        </w:rPr>
        <w:t>一、</w:t>
      </w:r>
      <w:r w:rsidRPr="001E3204">
        <w:rPr>
          <w:rFonts w:ascii="黑体" w:eastAsia="黑体" w:hAnsi="黑体" w:cs="仿宋_GB2312" w:hint="eastAsia"/>
          <w:sz w:val="32"/>
          <w:szCs w:val="32"/>
        </w:rPr>
        <w:t>重视档案工作，依法保障档案工作的持续发展</w:t>
      </w:r>
    </w:p>
    <w:p w:rsidR="001E3204" w:rsidRPr="001E3204" w:rsidRDefault="001E3204" w:rsidP="001E3204">
      <w:pPr>
        <w:spacing w:line="560" w:lineRule="exact"/>
        <w:ind w:firstLineChars="200" w:firstLine="640"/>
        <w:rPr>
          <w:rFonts w:ascii="仿宋_GB2312" w:eastAsia="仿宋_GB2312" w:hAnsi="仿宋_GB2312" w:cs="仿宋_GB2312"/>
          <w:sz w:val="32"/>
          <w:szCs w:val="32"/>
        </w:rPr>
      </w:pPr>
      <w:r w:rsidRPr="001E3204">
        <w:rPr>
          <w:rFonts w:ascii="仿宋_GB2312" w:eastAsia="仿宋_GB2312" w:hAnsi="仿宋_GB2312" w:cs="仿宋_GB2312" w:hint="eastAsia"/>
          <w:sz w:val="32"/>
          <w:szCs w:val="32"/>
        </w:rPr>
        <w:t>1．</w:t>
      </w:r>
      <w:r w:rsidRPr="001E3204">
        <w:rPr>
          <w:rFonts w:ascii="仿宋_GB2312" w:eastAsia="仿宋_GB2312" w:hAnsi="宋体" w:cs="宋体" w:hint="eastAsia"/>
          <w:color w:val="000000"/>
          <w:kern w:val="0"/>
          <w:sz w:val="32"/>
          <w:szCs w:val="32"/>
        </w:rPr>
        <w:t>体制机制不断完善。各单位把档案工作作为重要基础性工作来抓，明确分管领导，配备专兼职档案人员，完善档案工作管理网络；</w:t>
      </w:r>
      <w:r w:rsidRPr="001E3204">
        <w:rPr>
          <w:rFonts w:ascii="仿宋_GB2312" w:eastAsia="仿宋_GB2312" w:hAnsi="仿宋" w:cs="Times New Roman" w:hint="eastAsia"/>
          <w:sz w:val="32"/>
          <w:szCs w:val="32"/>
        </w:rPr>
        <w:t>重视档案人员的培训，业务素质不断提高；制定了档案工作应急</w:t>
      </w:r>
      <w:r w:rsidRPr="001E3204">
        <w:rPr>
          <w:rFonts w:ascii="仿宋_GB2312" w:eastAsia="仿宋_GB2312" w:hAnsi="宋体" w:cs="宋体" w:hint="eastAsia"/>
          <w:color w:val="000000"/>
          <w:kern w:val="0"/>
          <w:sz w:val="32"/>
          <w:szCs w:val="32"/>
        </w:rPr>
        <w:t>预案，建立健全各项档案管理制度并注重落实，</w:t>
      </w:r>
      <w:r w:rsidRPr="001E3204">
        <w:rPr>
          <w:rFonts w:ascii="仿宋_GB2312" w:eastAsia="仿宋_GB2312" w:hAnsi="宋体" w:cs="宋体" w:hint="eastAsia"/>
          <w:color w:val="000000"/>
          <w:spacing w:val="-4"/>
          <w:kern w:val="0"/>
          <w:sz w:val="32"/>
          <w:szCs w:val="32"/>
        </w:rPr>
        <w:t>促进了档案工作的制度化、规范化建设。</w:t>
      </w:r>
      <w:r w:rsidRPr="001E3204">
        <w:rPr>
          <w:rFonts w:ascii="仿宋_GB2312" w:eastAsia="仿宋_GB2312" w:hAnsi="仿宋" w:cs="Arial" w:hint="eastAsia"/>
          <w:sz w:val="32"/>
          <w:szCs w:val="32"/>
        </w:rPr>
        <w:t>区司法局机构改革后，重新调整了档案工作领导小组，落实修订了各项档案管理制度。区纪委监委将档案工作纳入全年重点督办工作事项，要求各单位加强单位档案工作，保证了档案工作的落实。</w:t>
      </w:r>
    </w:p>
    <w:p w:rsidR="001E3204" w:rsidRPr="001E3204" w:rsidRDefault="001E3204" w:rsidP="001E3204">
      <w:pPr>
        <w:spacing w:line="560" w:lineRule="exact"/>
        <w:ind w:firstLineChars="200" w:firstLine="640"/>
        <w:rPr>
          <w:rFonts w:ascii="仿宋_GB2312" w:eastAsia="仿宋_GB2312" w:hAnsi="仿宋_GB2312" w:cs="仿宋_GB2312"/>
          <w:sz w:val="32"/>
          <w:szCs w:val="32"/>
        </w:rPr>
      </w:pPr>
      <w:r w:rsidRPr="001E3204">
        <w:rPr>
          <w:rFonts w:ascii="仿宋_GB2312" w:eastAsia="仿宋_GB2312" w:hAnsi="仿宋" w:cs="Arial" w:hint="eastAsia"/>
          <w:sz w:val="32"/>
          <w:szCs w:val="32"/>
        </w:rPr>
        <w:lastRenderedPageBreak/>
        <w:t>2．</w:t>
      </w:r>
      <w:r w:rsidR="0074252F">
        <w:rPr>
          <w:rFonts w:ascii="仿宋_GB2312" w:eastAsia="仿宋_GB2312" w:hAnsi="仿宋_GB2312" w:cs="仿宋_GB2312" w:hint="eastAsia"/>
          <w:sz w:val="32"/>
          <w:szCs w:val="32"/>
        </w:rPr>
        <w:t>依法管理</w:t>
      </w:r>
      <w:r w:rsidRPr="001E3204">
        <w:rPr>
          <w:rFonts w:ascii="仿宋_GB2312" w:eastAsia="仿宋_GB2312" w:hAnsi="仿宋_GB2312" w:cs="仿宋_GB2312" w:hint="eastAsia"/>
          <w:sz w:val="32"/>
          <w:szCs w:val="32"/>
        </w:rPr>
        <w:t>档</w:t>
      </w:r>
      <w:r w:rsidR="0074252F">
        <w:rPr>
          <w:rFonts w:ascii="仿宋_GB2312" w:eastAsia="仿宋_GB2312" w:hAnsi="仿宋_GB2312" w:cs="仿宋_GB2312" w:hint="eastAsia"/>
          <w:sz w:val="32"/>
          <w:szCs w:val="32"/>
        </w:rPr>
        <w:t>案</w:t>
      </w:r>
      <w:r w:rsidRPr="001E3204">
        <w:rPr>
          <w:rFonts w:ascii="仿宋_GB2312" w:eastAsia="仿宋_GB2312" w:hAnsi="仿宋_GB2312" w:cs="仿宋_GB2312" w:hint="eastAsia"/>
          <w:sz w:val="32"/>
          <w:szCs w:val="32"/>
        </w:rPr>
        <w:t>意识增强，档案基础业务不断提升。多数受检单位档案库室建设比较规范，安全管理设施设备齐全完备</w:t>
      </w:r>
      <w:r w:rsidRPr="001E3204">
        <w:rPr>
          <w:rFonts w:ascii="仿宋_GB2312" w:eastAsia="仿宋_GB2312" w:hAnsi="宋体" w:cs="宋体" w:hint="eastAsia"/>
          <w:color w:val="000000"/>
          <w:spacing w:val="-4"/>
          <w:kern w:val="0"/>
          <w:sz w:val="32"/>
          <w:szCs w:val="32"/>
        </w:rPr>
        <w:t>，各项规章制度健全并得到有效落实。区文化</w:t>
      </w:r>
      <w:r w:rsidRPr="001E3204">
        <w:rPr>
          <w:rFonts w:ascii="仿宋_GB2312" w:eastAsia="仿宋_GB2312" w:hAnsi="仿宋_GB2312" w:cs="仿宋_GB2312" w:hint="eastAsia"/>
          <w:sz w:val="32"/>
          <w:szCs w:val="32"/>
        </w:rPr>
        <w:t>和旅游委严格落实档案归档制度，根据文物工作新要求，对涉及文物档案的部门提出明确责任，重新梳理确定了文物档案类别，使档案工作管理水平明显增强，保证了各门类档案收集完整。</w:t>
      </w:r>
    </w:p>
    <w:p w:rsidR="001E3204" w:rsidRPr="001E3204" w:rsidRDefault="001E3204" w:rsidP="001E3204">
      <w:pPr>
        <w:spacing w:line="560" w:lineRule="exact"/>
        <w:ind w:firstLineChars="200" w:firstLine="640"/>
        <w:rPr>
          <w:rFonts w:ascii="仿宋_GB2312" w:eastAsia="仿宋_GB2312" w:hAnsi="仿宋_GB2312" w:cs="仿宋_GB2312"/>
          <w:sz w:val="32"/>
          <w:szCs w:val="32"/>
        </w:rPr>
      </w:pPr>
      <w:r w:rsidRPr="001E3204">
        <w:rPr>
          <w:rFonts w:ascii="仿宋_GB2312" w:eastAsia="仿宋_GB2312" w:hAnsi="仿宋_GB2312" w:cs="仿宋_GB2312" w:hint="eastAsia"/>
          <w:sz w:val="32"/>
          <w:szCs w:val="32"/>
        </w:rPr>
        <w:t>3．</w:t>
      </w:r>
      <w:r w:rsidRPr="001E3204">
        <w:rPr>
          <w:rFonts w:ascii="仿宋_GB2312" w:eastAsia="仿宋_GB2312" w:hAnsi="仿宋" w:cs="Times New Roman" w:hint="eastAsia"/>
          <w:sz w:val="32"/>
          <w:szCs w:val="32"/>
        </w:rPr>
        <w:t>档案法治宣传成效显著。</w:t>
      </w:r>
      <w:r w:rsidRPr="001E3204">
        <w:rPr>
          <w:rFonts w:ascii="仿宋_GB2312" w:eastAsia="仿宋_GB2312" w:hAnsi="宋体" w:cs="宋体" w:hint="eastAsia"/>
          <w:color w:val="000000"/>
          <w:spacing w:val="-6"/>
          <w:kern w:val="0"/>
          <w:sz w:val="32"/>
          <w:szCs w:val="32"/>
        </w:rPr>
        <w:t>各单位</w:t>
      </w:r>
      <w:r w:rsidRPr="001E3204">
        <w:rPr>
          <w:rFonts w:ascii="仿宋_GB2312" w:eastAsia="仿宋_GB2312" w:hAnsi="仿宋" w:cs="Times New Roman" w:hint="eastAsia"/>
          <w:sz w:val="32"/>
          <w:szCs w:val="32"/>
        </w:rPr>
        <w:t>利用讲座、挂图、电子屏、组织参观等形式，积极宣传档案法律法规及各种档案知识，</w:t>
      </w:r>
      <w:r w:rsidRPr="001E3204">
        <w:rPr>
          <w:rFonts w:ascii="仿宋_GB2312" w:eastAsia="仿宋_GB2312" w:hAnsi="宋体" w:cs="宋体" w:hint="eastAsia"/>
          <w:color w:val="000000"/>
          <w:spacing w:val="-6"/>
          <w:kern w:val="0"/>
          <w:sz w:val="32"/>
          <w:szCs w:val="32"/>
        </w:rPr>
        <w:t>干部职工档案意识</w:t>
      </w:r>
      <w:r w:rsidRPr="001E3204">
        <w:rPr>
          <w:rFonts w:ascii="仿宋_GB2312" w:eastAsia="仿宋_GB2312" w:hAnsi="仿宋" w:cs="Times New Roman" w:hint="eastAsia"/>
          <w:sz w:val="32"/>
          <w:szCs w:val="32"/>
        </w:rPr>
        <w:t>、依法</w:t>
      </w:r>
      <w:proofErr w:type="gramStart"/>
      <w:r w:rsidRPr="001E3204">
        <w:rPr>
          <w:rFonts w:ascii="仿宋_GB2312" w:eastAsia="仿宋_GB2312" w:hAnsi="仿宋" w:cs="Times New Roman" w:hint="eastAsia"/>
          <w:sz w:val="32"/>
          <w:szCs w:val="32"/>
        </w:rPr>
        <w:t>治档观念</w:t>
      </w:r>
      <w:proofErr w:type="gramEnd"/>
      <w:r w:rsidRPr="001E3204">
        <w:rPr>
          <w:rFonts w:ascii="仿宋_GB2312" w:eastAsia="仿宋_GB2312" w:hAnsi="仿宋" w:cs="Times New Roman" w:hint="eastAsia"/>
          <w:sz w:val="32"/>
          <w:szCs w:val="32"/>
        </w:rPr>
        <w:t>明显提高，区体育局等多家单位组织专兼职档案人员参观了区档案馆举办“回眸1949--庆祝中华人民共和国70周年”档案展及《北平和平解放》文化公益讲座。</w:t>
      </w:r>
      <w:r w:rsidRPr="001E3204">
        <w:rPr>
          <w:rFonts w:ascii="仿宋_GB2312" w:eastAsia="仿宋_GB2312" w:hAnsi="仿宋_GB2312" w:cs="仿宋_GB2312" w:hint="eastAsia"/>
          <w:sz w:val="32"/>
          <w:szCs w:val="32"/>
        </w:rPr>
        <w:t>区财政局结合区档案局组织的“档案宣传月”主题活动，到北京市档案馆（新馆）参观“壮丽70周年-档案见证北京”展览，通过参观加深对档案工作的认识和重要性的理解。区档案馆连续</w:t>
      </w:r>
      <w:r w:rsidRPr="001E3204">
        <w:rPr>
          <w:rFonts w:ascii="仿宋_GB2312" w:eastAsia="仿宋_GB2312" w:hAnsi="宋体" w:cs="Times New Roman" w:hint="eastAsia"/>
          <w:sz w:val="32"/>
          <w:szCs w:val="32"/>
        </w:rPr>
        <w:t>举办了“舒了先生胡同档案陈列展”、与区外事办合作举办“走向世界的新西城——外事礼品档案展”，与区妇联联合举办“忠厚传家久 诗书继</w:t>
      </w:r>
      <w:proofErr w:type="gramStart"/>
      <w:r w:rsidRPr="001E3204">
        <w:rPr>
          <w:rFonts w:ascii="仿宋_GB2312" w:eastAsia="仿宋_GB2312" w:hAnsi="宋体" w:cs="Times New Roman" w:hint="eastAsia"/>
          <w:sz w:val="32"/>
          <w:szCs w:val="32"/>
        </w:rPr>
        <w:t>世</w:t>
      </w:r>
      <w:proofErr w:type="gramEnd"/>
      <w:r w:rsidRPr="001E3204">
        <w:rPr>
          <w:rFonts w:ascii="仿宋_GB2312" w:eastAsia="仿宋_GB2312" w:hAnsi="宋体" w:cs="Times New Roman" w:hint="eastAsia"/>
          <w:sz w:val="32"/>
          <w:szCs w:val="32"/>
        </w:rPr>
        <w:t>长”主题展览，与区委党史办共同举办“以史为鉴 以档为证——西城区纪念改革开放40周年档案史料展”。与西单管委会、区商务局合办展览“记录成长 展示芳华——西单商业区改革开放40年史料展”等，发挥了档案的作用。</w:t>
      </w:r>
    </w:p>
    <w:p w:rsidR="001E3204" w:rsidRPr="001E3204" w:rsidRDefault="001E3204" w:rsidP="0074252F">
      <w:pPr>
        <w:spacing w:line="560" w:lineRule="exact"/>
        <w:ind w:firstLineChars="200" w:firstLine="640"/>
        <w:rPr>
          <w:rFonts w:ascii="仿宋_GB2312" w:eastAsia="仿宋_GB2312" w:hAnsi="仿宋_GB2312" w:cs="仿宋_GB2312"/>
          <w:sz w:val="32"/>
          <w:szCs w:val="32"/>
        </w:rPr>
      </w:pPr>
      <w:r w:rsidRPr="001E3204">
        <w:rPr>
          <w:rFonts w:ascii="仿宋_GB2312" w:eastAsia="仿宋_GB2312" w:hAnsi="仿宋_GB2312" w:cs="仿宋_GB2312" w:hint="eastAsia"/>
          <w:sz w:val="32"/>
          <w:szCs w:val="32"/>
        </w:rPr>
        <w:t>4．档案安全意识明显加强，档案安全保管工作不断加强。大部分单位</w:t>
      </w:r>
      <w:r w:rsidRPr="001E3204">
        <w:rPr>
          <w:rFonts w:ascii="仿宋_GB2312" w:eastAsia="仿宋_GB2312" w:hAnsi="宋体" w:cs="宋体" w:hint="eastAsia"/>
          <w:color w:val="000000"/>
          <w:kern w:val="0"/>
          <w:sz w:val="32"/>
          <w:szCs w:val="32"/>
        </w:rPr>
        <w:t>设立综合档案室，</w:t>
      </w:r>
      <w:r w:rsidRPr="001E3204">
        <w:rPr>
          <w:rFonts w:ascii="仿宋_GB2312" w:eastAsia="仿宋_GB2312" w:hAnsi="仿宋_GB2312" w:cs="仿宋_GB2312" w:hint="eastAsia"/>
          <w:sz w:val="32"/>
          <w:szCs w:val="32"/>
        </w:rPr>
        <w:t>及时配备、更新设施设备，</w:t>
      </w:r>
      <w:r w:rsidRPr="001E3204">
        <w:rPr>
          <w:rFonts w:ascii="仿宋_GB2312" w:eastAsia="仿宋_GB2312" w:hAnsi="宋体" w:cs="宋体" w:hint="eastAsia"/>
          <w:color w:val="000000"/>
          <w:kern w:val="0"/>
          <w:sz w:val="32"/>
          <w:szCs w:val="32"/>
        </w:rPr>
        <w:t>对各门</w:t>
      </w:r>
      <w:r w:rsidRPr="001E3204">
        <w:rPr>
          <w:rFonts w:ascii="仿宋_GB2312" w:eastAsia="仿宋_GB2312" w:hAnsi="宋体" w:cs="宋体" w:hint="eastAsia"/>
          <w:color w:val="000000"/>
          <w:kern w:val="0"/>
          <w:sz w:val="32"/>
          <w:szCs w:val="32"/>
        </w:rPr>
        <w:lastRenderedPageBreak/>
        <w:t>类档案实行集中统一管理，</w:t>
      </w:r>
      <w:r w:rsidRPr="001E3204">
        <w:rPr>
          <w:rFonts w:ascii="仿宋_GB2312" w:eastAsia="仿宋_GB2312" w:hAnsi="仿宋_GB2312" w:cs="仿宋_GB2312" w:hint="eastAsia"/>
          <w:sz w:val="32"/>
          <w:szCs w:val="32"/>
        </w:rPr>
        <w:t>为档案安全提供了制度保障和硬件条件，</w:t>
      </w:r>
      <w:r w:rsidRPr="001E3204">
        <w:rPr>
          <w:rFonts w:ascii="仿宋_GB2312" w:eastAsia="仿宋_GB2312" w:hAnsi="宋体" w:cs="宋体" w:hint="eastAsia"/>
          <w:color w:val="000000"/>
          <w:kern w:val="0"/>
          <w:sz w:val="32"/>
          <w:szCs w:val="32"/>
        </w:rPr>
        <w:t>按要求配备档案库房，防火、防盗、防高温等“九防”设施齐全，</w:t>
      </w:r>
      <w:r w:rsidRPr="001E3204">
        <w:rPr>
          <w:rFonts w:ascii="仿宋_GB2312" w:eastAsia="仿宋_GB2312" w:hAnsi="仿宋_GB2312" w:cs="仿宋_GB2312" w:hint="eastAsia"/>
          <w:sz w:val="32"/>
          <w:szCs w:val="32"/>
        </w:rPr>
        <w:t>确保了档案实体及信息的安全。档案工作环境进一步优化。区医疗保障局为新成立单位，努力提</w:t>
      </w:r>
      <w:r w:rsidRPr="001E3204">
        <w:rPr>
          <w:rFonts w:ascii="仿宋_GB2312" w:eastAsia="仿宋_GB2312" w:hAnsi="仿宋" w:cs="Arial" w:hint="eastAsia"/>
          <w:sz w:val="32"/>
          <w:szCs w:val="32"/>
        </w:rPr>
        <w:t>高员工管理档案意识，开专题会明确责任，并在办公条件紧张</w:t>
      </w:r>
      <w:r w:rsidRPr="001E3204">
        <w:rPr>
          <w:rFonts w:ascii="仿宋_GB2312" w:eastAsia="仿宋_GB2312" w:hAnsi="仿宋_GB2312" w:cs="仿宋_GB2312" w:hint="eastAsia"/>
          <w:sz w:val="32"/>
          <w:szCs w:val="32"/>
        </w:rPr>
        <w:t>的情况下，协调解决了档案库房设立问题。区发展和改革委员对区档案局执法检查中提出室藏档案数量和门类较多，</w:t>
      </w:r>
      <w:r w:rsidRPr="001E3204">
        <w:rPr>
          <w:rFonts w:ascii="仿宋_GB2312" w:eastAsia="仿宋_GB2312" w:hAnsi="仿宋" w:cs="Arial" w:hint="eastAsia"/>
          <w:sz w:val="32"/>
          <w:szCs w:val="32"/>
        </w:rPr>
        <w:t>迁入新址后应重点考虑档案库房建设的问题给予高度重视，做到了在迁</w:t>
      </w:r>
      <w:proofErr w:type="gramStart"/>
      <w:r w:rsidRPr="001E3204">
        <w:rPr>
          <w:rFonts w:ascii="仿宋_GB2312" w:eastAsia="仿宋_GB2312" w:hAnsi="仿宋" w:cs="Arial" w:hint="eastAsia"/>
          <w:sz w:val="32"/>
          <w:szCs w:val="32"/>
        </w:rPr>
        <w:t>址前提</w:t>
      </w:r>
      <w:proofErr w:type="gramEnd"/>
      <w:r w:rsidRPr="001E3204">
        <w:rPr>
          <w:rFonts w:ascii="仿宋_GB2312" w:eastAsia="仿宋_GB2312" w:hAnsi="仿宋" w:cs="Arial" w:hint="eastAsia"/>
          <w:sz w:val="32"/>
          <w:szCs w:val="32"/>
        </w:rPr>
        <w:t>前谋划，设置了综合和专门档案室，购置档案柜并</w:t>
      </w:r>
      <w:r w:rsidRPr="001E3204">
        <w:rPr>
          <w:rFonts w:ascii="仿宋_GB2312" w:eastAsia="仿宋_GB2312" w:hAnsi="仿宋_GB2312" w:cs="仿宋_GB2312" w:hint="eastAsia"/>
          <w:sz w:val="32"/>
          <w:szCs w:val="32"/>
        </w:rPr>
        <w:t>配备必要的设施设备，依法保障了</w:t>
      </w:r>
      <w:r w:rsidRPr="001E3204">
        <w:rPr>
          <w:rFonts w:ascii="仿宋_GB2312" w:eastAsia="仿宋_GB2312" w:hAnsi="仿宋" w:cs="Arial" w:hint="eastAsia"/>
          <w:sz w:val="32"/>
          <w:szCs w:val="32"/>
        </w:rPr>
        <w:t>档案的安全保管。</w:t>
      </w:r>
    </w:p>
    <w:p w:rsidR="001E3204" w:rsidRPr="001E3204" w:rsidRDefault="001E3204" w:rsidP="001E3204">
      <w:pPr>
        <w:spacing w:line="600" w:lineRule="exact"/>
        <w:ind w:firstLine="645"/>
        <w:rPr>
          <w:rFonts w:ascii="仿宋_GB2312" w:eastAsia="仿宋_GB2312" w:hAnsi="仿宋" w:cs="Times New Roman"/>
          <w:sz w:val="32"/>
          <w:szCs w:val="32"/>
        </w:rPr>
      </w:pPr>
      <w:r w:rsidRPr="001E3204">
        <w:rPr>
          <w:rFonts w:ascii="仿宋_GB2312" w:eastAsia="仿宋_GB2312" w:hAnsi="宋体" w:cs="宋体" w:hint="eastAsia"/>
          <w:color w:val="000000"/>
          <w:kern w:val="0"/>
          <w:sz w:val="32"/>
          <w:szCs w:val="32"/>
        </w:rPr>
        <w:t>5. 依法按时完成归档工作的执行力进一步提高。区财政局、区信访办、西长安街街道、团区委、区审计局、区机关工委、区园林</w:t>
      </w:r>
      <w:proofErr w:type="gramStart"/>
      <w:r w:rsidRPr="001E3204">
        <w:rPr>
          <w:rFonts w:ascii="仿宋_GB2312" w:eastAsia="仿宋_GB2312" w:hAnsi="宋体" w:cs="宋体" w:hint="eastAsia"/>
          <w:color w:val="000000"/>
          <w:kern w:val="0"/>
          <w:sz w:val="32"/>
          <w:szCs w:val="32"/>
        </w:rPr>
        <w:t>绿化局</w:t>
      </w:r>
      <w:proofErr w:type="gramEnd"/>
      <w:r w:rsidRPr="001E3204">
        <w:rPr>
          <w:rFonts w:ascii="仿宋_GB2312" w:eastAsia="仿宋_GB2312" w:hAnsi="宋体" w:cs="宋体" w:hint="eastAsia"/>
          <w:color w:val="000000"/>
          <w:kern w:val="0"/>
          <w:sz w:val="32"/>
          <w:szCs w:val="32"/>
        </w:rPr>
        <w:t>等大部分单位文件材料收集较为齐全完整，归档及时，</w:t>
      </w:r>
      <w:r w:rsidRPr="001E3204">
        <w:rPr>
          <w:rFonts w:ascii="仿宋_GB2312" w:eastAsia="仿宋_GB2312" w:hAnsi="宋体" w:cs="宋体" w:hint="eastAsia"/>
          <w:color w:val="000000"/>
          <w:spacing w:val="-6"/>
          <w:kern w:val="0"/>
          <w:sz w:val="32"/>
          <w:szCs w:val="32"/>
        </w:rPr>
        <w:t>归档质量符合要求，符合</w:t>
      </w:r>
      <w:r w:rsidRPr="001E3204">
        <w:rPr>
          <w:rFonts w:ascii="仿宋_GB2312" w:eastAsia="仿宋_GB2312" w:hAnsi="仿宋" w:cs="Times New Roman" w:hint="eastAsia"/>
          <w:sz w:val="32"/>
          <w:szCs w:val="32"/>
        </w:rPr>
        <w:t>档案规范化管理水平。</w:t>
      </w:r>
    </w:p>
    <w:p w:rsidR="001E3204" w:rsidRPr="001E3204" w:rsidRDefault="001E3204" w:rsidP="001E3204">
      <w:pPr>
        <w:spacing w:line="560" w:lineRule="exact"/>
        <w:ind w:firstLineChars="200" w:firstLine="640"/>
        <w:rPr>
          <w:rFonts w:ascii="黑体" w:eastAsia="黑体" w:hAnsi="黑体" w:cs="Times New Roman"/>
          <w:sz w:val="32"/>
          <w:szCs w:val="32"/>
        </w:rPr>
      </w:pPr>
      <w:r w:rsidRPr="001E3204">
        <w:rPr>
          <w:rFonts w:ascii="黑体" w:eastAsia="黑体" w:hAnsi="黑体" w:cs="Times New Roman" w:hint="eastAsia"/>
          <w:sz w:val="32"/>
          <w:szCs w:val="32"/>
        </w:rPr>
        <w:t>二、执法检查中发现和需要注意的问题</w:t>
      </w:r>
    </w:p>
    <w:p w:rsidR="001E3204" w:rsidRPr="001E3204" w:rsidRDefault="001E3204" w:rsidP="001E3204">
      <w:pPr>
        <w:ind w:firstLineChars="200" w:firstLine="640"/>
        <w:rPr>
          <w:rFonts w:ascii="仿宋_GB2312" w:eastAsia="仿宋_GB2312" w:hAnsi="宋体" w:cs="宋体"/>
          <w:color w:val="000000"/>
          <w:kern w:val="0"/>
          <w:sz w:val="32"/>
          <w:szCs w:val="32"/>
        </w:rPr>
      </w:pPr>
      <w:r w:rsidRPr="001E3204">
        <w:rPr>
          <w:rFonts w:ascii="仿宋_GB2312" w:eastAsia="仿宋_GB2312" w:hAnsi="宋体" w:cs="宋体" w:hint="eastAsia"/>
          <w:color w:val="000000"/>
          <w:kern w:val="0"/>
          <w:sz w:val="32"/>
          <w:szCs w:val="32"/>
        </w:rPr>
        <w:t>1．档案意识有待进一步提高。部分单位领导对档案工作认识不充分、重视程度不够。部分单位</w:t>
      </w:r>
      <w:r w:rsidRPr="001E3204">
        <w:rPr>
          <w:rFonts w:ascii="仿宋_GB2312" w:eastAsia="仿宋_GB2312" w:hAnsi="仿宋" w:cs="Times New Roman" w:hint="eastAsia"/>
          <w:sz w:val="32"/>
          <w:szCs w:val="32"/>
        </w:rPr>
        <w:t>未专门安排专职档案人员来管理档案工作；部分单位档案人员兼职较多，人员变动频繁，不利于档案工作的开展；执法检查中提出整改意见和下发监督单之后，部分单位未重视</w:t>
      </w:r>
      <w:r w:rsidRPr="001E3204">
        <w:rPr>
          <w:rFonts w:ascii="仿宋_GB2312" w:eastAsia="仿宋_GB2312" w:hAnsi="宋体" w:cs="宋体" w:hint="eastAsia"/>
          <w:color w:val="000000"/>
          <w:kern w:val="0"/>
          <w:sz w:val="32"/>
          <w:szCs w:val="32"/>
        </w:rPr>
        <w:t>并及时落实整改。</w:t>
      </w:r>
    </w:p>
    <w:p w:rsidR="001E3204" w:rsidRPr="001E3204" w:rsidRDefault="001E3204" w:rsidP="001E3204">
      <w:pPr>
        <w:ind w:firstLineChars="200" w:firstLine="640"/>
        <w:rPr>
          <w:rFonts w:ascii="仿宋_GB2312" w:eastAsia="仿宋_GB2312" w:hAnsi="仿宋" w:cs="Times New Roman"/>
          <w:sz w:val="32"/>
          <w:szCs w:val="32"/>
        </w:rPr>
      </w:pPr>
      <w:r w:rsidRPr="001E3204">
        <w:rPr>
          <w:rFonts w:ascii="仿宋_GB2312" w:eastAsia="仿宋_GB2312" w:hAnsi="宋体" w:cs="宋体" w:hint="eastAsia"/>
          <w:color w:val="000000"/>
          <w:kern w:val="0"/>
          <w:sz w:val="32"/>
          <w:szCs w:val="32"/>
        </w:rPr>
        <w:t>2．档案宣传落实不到位。部分单位未积极参加区档案局的</w:t>
      </w:r>
      <w:r w:rsidRPr="001E3204">
        <w:rPr>
          <w:rFonts w:ascii="仿宋_GB2312" w:eastAsia="仿宋_GB2312" w:hAnsi="仿宋" w:cs="Times New Roman" w:hint="eastAsia"/>
          <w:sz w:val="32"/>
          <w:szCs w:val="32"/>
        </w:rPr>
        <w:lastRenderedPageBreak/>
        <w:t>宣传、培训活动，对档案的学习不够，并未将培训学习内容积极宣传和贯彻落实。</w:t>
      </w:r>
    </w:p>
    <w:p w:rsidR="001E3204" w:rsidRPr="001E3204" w:rsidRDefault="001E3204" w:rsidP="001E3204">
      <w:pPr>
        <w:ind w:firstLineChars="200" w:firstLine="640"/>
        <w:rPr>
          <w:rFonts w:ascii="仿宋_GB2312" w:eastAsia="仿宋_GB2312" w:hAnsi="仿宋" w:cs="Times New Roman"/>
          <w:sz w:val="32"/>
          <w:szCs w:val="32"/>
        </w:rPr>
      </w:pPr>
      <w:r w:rsidRPr="001E3204">
        <w:rPr>
          <w:rFonts w:ascii="仿宋_GB2312" w:eastAsia="仿宋_GB2312" w:hAnsi="仿宋" w:cs="Times New Roman" w:hint="eastAsia"/>
          <w:sz w:val="32"/>
          <w:szCs w:val="32"/>
        </w:rPr>
        <w:t>3．对下属单位、部门的监管和指导有待加强。个别单位未对下属单位进行专业培训，未对档案工作中出现的问题进行监督和指导，没有及时对下属单位和各部门文件材料形成、整理、归档工作进行监督制度。</w:t>
      </w:r>
    </w:p>
    <w:p w:rsidR="001E3204" w:rsidRPr="001E3204" w:rsidRDefault="001E3204" w:rsidP="001E3204">
      <w:pPr>
        <w:ind w:firstLineChars="200" w:firstLine="640"/>
        <w:rPr>
          <w:rFonts w:ascii="仿宋_GB2312" w:eastAsia="仿宋_GB2312" w:hAnsi="仿宋" w:cs="Times New Roman"/>
          <w:sz w:val="32"/>
          <w:szCs w:val="32"/>
        </w:rPr>
      </w:pPr>
      <w:r w:rsidRPr="001E3204">
        <w:rPr>
          <w:rFonts w:ascii="仿宋_GB2312" w:eastAsia="仿宋_GB2312" w:hAnsi="仿宋" w:cs="Times New Roman" w:hint="eastAsia"/>
          <w:sz w:val="32"/>
          <w:szCs w:val="32"/>
        </w:rPr>
        <w:t>4．档案人员变动后交接工作不细致不全面。部分单位档案人员变动频繁，造成人员不落实、档案交接不及时、手续不健全、内容不完整，不利于单位档案工作的持续开展。</w:t>
      </w:r>
    </w:p>
    <w:p w:rsidR="001E3204" w:rsidRPr="001E3204" w:rsidRDefault="001E3204" w:rsidP="001E3204">
      <w:pPr>
        <w:ind w:firstLineChars="200" w:firstLine="640"/>
        <w:rPr>
          <w:rFonts w:ascii="仿宋_GB2312" w:eastAsia="仿宋_GB2312" w:hAnsi="仿宋" w:cs="Times New Roman"/>
          <w:sz w:val="32"/>
          <w:szCs w:val="32"/>
        </w:rPr>
      </w:pPr>
      <w:r w:rsidRPr="001E3204">
        <w:rPr>
          <w:rFonts w:ascii="仿宋_GB2312" w:eastAsia="仿宋_GB2312" w:hAnsi="仿宋" w:cs="Times New Roman" w:hint="eastAsia"/>
          <w:sz w:val="32"/>
          <w:szCs w:val="32"/>
        </w:rPr>
        <w:t>5．基础业务和管理水平有待提高。部分单位归档门类不齐全、归档内容不完整，不能确保归档的质量，特别是涉及本单位主要职能活动的专业档案以及一些声像档案、会计档案的管理较为混乱。</w:t>
      </w:r>
    </w:p>
    <w:p w:rsidR="001E3204" w:rsidRPr="001E3204" w:rsidRDefault="001E3204" w:rsidP="001E3204">
      <w:pPr>
        <w:ind w:firstLineChars="200" w:firstLine="640"/>
        <w:rPr>
          <w:rFonts w:ascii="仿宋_GB2312" w:eastAsia="仿宋_GB2312" w:hAnsi="仿宋" w:cs="Times New Roman"/>
          <w:sz w:val="32"/>
          <w:szCs w:val="32"/>
        </w:rPr>
      </w:pPr>
      <w:r w:rsidRPr="001E3204">
        <w:rPr>
          <w:rFonts w:ascii="仿宋_GB2312" w:eastAsia="仿宋_GB2312" w:hAnsi="仿宋" w:cs="Times New Roman" w:hint="eastAsia"/>
          <w:sz w:val="32"/>
          <w:szCs w:val="32"/>
        </w:rPr>
        <w:t>6．档案安全管理工作有待提高。部分单位安全防范措施不完善，没有建立档案突发事件应急预案等,不能有效应对突发事件。部分领导和档案员安全意识不够，未及时开展档案安全保管宣传教育，档案安全保管制度不够完善，设施设备未及时配备和更新，部分单位档案存储空间不够，保管条件不成熟。</w:t>
      </w:r>
    </w:p>
    <w:p w:rsidR="001E3204" w:rsidRPr="001E3204" w:rsidRDefault="001E3204" w:rsidP="001E3204">
      <w:pPr>
        <w:ind w:firstLineChars="200" w:firstLine="640"/>
        <w:rPr>
          <w:rFonts w:ascii="仿宋_GB2312" w:eastAsia="仿宋_GB2312" w:hAnsi="仿宋" w:cs="Times New Roman"/>
          <w:sz w:val="32"/>
          <w:szCs w:val="32"/>
        </w:rPr>
      </w:pPr>
      <w:r w:rsidRPr="001E3204">
        <w:rPr>
          <w:rFonts w:ascii="仿宋_GB2312" w:eastAsia="仿宋_GB2312" w:hAnsi="仿宋" w:cs="Times New Roman" w:hint="eastAsia"/>
          <w:sz w:val="32"/>
          <w:szCs w:val="32"/>
        </w:rPr>
        <w:t>7．档案制度未及时修订。机构改革后部分单位关于档案工作的制度修订不完善，档案管理网络不健全。检查中发现个别单</w:t>
      </w:r>
      <w:r w:rsidRPr="001E3204">
        <w:rPr>
          <w:rFonts w:ascii="仿宋_GB2312" w:eastAsia="仿宋_GB2312" w:hAnsi="仿宋" w:cs="Times New Roman" w:hint="eastAsia"/>
          <w:sz w:val="32"/>
          <w:szCs w:val="32"/>
        </w:rPr>
        <w:lastRenderedPageBreak/>
        <w:t>位工作的依据不明确、制度不完整，未根据最新法律法规和上级规章制度进行本单位制度的修改和完善，制度更新缓慢。</w:t>
      </w:r>
    </w:p>
    <w:p w:rsidR="001E3204" w:rsidRPr="001E3204" w:rsidRDefault="001E3204" w:rsidP="001E3204">
      <w:pPr>
        <w:ind w:firstLineChars="200" w:firstLine="640"/>
        <w:rPr>
          <w:rFonts w:ascii="仿宋_GB2312" w:eastAsia="仿宋_GB2312" w:hAnsi="仿宋" w:cs="Times New Roman"/>
          <w:sz w:val="32"/>
          <w:szCs w:val="32"/>
        </w:rPr>
      </w:pPr>
      <w:r w:rsidRPr="001E3204">
        <w:rPr>
          <w:rFonts w:ascii="仿宋_GB2312" w:eastAsia="仿宋_GB2312" w:hAnsi="仿宋" w:cs="Times New Roman" w:hint="eastAsia"/>
          <w:sz w:val="32"/>
          <w:szCs w:val="32"/>
        </w:rPr>
        <w:t>8．部分单位档案室建设不规范。实际工作中不能做到档案的集中统一保管，档案门类不清、家底不清、情况不明，档案室建设有待进一步完善。</w:t>
      </w:r>
    </w:p>
    <w:p w:rsidR="00514961" w:rsidRDefault="00514961"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Default="001E3204" w:rsidP="00514961">
      <w:pPr>
        <w:autoSpaceDE w:val="0"/>
        <w:autoSpaceDN w:val="0"/>
        <w:adjustRightInd w:val="0"/>
        <w:spacing w:line="600" w:lineRule="exact"/>
        <w:jc w:val="center"/>
        <w:rPr>
          <w:rFonts w:ascii="宋体" w:eastAsia="宋体" w:hAnsi="宋体"/>
          <w:sz w:val="44"/>
          <w:szCs w:val="44"/>
        </w:rPr>
      </w:pPr>
    </w:p>
    <w:p w:rsidR="001E3204" w:rsidRPr="001E3204" w:rsidRDefault="001E3204" w:rsidP="001E3204">
      <w:pPr>
        <w:spacing w:afterLines="50" w:after="156" w:line="540" w:lineRule="exact"/>
        <w:ind w:firstLineChars="200" w:firstLine="640"/>
        <w:rPr>
          <w:rFonts w:ascii="黑体" w:eastAsia="黑体" w:hAnsi="黑体" w:cs="Times New Roman"/>
          <w:sz w:val="32"/>
          <w:szCs w:val="32"/>
        </w:rPr>
      </w:pPr>
      <w:r w:rsidRPr="001E3204">
        <w:rPr>
          <w:rFonts w:ascii="黑体" w:eastAsia="黑体" w:hAnsi="黑体" w:cs="Times New Roman" w:hint="eastAsia"/>
          <w:sz w:val="32"/>
          <w:szCs w:val="32"/>
        </w:rPr>
        <w:t>三、2019年档案行政执法“双随机”检查情况公示表</w:t>
      </w:r>
    </w:p>
    <w:tbl>
      <w:tblPr>
        <w:tblpPr w:leftFromText="180" w:rightFromText="180" w:vertAnchor="text" w:horzAnchor="margin" w:tblpXSpec="center"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453"/>
        <w:gridCol w:w="1560"/>
        <w:gridCol w:w="1533"/>
      </w:tblGrid>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Calibri" w:cs="Times New Roman"/>
                <w:b/>
                <w:kern w:val="0"/>
                <w:sz w:val="32"/>
                <w:szCs w:val="32"/>
              </w:rPr>
            </w:pPr>
            <w:r w:rsidRPr="001E3204">
              <w:rPr>
                <w:rFonts w:ascii="仿宋_GB2312" w:eastAsia="仿宋_GB2312" w:hAnsi="宋体" w:cs="Times New Roman" w:hint="eastAsia"/>
                <w:b/>
                <w:kern w:val="0"/>
                <w:sz w:val="32"/>
                <w:szCs w:val="32"/>
              </w:rPr>
              <w:t>序</w:t>
            </w:r>
            <w:r w:rsidRPr="001E3204">
              <w:rPr>
                <w:rFonts w:ascii="仿宋_GB2312" w:eastAsia="仿宋_GB2312" w:hAnsi="宋体" w:cs="Times New Roman" w:hint="eastAsia"/>
                <w:b/>
                <w:kern w:val="0"/>
                <w:sz w:val="32"/>
                <w:szCs w:val="32"/>
              </w:rPr>
              <w:lastRenderedPageBreak/>
              <w:t>号</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b/>
                <w:kern w:val="0"/>
                <w:sz w:val="32"/>
                <w:szCs w:val="32"/>
              </w:rPr>
            </w:pPr>
            <w:r w:rsidRPr="001E3204">
              <w:rPr>
                <w:rFonts w:ascii="仿宋_GB2312" w:eastAsia="仿宋_GB2312" w:hAnsi="宋体" w:cs="Times New Roman" w:hint="eastAsia"/>
                <w:b/>
                <w:kern w:val="0"/>
                <w:sz w:val="32"/>
                <w:szCs w:val="32"/>
              </w:rPr>
              <w:lastRenderedPageBreak/>
              <w:t>单位名称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b/>
                <w:kern w:val="0"/>
                <w:sz w:val="32"/>
                <w:szCs w:val="32"/>
              </w:rPr>
            </w:pPr>
            <w:r w:rsidRPr="001E3204">
              <w:rPr>
                <w:rFonts w:ascii="仿宋_GB2312" w:eastAsia="仿宋_GB2312" w:hAnsi="宋体" w:cs="Times New Roman" w:hint="eastAsia"/>
                <w:b/>
                <w:kern w:val="0"/>
                <w:sz w:val="32"/>
                <w:szCs w:val="32"/>
              </w:rPr>
              <w:t>检查时间</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b/>
                <w:kern w:val="0"/>
                <w:sz w:val="32"/>
                <w:szCs w:val="32"/>
              </w:rPr>
            </w:pPr>
            <w:r w:rsidRPr="001E3204">
              <w:rPr>
                <w:rFonts w:ascii="仿宋_GB2312" w:eastAsia="仿宋_GB2312" w:hAnsi="宋体" w:cs="Times New Roman" w:hint="eastAsia"/>
                <w:b/>
                <w:kern w:val="0"/>
                <w:sz w:val="32"/>
                <w:szCs w:val="32"/>
              </w:rPr>
              <w:t>检查结果</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lastRenderedPageBreak/>
              <w:t>1</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西城区医疗保障局</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2019．08</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西城区服务联络办</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2019．08</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西城区人民政府外事办公室</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2019．08</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4</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西城区委区直机关工委</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2019．08</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5</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西城区生态环境局</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2019．08</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95"/>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6</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西城区司法局</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2019．08</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7</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宋体" w:hint="eastAsia"/>
                <w:color w:val="000000"/>
                <w:kern w:val="0"/>
                <w:sz w:val="32"/>
                <w:szCs w:val="32"/>
              </w:rPr>
              <w:t>西城区园林</w:t>
            </w:r>
            <w:proofErr w:type="gramStart"/>
            <w:r w:rsidRPr="001E3204">
              <w:rPr>
                <w:rFonts w:ascii="仿宋_GB2312" w:eastAsia="仿宋_GB2312" w:hAnsi="宋体" w:cs="宋体" w:hint="eastAsia"/>
                <w:color w:val="000000"/>
                <w:kern w:val="0"/>
                <w:sz w:val="32"/>
                <w:szCs w:val="32"/>
              </w:rPr>
              <w:t>绿化局</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8</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宋体" w:hint="eastAsia"/>
                <w:color w:val="000000"/>
                <w:kern w:val="0"/>
                <w:sz w:val="32"/>
                <w:szCs w:val="32"/>
              </w:rPr>
              <w:t>西城区团区委</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9</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367455" w:rsidP="001E3204">
            <w:pPr>
              <w:spacing w:line="500" w:lineRule="exact"/>
              <w:jc w:val="left"/>
              <w:rPr>
                <w:rFonts w:ascii="仿宋_GB2312" w:eastAsia="仿宋_GB2312" w:hAnsi="Calibri" w:cs="Times New Roman"/>
                <w:kern w:val="0"/>
                <w:sz w:val="32"/>
                <w:szCs w:val="32"/>
              </w:rPr>
            </w:pPr>
            <w:r>
              <w:rPr>
                <w:rFonts w:ascii="仿宋_GB2312" w:eastAsia="仿宋_GB2312" w:hAnsi="宋体" w:cs="宋体" w:hint="eastAsia"/>
                <w:color w:val="000000"/>
                <w:kern w:val="0"/>
                <w:sz w:val="32"/>
                <w:szCs w:val="32"/>
              </w:rPr>
              <w:t>西城区西长安街街道工委</w:t>
            </w:r>
            <w:r w:rsidR="00187C50">
              <w:rPr>
                <w:rFonts w:ascii="仿宋_GB2312" w:eastAsia="仿宋_GB2312" w:hAnsi="宋体" w:cs="宋体" w:hint="eastAsia"/>
                <w:color w:val="000000"/>
                <w:kern w:val="0"/>
                <w:sz w:val="32"/>
                <w:szCs w:val="32"/>
              </w:rPr>
              <w:t>办事处</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95"/>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10</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西城区纪委检查委员会</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11</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宋体" w:hint="eastAsia"/>
                <w:color w:val="000000"/>
                <w:kern w:val="0"/>
                <w:sz w:val="32"/>
                <w:szCs w:val="32"/>
              </w:rPr>
              <w:t>西城区体育局</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12</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西城区文化和旅游局</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13</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西城区科学技术协会</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14</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西城区房屋征收事务中心</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95"/>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15</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西城区司法局</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16</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西城区财政局</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17</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西城区质监局</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18</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西城区信访办</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19</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西城区审计局</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95"/>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西城区委组织部</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95"/>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21</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w:t>
            </w:r>
            <w:proofErr w:type="gramStart"/>
            <w:r w:rsidRPr="001E3204">
              <w:rPr>
                <w:rFonts w:ascii="仿宋_GB2312" w:eastAsia="仿宋_GB2312" w:hAnsi="宋体" w:cs="Times New Roman" w:hint="eastAsia"/>
                <w:kern w:val="0"/>
                <w:sz w:val="32"/>
                <w:szCs w:val="32"/>
              </w:rPr>
              <w:t>城区国</w:t>
            </w:r>
            <w:proofErr w:type="gramEnd"/>
            <w:r w:rsidRPr="001E3204">
              <w:rPr>
                <w:rFonts w:ascii="仿宋_GB2312" w:eastAsia="仿宋_GB2312" w:hAnsi="宋体" w:cs="Times New Roman" w:hint="eastAsia"/>
                <w:kern w:val="0"/>
                <w:sz w:val="32"/>
                <w:szCs w:val="32"/>
              </w:rPr>
              <w:t>资委</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整改合格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22</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西城区城市管理委员会</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限期整改</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lastRenderedPageBreak/>
              <w:t>23</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西城区商务局</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限期整改</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24</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西城区政协办公室</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限期整改</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25</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区委宣传部</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 xml:space="preserve">限期整改 </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26</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西城区教委</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2019．09</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 xml:space="preserve">限期整改 </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27</w:t>
            </w:r>
          </w:p>
        </w:tc>
        <w:tc>
          <w:tcPr>
            <w:tcW w:w="445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西城区全响应服务中心</w:t>
            </w:r>
          </w:p>
        </w:tc>
        <w:tc>
          <w:tcPr>
            <w:tcW w:w="1560"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2019．10</w:t>
            </w:r>
          </w:p>
        </w:tc>
        <w:tc>
          <w:tcPr>
            <w:tcW w:w="1533" w:type="dxa"/>
            <w:tcBorders>
              <w:top w:val="single" w:sz="4" w:space="0" w:color="auto"/>
              <w:left w:val="single" w:sz="4" w:space="0" w:color="auto"/>
              <w:bottom w:val="single" w:sz="4" w:space="0" w:color="auto"/>
              <w:right w:val="single" w:sz="4" w:space="0" w:color="auto"/>
            </w:tcBorders>
            <w:vAlign w:val="center"/>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28</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西城区住房和城市建设委员会</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2019．10</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29</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西城区文学艺术界联合会</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2019．10</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30</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662C30" w:rsidP="001E3204">
            <w:pPr>
              <w:spacing w:line="500" w:lineRule="exact"/>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西城区新街口街道工委</w:t>
            </w:r>
            <w:r w:rsidR="00187C50">
              <w:rPr>
                <w:rFonts w:ascii="仿宋_GB2312" w:eastAsia="仿宋_GB2312" w:hAnsi="宋体" w:cs="Times New Roman" w:hint="eastAsia"/>
                <w:kern w:val="0"/>
                <w:sz w:val="32"/>
                <w:szCs w:val="32"/>
              </w:rPr>
              <w:t>办事处</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2019．10</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31</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西城区档案馆</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2019．10</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95"/>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32</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西城区卫生健康委员会</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2019．10</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33</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宋体" w:hint="eastAsia"/>
                <w:color w:val="000000"/>
                <w:kern w:val="0"/>
                <w:sz w:val="32"/>
                <w:szCs w:val="32"/>
              </w:rPr>
              <w:t>西城区环境卫生服务中心</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2019．11</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34</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宋体" w:cs="宋体"/>
                <w:color w:val="000000"/>
                <w:kern w:val="0"/>
                <w:sz w:val="32"/>
                <w:szCs w:val="32"/>
              </w:rPr>
            </w:pPr>
            <w:r w:rsidRPr="001E3204">
              <w:rPr>
                <w:rFonts w:ascii="仿宋_GB2312" w:eastAsia="仿宋_GB2312" w:hAnsi="宋体" w:cs="宋体" w:hint="eastAsia"/>
                <w:color w:val="000000"/>
                <w:kern w:val="0"/>
                <w:sz w:val="32"/>
                <w:szCs w:val="32"/>
              </w:rPr>
              <w:t>西城区应急管理局</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宋体"/>
                <w:color w:val="000000"/>
                <w:kern w:val="0"/>
                <w:sz w:val="32"/>
                <w:szCs w:val="32"/>
              </w:rPr>
            </w:pPr>
            <w:r w:rsidRPr="001E3204">
              <w:rPr>
                <w:rFonts w:ascii="仿宋_GB2312" w:eastAsia="仿宋_GB2312" w:hAnsi="宋体" w:cs="宋体" w:hint="eastAsia"/>
                <w:color w:val="000000"/>
                <w:kern w:val="0"/>
                <w:sz w:val="32"/>
                <w:szCs w:val="32"/>
              </w:rPr>
              <w:t>2019．11</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宋体"/>
                <w:color w:val="000000"/>
                <w:kern w:val="0"/>
                <w:sz w:val="32"/>
                <w:szCs w:val="32"/>
              </w:rPr>
            </w:pPr>
            <w:r w:rsidRPr="001E3204">
              <w:rPr>
                <w:rFonts w:ascii="仿宋_GB2312" w:eastAsia="仿宋_GB2312" w:hAnsi="宋体" w:cs="宋体" w:hint="eastAsia"/>
                <w:color w:val="000000"/>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35</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宋体" w:hint="eastAsia"/>
                <w:color w:val="000000"/>
                <w:kern w:val="0"/>
                <w:sz w:val="32"/>
                <w:szCs w:val="32"/>
              </w:rPr>
              <w:t>西城区人民代表大会常务委员会</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2019．11</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95"/>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36</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西城区人力资源和社会保障局</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2019．11</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37</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宋体" w:hint="eastAsia"/>
                <w:color w:val="000000"/>
                <w:kern w:val="0"/>
                <w:sz w:val="32"/>
                <w:szCs w:val="32"/>
              </w:rPr>
              <w:t>西城区人民检察院</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2019．12</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38</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西城区发展和改革委员会</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2019．12</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r w:rsidR="001E3204" w:rsidRPr="001E3204" w:rsidTr="00857580">
        <w:trPr>
          <w:trHeight w:val="388"/>
        </w:trPr>
        <w:tc>
          <w:tcPr>
            <w:tcW w:w="758" w:type="dxa"/>
            <w:tcBorders>
              <w:top w:val="single" w:sz="4" w:space="0" w:color="auto"/>
              <w:left w:val="single" w:sz="4" w:space="0" w:color="auto"/>
              <w:bottom w:val="single" w:sz="4" w:space="0" w:color="auto"/>
              <w:right w:val="single" w:sz="4" w:space="0" w:color="auto"/>
            </w:tcBorders>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39</w:t>
            </w:r>
          </w:p>
        </w:tc>
        <w:tc>
          <w:tcPr>
            <w:tcW w:w="445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left"/>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国家税务局西城区分局</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宋体" w:cs="Times New Roman"/>
                <w:kern w:val="0"/>
                <w:sz w:val="32"/>
                <w:szCs w:val="32"/>
              </w:rPr>
            </w:pPr>
            <w:r w:rsidRPr="001E3204">
              <w:rPr>
                <w:rFonts w:ascii="仿宋_GB2312" w:eastAsia="仿宋_GB2312" w:hAnsi="宋体" w:cs="Times New Roman" w:hint="eastAsia"/>
                <w:kern w:val="0"/>
                <w:sz w:val="32"/>
                <w:szCs w:val="32"/>
              </w:rPr>
              <w:t>2019．12</w:t>
            </w:r>
          </w:p>
        </w:tc>
        <w:tc>
          <w:tcPr>
            <w:tcW w:w="1533" w:type="dxa"/>
            <w:tcBorders>
              <w:top w:val="single" w:sz="4" w:space="0" w:color="auto"/>
              <w:left w:val="single" w:sz="4" w:space="0" w:color="auto"/>
              <w:bottom w:val="single" w:sz="4" w:space="0" w:color="auto"/>
              <w:right w:val="single" w:sz="4" w:space="0" w:color="auto"/>
            </w:tcBorders>
            <w:vAlign w:val="center"/>
            <w:hideMark/>
          </w:tcPr>
          <w:p w:rsidR="001E3204" w:rsidRPr="001E3204" w:rsidRDefault="001E3204" w:rsidP="001E3204">
            <w:pPr>
              <w:spacing w:line="500" w:lineRule="exact"/>
              <w:jc w:val="center"/>
              <w:rPr>
                <w:rFonts w:ascii="仿宋_GB2312" w:eastAsia="仿宋_GB2312" w:hAnsi="Calibri" w:cs="Times New Roman"/>
                <w:kern w:val="0"/>
                <w:sz w:val="32"/>
                <w:szCs w:val="32"/>
              </w:rPr>
            </w:pPr>
            <w:r w:rsidRPr="001E3204">
              <w:rPr>
                <w:rFonts w:ascii="仿宋_GB2312" w:eastAsia="仿宋_GB2312" w:hAnsi="宋体" w:cs="Times New Roman" w:hint="eastAsia"/>
                <w:kern w:val="0"/>
                <w:sz w:val="32"/>
                <w:szCs w:val="32"/>
              </w:rPr>
              <w:t>合格</w:t>
            </w:r>
          </w:p>
        </w:tc>
      </w:tr>
    </w:tbl>
    <w:p w:rsidR="001E3204" w:rsidRPr="001E3204" w:rsidRDefault="001E3204" w:rsidP="00514961">
      <w:pPr>
        <w:autoSpaceDE w:val="0"/>
        <w:autoSpaceDN w:val="0"/>
        <w:adjustRightInd w:val="0"/>
        <w:spacing w:line="600" w:lineRule="exact"/>
        <w:jc w:val="center"/>
        <w:rPr>
          <w:rFonts w:ascii="宋体" w:eastAsia="宋体" w:hAnsi="宋体"/>
          <w:sz w:val="44"/>
          <w:szCs w:val="44"/>
        </w:rPr>
      </w:pPr>
    </w:p>
    <w:sectPr w:rsidR="001E3204" w:rsidRPr="001E3204" w:rsidSect="00514961">
      <w:footerReference w:type="default" r:id="rId8"/>
      <w:pgSz w:w="11906" w:h="16838"/>
      <w:pgMar w:top="2098" w:right="1474" w:bottom="2098" w:left="1588" w:header="284"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E0" w:rsidRDefault="002B7CE0" w:rsidP="00B26316">
      <w:r>
        <w:separator/>
      </w:r>
    </w:p>
  </w:endnote>
  <w:endnote w:type="continuationSeparator" w:id="0">
    <w:p w:rsidR="002B7CE0" w:rsidRDefault="002B7CE0" w:rsidP="00B2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粗宋简体">
    <w:altName w:val="Arial Unicode MS"/>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40" w:rsidRDefault="00DD60F4" w:rsidP="00977440">
    <w:pPr>
      <w:pStyle w:val="a5"/>
      <w:jc w:val="center"/>
      <w:rPr>
        <w:rFonts w:eastAsia="仿宋_GB2312"/>
      </w:rPr>
    </w:pPr>
    <w:r>
      <w:rPr>
        <w:rFonts w:ascii="宋体" w:eastAsia="宋体" w:hAnsi="宋体" w:cs="宋体" w:hint="eastAsia"/>
        <w:sz w:val="28"/>
        <w:szCs w:val="28"/>
      </w:rPr>
      <w:fldChar w:fldCharType="begin"/>
    </w:r>
    <w:r w:rsidR="0097744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5474">
      <w:rPr>
        <w:rFonts w:ascii="宋体" w:eastAsia="宋体" w:hAnsi="宋体" w:cs="宋体"/>
        <w:noProof/>
        <w:sz w:val="28"/>
        <w:szCs w:val="28"/>
      </w:rPr>
      <w:t>2</w:t>
    </w:r>
    <w:r>
      <w:rPr>
        <w:rFonts w:ascii="宋体" w:eastAsia="宋体" w:hAnsi="宋体" w:cs="宋体"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E0" w:rsidRDefault="002B7CE0" w:rsidP="00B26316">
      <w:r>
        <w:separator/>
      </w:r>
    </w:p>
  </w:footnote>
  <w:footnote w:type="continuationSeparator" w:id="0">
    <w:p w:rsidR="002B7CE0" w:rsidRDefault="002B7CE0" w:rsidP="00B26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5F"/>
    <w:rsid w:val="000004C8"/>
    <w:rsid w:val="000030D4"/>
    <w:rsid w:val="00022F04"/>
    <w:rsid w:val="00047305"/>
    <w:rsid w:val="0005686E"/>
    <w:rsid w:val="00062A4E"/>
    <w:rsid w:val="00063C35"/>
    <w:rsid w:val="00065E1E"/>
    <w:rsid w:val="000713EF"/>
    <w:rsid w:val="00075897"/>
    <w:rsid w:val="000855D6"/>
    <w:rsid w:val="00090AD8"/>
    <w:rsid w:val="000A52D8"/>
    <w:rsid w:val="000A7DA2"/>
    <w:rsid w:val="000B1F84"/>
    <w:rsid w:val="000B7D78"/>
    <w:rsid w:val="000D223D"/>
    <w:rsid w:val="000D3CCC"/>
    <w:rsid w:val="001013B4"/>
    <w:rsid w:val="001016E2"/>
    <w:rsid w:val="00101F82"/>
    <w:rsid w:val="00102E98"/>
    <w:rsid w:val="00171A43"/>
    <w:rsid w:val="00187C50"/>
    <w:rsid w:val="001B5039"/>
    <w:rsid w:val="001C60FC"/>
    <w:rsid w:val="001D6D28"/>
    <w:rsid w:val="001E041B"/>
    <w:rsid w:val="001E3204"/>
    <w:rsid w:val="001E54AC"/>
    <w:rsid w:val="001E57DA"/>
    <w:rsid w:val="001E6ED4"/>
    <w:rsid w:val="0021525D"/>
    <w:rsid w:val="00236AA8"/>
    <w:rsid w:val="002413F5"/>
    <w:rsid w:val="00244FA9"/>
    <w:rsid w:val="0024505F"/>
    <w:rsid w:val="002674C5"/>
    <w:rsid w:val="00270E3E"/>
    <w:rsid w:val="002840ED"/>
    <w:rsid w:val="002B0F26"/>
    <w:rsid w:val="002B2C3C"/>
    <w:rsid w:val="002B7CE0"/>
    <w:rsid w:val="002E008D"/>
    <w:rsid w:val="002E041D"/>
    <w:rsid w:val="002F1D0B"/>
    <w:rsid w:val="0030027A"/>
    <w:rsid w:val="00301B12"/>
    <w:rsid w:val="00322F0C"/>
    <w:rsid w:val="00324DD5"/>
    <w:rsid w:val="003260D5"/>
    <w:rsid w:val="00326264"/>
    <w:rsid w:val="00340E83"/>
    <w:rsid w:val="003444ED"/>
    <w:rsid w:val="00344D3A"/>
    <w:rsid w:val="00367455"/>
    <w:rsid w:val="00372101"/>
    <w:rsid w:val="003858E6"/>
    <w:rsid w:val="003A2A15"/>
    <w:rsid w:val="003A4314"/>
    <w:rsid w:val="003A66CD"/>
    <w:rsid w:val="003B6E8D"/>
    <w:rsid w:val="003C6456"/>
    <w:rsid w:val="00415D97"/>
    <w:rsid w:val="0041689D"/>
    <w:rsid w:val="00443408"/>
    <w:rsid w:val="004740B1"/>
    <w:rsid w:val="004745E3"/>
    <w:rsid w:val="00474FC4"/>
    <w:rsid w:val="00475487"/>
    <w:rsid w:val="00477473"/>
    <w:rsid w:val="004C2CA8"/>
    <w:rsid w:val="004C3D44"/>
    <w:rsid w:val="004C61C0"/>
    <w:rsid w:val="004E157E"/>
    <w:rsid w:val="004E3F5C"/>
    <w:rsid w:val="00505BB5"/>
    <w:rsid w:val="0050649E"/>
    <w:rsid w:val="00514961"/>
    <w:rsid w:val="005548B2"/>
    <w:rsid w:val="005674B7"/>
    <w:rsid w:val="005778BB"/>
    <w:rsid w:val="00584926"/>
    <w:rsid w:val="005A1E8E"/>
    <w:rsid w:val="005A23B9"/>
    <w:rsid w:val="005D61E2"/>
    <w:rsid w:val="006008C9"/>
    <w:rsid w:val="00603EF7"/>
    <w:rsid w:val="00604C45"/>
    <w:rsid w:val="00627B3B"/>
    <w:rsid w:val="0063435F"/>
    <w:rsid w:val="00634F3D"/>
    <w:rsid w:val="006358B9"/>
    <w:rsid w:val="00636211"/>
    <w:rsid w:val="00637B88"/>
    <w:rsid w:val="00640F64"/>
    <w:rsid w:val="00641852"/>
    <w:rsid w:val="00662C30"/>
    <w:rsid w:val="0067693D"/>
    <w:rsid w:val="00680D80"/>
    <w:rsid w:val="00693A00"/>
    <w:rsid w:val="006B1EDE"/>
    <w:rsid w:val="006C0B41"/>
    <w:rsid w:val="006F4047"/>
    <w:rsid w:val="007248CB"/>
    <w:rsid w:val="00730F8E"/>
    <w:rsid w:val="007336C0"/>
    <w:rsid w:val="0073594A"/>
    <w:rsid w:val="00735D61"/>
    <w:rsid w:val="0074252F"/>
    <w:rsid w:val="0076455E"/>
    <w:rsid w:val="00767661"/>
    <w:rsid w:val="007709BB"/>
    <w:rsid w:val="00770E4B"/>
    <w:rsid w:val="00771912"/>
    <w:rsid w:val="00775189"/>
    <w:rsid w:val="00782348"/>
    <w:rsid w:val="0079046D"/>
    <w:rsid w:val="007A1448"/>
    <w:rsid w:val="007B0630"/>
    <w:rsid w:val="007B6A56"/>
    <w:rsid w:val="007C39E2"/>
    <w:rsid w:val="007D3B3E"/>
    <w:rsid w:val="007F5E4D"/>
    <w:rsid w:val="00805E15"/>
    <w:rsid w:val="00807CFF"/>
    <w:rsid w:val="008252BC"/>
    <w:rsid w:val="00826629"/>
    <w:rsid w:val="00834840"/>
    <w:rsid w:val="008630EE"/>
    <w:rsid w:val="00864377"/>
    <w:rsid w:val="0087130A"/>
    <w:rsid w:val="00872B0B"/>
    <w:rsid w:val="00872EAE"/>
    <w:rsid w:val="00877A54"/>
    <w:rsid w:val="008A2DFA"/>
    <w:rsid w:val="008A4D84"/>
    <w:rsid w:val="008B043B"/>
    <w:rsid w:val="008F4FB4"/>
    <w:rsid w:val="008F6F3B"/>
    <w:rsid w:val="00903FEC"/>
    <w:rsid w:val="009042FF"/>
    <w:rsid w:val="009212CB"/>
    <w:rsid w:val="0093588C"/>
    <w:rsid w:val="00946044"/>
    <w:rsid w:val="0096288C"/>
    <w:rsid w:val="00966707"/>
    <w:rsid w:val="00966DFF"/>
    <w:rsid w:val="009763D4"/>
    <w:rsid w:val="00977440"/>
    <w:rsid w:val="00993AB2"/>
    <w:rsid w:val="009A0AC3"/>
    <w:rsid w:val="009D54BD"/>
    <w:rsid w:val="009D72C6"/>
    <w:rsid w:val="009E6E02"/>
    <w:rsid w:val="00A0136E"/>
    <w:rsid w:val="00A10FCC"/>
    <w:rsid w:val="00A120C3"/>
    <w:rsid w:val="00A2494B"/>
    <w:rsid w:val="00A31F5E"/>
    <w:rsid w:val="00A347F4"/>
    <w:rsid w:val="00A50876"/>
    <w:rsid w:val="00A514C0"/>
    <w:rsid w:val="00A555FC"/>
    <w:rsid w:val="00A55FBC"/>
    <w:rsid w:val="00AA2DA8"/>
    <w:rsid w:val="00AB3B3B"/>
    <w:rsid w:val="00AC3D80"/>
    <w:rsid w:val="00AE44A0"/>
    <w:rsid w:val="00AF5474"/>
    <w:rsid w:val="00AF76DD"/>
    <w:rsid w:val="00B04716"/>
    <w:rsid w:val="00B06D31"/>
    <w:rsid w:val="00B10F03"/>
    <w:rsid w:val="00B15509"/>
    <w:rsid w:val="00B17D0C"/>
    <w:rsid w:val="00B21E98"/>
    <w:rsid w:val="00B24254"/>
    <w:rsid w:val="00B26316"/>
    <w:rsid w:val="00B3050D"/>
    <w:rsid w:val="00B44EF4"/>
    <w:rsid w:val="00B62A5E"/>
    <w:rsid w:val="00B67F52"/>
    <w:rsid w:val="00B7135B"/>
    <w:rsid w:val="00B761F0"/>
    <w:rsid w:val="00BA0D8C"/>
    <w:rsid w:val="00BA250C"/>
    <w:rsid w:val="00BA7C3F"/>
    <w:rsid w:val="00BB43DE"/>
    <w:rsid w:val="00BB4C51"/>
    <w:rsid w:val="00BD0F24"/>
    <w:rsid w:val="00BD1D4B"/>
    <w:rsid w:val="00BD71D9"/>
    <w:rsid w:val="00BE4930"/>
    <w:rsid w:val="00C009F8"/>
    <w:rsid w:val="00C02958"/>
    <w:rsid w:val="00C16083"/>
    <w:rsid w:val="00C2636E"/>
    <w:rsid w:val="00C3459C"/>
    <w:rsid w:val="00C34697"/>
    <w:rsid w:val="00C40C26"/>
    <w:rsid w:val="00C4189A"/>
    <w:rsid w:val="00C556AD"/>
    <w:rsid w:val="00C6349D"/>
    <w:rsid w:val="00C6593A"/>
    <w:rsid w:val="00C65F09"/>
    <w:rsid w:val="00C752A4"/>
    <w:rsid w:val="00C85D61"/>
    <w:rsid w:val="00C92517"/>
    <w:rsid w:val="00C96844"/>
    <w:rsid w:val="00CA0215"/>
    <w:rsid w:val="00CB133E"/>
    <w:rsid w:val="00CD1377"/>
    <w:rsid w:val="00CD37E7"/>
    <w:rsid w:val="00D15041"/>
    <w:rsid w:val="00D2098E"/>
    <w:rsid w:val="00D27871"/>
    <w:rsid w:val="00D35CEB"/>
    <w:rsid w:val="00D4221C"/>
    <w:rsid w:val="00D53329"/>
    <w:rsid w:val="00D64656"/>
    <w:rsid w:val="00D72C5B"/>
    <w:rsid w:val="00D80BD3"/>
    <w:rsid w:val="00D95B28"/>
    <w:rsid w:val="00D97758"/>
    <w:rsid w:val="00DA0727"/>
    <w:rsid w:val="00DB6227"/>
    <w:rsid w:val="00DC1B49"/>
    <w:rsid w:val="00DD60F4"/>
    <w:rsid w:val="00DD7F88"/>
    <w:rsid w:val="00DE1132"/>
    <w:rsid w:val="00DE68A4"/>
    <w:rsid w:val="00E0017C"/>
    <w:rsid w:val="00E04A2F"/>
    <w:rsid w:val="00E22872"/>
    <w:rsid w:val="00E4579D"/>
    <w:rsid w:val="00E45BEE"/>
    <w:rsid w:val="00E515E2"/>
    <w:rsid w:val="00E6132B"/>
    <w:rsid w:val="00E70477"/>
    <w:rsid w:val="00E9179A"/>
    <w:rsid w:val="00EC4D47"/>
    <w:rsid w:val="00ED4738"/>
    <w:rsid w:val="00EE471D"/>
    <w:rsid w:val="00EF6DF5"/>
    <w:rsid w:val="00F050AC"/>
    <w:rsid w:val="00F07967"/>
    <w:rsid w:val="00F10DC6"/>
    <w:rsid w:val="00F11A59"/>
    <w:rsid w:val="00F441BE"/>
    <w:rsid w:val="00F5145D"/>
    <w:rsid w:val="00FA37CF"/>
    <w:rsid w:val="00FA767F"/>
    <w:rsid w:val="00FE56B2"/>
    <w:rsid w:val="00FE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050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75189"/>
    <w:pPr>
      <w:ind w:leftChars="2500" w:left="100"/>
    </w:pPr>
  </w:style>
  <w:style w:type="character" w:customStyle="1" w:styleId="Char">
    <w:name w:val="日期 Char"/>
    <w:basedOn w:val="a0"/>
    <w:link w:val="a3"/>
    <w:uiPriority w:val="99"/>
    <w:semiHidden/>
    <w:rsid w:val="00775189"/>
  </w:style>
  <w:style w:type="paragraph" w:styleId="a4">
    <w:name w:val="header"/>
    <w:basedOn w:val="a"/>
    <w:link w:val="Char0"/>
    <w:uiPriority w:val="99"/>
    <w:unhideWhenUsed/>
    <w:rsid w:val="00B263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6316"/>
    <w:rPr>
      <w:sz w:val="18"/>
      <w:szCs w:val="18"/>
    </w:rPr>
  </w:style>
  <w:style w:type="paragraph" w:styleId="a5">
    <w:name w:val="footer"/>
    <w:basedOn w:val="a"/>
    <w:link w:val="Char1"/>
    <w:uiPriority w:val="99"/>
    <w:unhideWhenUsed/>
    <w:rsid w:val="00B26316"/>
    <w:pPr>
      <w:tabs>
        <w:tab w:val="center" w:pos="4153"/>
        <w:tab w:val="right" w:pos="8306"/>
      </w:tabs>
      <w:snapToGrid w:val="0"/>
      <w:jc w:val="left"/>
    </w:pPr>
    <w:rPr>
      <w:sz w:val="18"/>
      <w:szCs w:val="18"/>
    </w:rPr>
  </w:style>
  <w:style w:type="character" w:customStyle="1" w:styleId="Char1">
    <w:name w:val="页脚 Char"/>
    <w:basedOn w:val="a0"/>
    <w:link w:val="a5"/>
    <w:uiPriority w:val="99"/>
    <w:rsid w:val="00B26316"/>
    <w:rPr>
      <w:sz w:val="18"/>
      <w:szCs w:val="18"/>
    </w:rPr>
  </w:style>
  <w:style w:type="character" w:customStyle="1" w:styleId="3Char">
    <w:name w:val="标题 3 Char"/>
    <w:basedOn w:val="a0"/>
    <w:link w:val="3"/>
    <w:uiPriority w:val="9"/>
    <w:rsid w:val="00F050AC"/>
    <w:rPr>
      <w:rFonts w:ascii="宋体" w:eastAsia="宋体" w:hAnsi="宋体" w:cs="宋体"/>
      <w:b/>
      <w:bCs/>
      <w:kern w:val="0"/>
      <w:sz w:val="27"/>
      <w:szCs w:val="27"/>
    </w:rPr>
  </w:style>
  <w:style w:type="character" w:styleId="a6">
    <w:name w:val="Emphasis"/>
    <w:basedOn w:val="a0"/>
    <w:uiPriority w:val="20"/>
    <w:qFormat/>
    <w:rsid w:val="00F050AC"/>
    <w:rPr>
      <w:i/>
      <w:iCs/>
    </w:rPr>
  </w:style>
  <w:style w:type="character" w:styleId="a7">
    <w:name w:val="page number"/>
    <w:uiPriority w:val="99"/>
    <w:rsid w:val="000030D4"/>
    <w:rPr>
      <w:rFonts w:cs="Times New Roman"/>
    </w:rPr>
  </w:style>
  <w:style w:type="paragraph" w:styleId="a8">
    <w:name w:val="Title"/>
    <w:basedOn w:val="a"/>
    <w:next w:val="a"/>
    <w:link w:val="Char2"/>
    <w:uiPriority w:val="10"/>
    <w:qFormat/>
    <w:rsid w:val="000D3CC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0D3CCC"/>
    <w:rPr>
      <w:rFonts w:asciiTheme="majorHAnsi" w:eastAsia="宋体" w:hAnsiTheme="majorHAnsi" w:cstheme="majorBidi"/>
      <w:b/>
      <w:bCs/>
      <w:sz w:val="32"/>
      <w:szCs w:val="32"/>
    </w:rPr>
  </w:style>
  <w:style w:type="paragraph" w:styleId="a9">
    <w:name w:val="Balloon Text"/>
    <w:basedOn w:val="a"/>
    <w:link w:val="Char3"/>
    <w:uiPriority w:val="99"/>
    <w:semiHidden/>
    <w:unhideWhenUsed/>
    <w:rsid w:val="002840ED"/>
    <w:rPr>
      <w:sz w:val="18"/>
      <w:szCs w:val="18"/>
    </w:rPr>
  </w:style>
  <w:style w:type="character" w:customStyle="1" w:styleId="Char3">
    <w:name w:val="批注框文本 Char"/>
    <w:basedOn w:val="a0"/>
    <w:link w:val="a9"/>
    <w:uiPriority w:val="99"/>
    <w:semiHidden/>
    <w:rsid w:val="002840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050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75189"/>
    <w:pPr>
      <w:ind w:leftChars="2500" w:left="100"/>
    </w:pPr>
  </w:style>
  <w:style w:type="character" w:customStyle="1" w:styleId="Char">
    <w:name w:val="日期 Char"/>
    <w:basedOn w:val="a0"/>
    <w:link w:val="a3"/>
    <w:uiPriority w:val="99"/>
    <w:semiHidden/>
    <w:rsid w:val="00775189"/>
  </w:style>
  <w:style w:type="paragraph" w:styleId="a4">
    <w:name w:val="header"/>
    <w:basedOn w:val="a"/>
    <w:link w:val="Char0"/>
    <w:uiPriority w:val="99"/>
    <w:unhideWhenUsed/>
    <w:rsid w:val="00B263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6316"/>
    <w:rPr>
      <w:sz w:val="18"/>
      <w:szCs w:val="18"/>
    </w:rPr>
  </w:style>
  <w:style w:type="paragraph" w:styleId="a5">
    <w:name w:val="footer"/>
    <w:basedOn w:val="a"/>
    <w:link w:val="Char1"/>
    <w:uiPriority w:val="99"/>
    <w:unhideWhenUsed/>
    <w:rsid w:val="00B26316"/>
    <w:pPr>
      <w:tabs>
        <w:tab w:val="center" w:pos="4153"/>
        <w:tab w:val="right" w:pos="8306"/>
      </w:tabs>
      <w:snapToGrid w:val="0"/>
      <w:jc w:val="left"/>
    </w:pPr>
    <w:rPr>
      <w:sz w:val="18"/>
      <w:szCs w:val="18"/>
    </w:rPr>
  </w:style>
  <w:style w:type="character" w:customStyle="1" w:styleId="Char1">
    <w:name w:val="页脚 Char"/>
    <w:basedOn w:val="a0"/>
    <w:link w:val="a5"/>
    <w:uiPriority w:val="99"/>
    <w:rsid w:val="00B26316"/>
    <w:rPr>
      <w:sz w:val="18"/>
      <w:szCs w:val="18"/>
    </w:rPr>
  </w:style>
  <w:style w:type="character" w:customStyle="1" w:styleId="3Char">
    <w:name w:val="标题 3 Char"/>
    <w:basedOn w:val="a0"/>
    <w:link w:val="3"/>
    <w:uiPriority w:val="9"/>
    <w:rsid w:val="00F050AC"/>
    <w:rPr>
      <w:rFonts w:ascii="宋体" w:eastAsia="宋体" w:hAnsi="宋体" w:cs="宋体"/>
      <w:b/>
      <w:bCs/>
      <w:kern w:val="0"/>
      <w:sz w:val="27"/>
      <w:szCs w:val="27"/>
    </w:rPr>
  </w:style>
  <w:style w:type="character" w:styleId="a6">
    <w:name w:val="Emphasis"/>
    <w:basedOn w:val="a0"/>
    <w:uiPriority w:val="20"/>
    <w:qFormat/>
    <w:rsid w:val="00F050AC"/>
    <w:rPr>
      <w:i/>
      <w:iCs/>
    </w:rPr>
  </w:style>
  <w:style w:type="character" w:styleId="a7">
    <w:name w:val="page number"/>
    <w:uiPriority w:val="99"/>
    <w:rsid w:val="000030D4"/>
    <w:rPr>
      <w:rFonts w:cs="Times New Roman"/>
    </w:rPr>
  </w:style>
  <w:style w:type="paragraph" w:styleId="a8">
    <w:name w:val="Title"/>
    <w:basedOn w:val="a"/>
    <w:next w:val="a"/>
    <w:link w:val="Char2"/>
    <w:uiPriority w:val="10"/>
    <w:qFormat/>
    <w:rsid w:val="000D3CC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0D3CCC"/>
    <w:rPr>
      <w:rFonts w:asciiTheme="majorHAnsi" w:eastAsia="宋体" w:hAnsiTheme="majorHAnsi" w:cstheme="majorBidi"/>
      <w:b/>
      <w:bCs/>
      <w:sz w:val="32"/>
      <w:szCs w:val="32"/>
    </w:rPr>
  </w:style>
  <w:style w:type="paragraph" w:styleId="a9">
    <w:name w:val="Balloon Text"/>
    <w:basedOn w:val="a"/>
    <w:link w:val="Char3"/>
    <w:uiPriority w:val="99"/>
    <w:semiHidden/>
    <w:unhideWhenUsed/>
    <w:rsid w:val="002840ED"/>
    <w:rPr>
      <w:sz w:val="18"/>
      <w:szCs w:val="18"/>
    </w:rPr>
  </w:style>
  <w:style w:type="character" w:customStyle="1" w:styleId="Char3">
    <w:name w:val="批注框文本 Char"/>
    <w:basedOn w:val="a0"/>
    <w:link w:val="a9"/>
    <w:uiPriority w:val="99"/>
    <w:semiHidden/>
    <w:rsid w:val="002840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38894356">
      <w:bodyDiv w:val="1"/>
      <w:marLeft w:val="0"/>
      <w:marRight w:val="0"/>
      <w:marTop w:val="0"/>
      <w:marBottom w:val="0"/>
      <w:divBdr>
        <w:top w:val="none" w:sz="0" w:space="0" w:color="auto"/>
        <w:left w:val="none" w:sz="0" w:space="0" w:color="auto"/>
        <w:bottom w:val="none" w:sz="0" w:space="0" w:color="auto"/>
        <w:right w:val="none" w:sz="0" w:space="0" w:color="auto"/>
      </w:divBdr>
    </w:div>
    <w:div w:id="17673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76E3E-6FDE-4195-98C5-22659CAB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489</Words>
  <Characters>2792</Characters>
  <Application>Microsoft Office Word</Application>
  <DocSecurity>0</DocSecurity>
  <Lines>23</Lines>
  <Paragraphs>6</Paragraphs>
  <ScaleCrop>false</ScaleCrop>
  <Company>Microsoft</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3</cp:revision>
  <cp:lastPrinted>2020-03-30T06:59:00Z</cp:lastPrinted>
  <dcterms:created xsi:type="dcterms:W3CDTF">2020-09-22T05:23:00Z</dcterms:created>
  <dcterms:modified xsi:type="dcterms:W3CDTF">2020-09-22T05:24:00Z</dcterms:modified>
</cp:coreProperties>
</file>