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金融街街道老旧机动车淘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汰宣传活动总结</w:t>
      </w:r>
    </w:p>
    <w:p>
      <w:pPr>
        <w:ind w:firstLine="540" w:firstLineChars="20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288290</wp:posOffset>
            </wp:positionV>
            <wp:extent cx="2454910" cy="1840865"/>
            <wp:effectExtent l="0" t="0" r="2540" b="6985"/>
            <wp:wrapSquare wrapText="bothSides"/>
            <wp:docPr id="3" name="图片 3" descr="e30cfcc0c620c262f5b4724429b8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30cfcc0c620c262f5b4724429b8c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2797810</wp:posOffset>
            </wp:positionV>
            <wp:extent cx="2830195" cy="2312035"/>
            <wp:effectExtent l="0" t="0" r="8255" b="12065"/>
            <wp:wrapSquare wrapText="bothSides"/>
            <wp:docPr id="2" name="图片 2" descr="451ff40c2174150de792fac675c6f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1ff40c2174150de792fac675c6f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eastAsia="zh-CN"/>
        </w:rPr>
        <w:t>为落实《北京市污染防治攻坚战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val="en-US" w:eastAsia="zh-CN"/>
        </w:rPr>
        <w:t>2020年行动计划》要求，北京市政府办公室正式印发了《北京市进一步促进高排放老旧机动车淘汰更新方案（2020-2021年）》（京政办发【2020】12号】）。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为减少机动车排放污染，北京市从新车、在用车、油品等多个方面采取措施，不断加大污染控制力度，采取了限制高排放车行驶和淘汰老旧车经济鼓励政策，在机动车保有量不断增长的情况下，车辆排放结构得到优化，机动车排放污染总量持续下降，其中老旧机动车淘汰更新是控制机动车排放污染的重点工作之一。</w:t>
      </w:r>
    </w:p>
    <w:p>
      <w:pPr>
        <w:ind w:firstLine="64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eastAsia="zh-CN"/>
        </w:rPr>
        <w:t>金融街街道城市管理办公室积极组织各社区在辖区内向居民、社会单位宣传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val="en-US" w:eastAsia="zh-CN"/>
        </w:rPr>
        <w:t>《北京市进一步促进高排放老旧机动车淘汰更新方案（2020-2021年）》，做到人人知晓，积极配合。</w:t>
      </w:r>
    </w:p>
    <w:p>
      <w:pPr>
        <w:ind w:firstLine="54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           金融街街道办事处</w:t>
      </w:r>
    </w:p>
    <w:p>
      <w:pPr>
        <w:ind w:firstLine="540" w:firstLineChars="20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           2020年9月30日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64488"/>
    <w:rsid w:val="1FB7098D"/>
    <w:rsid w:val="333C1F34"/>
    <w:rsid w:val="403C3215"/>
    <w:rsid w:val="4871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2020-10-21T08:21:00Z</dcterms:created>
  <dc:creator>admin</dc:creator>
  <cp:lastModifiedBy>su.shan</cp:lastModifiedBy>
  <dcterms:modified xsi:type="dcterms:W3CDTF">2020-10-23T03:32:29Z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