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家庭医生签约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基本服务包（20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01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tbl>
      <w:tblPr>
        <w:tblStyle w:val="5"/>
        <w:tblW w:w="85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701"/>
        <w:gridCol w:w="61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  <w:t>服务项目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  <w:t>服务注解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建立健康档案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为新签约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居民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建立个人健康档案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健康档案更新，利用随诊、义诊、门诊、健康教育等途径不断完善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签订协议书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为有签约意愿的居民签订一份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“家庭医生签约服务协议书”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，，每年根据居民需求进行续约。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发放联系卡/表/手册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为签约居民发放一份联系卡/表/手册，告知签约团队成员及团队联系方式。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预约就诊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预约时间随到随诊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，专人诊疗。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预约转诊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家庭医生解决不了的医疗问题，通过医联体、健康西城平台转诊。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7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健康监测及评估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免费享受健康小屋服务，包括血压、身高、体重、腰围、血糖、中医体质辨识等项目。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每年一次对签约居民进行健康状况评估，根据评估结果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或健康体检结果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进行分类管理</w:t>
            </w:r>
            <w:r>
              <w:rPr>
                <w:rStyle w:val="7"/>
                <w:rFonts w:hint="default" w:hAnsi="宋体"/>
                <w:highlight w:val="none"/>
                <w:u w:val="none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健康信息送达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通过短信、微信或语音为签约居民按月推送随访提醒、健康知识等。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健康咨询服务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为签约居民提供电话健康咨询服务。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用药指导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有需求的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>签约居民提供就医、用药指导服务。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优先化验检验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享受检验检查优先服务</w:t>
            </w:r>
          </w:p>
        </w:tc>
      </w:tr>
    </w:tbl>
    <w:p>
      <w:pPr>
        <w:rPr>
          <w:b/>
          <w:bCs/>
          <w:kern w:val="44"/>
          <w:sz w:val="30"/>
          <w:szCs w:val="30"/>
          <w:highlight w:val="none"/>
          <w:u w:val="none"/>
        </w:rPr>
      </w:pPr>
      <w:r>
        <w:rPr>
          <w:highlight w:val="none"/>
          <w:u w:val="none"/>
        </w:rPr>
        <w:br w:type="page"/>
      </w:r>
    </w:p>
    <w:p>
      <w:pPr>
        <w:pStyle w:val="4"/>
        <w:spacing w:before="0" w:beforeAutospacing="0" w:after="0" w:afterAutospacing="0" w:line="500" w:lineRule="exact"/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重点人群签约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服务包</w:t>
      </w:r>
    </w:p>
    <w:p>
      <w:pPr>
        <w:pStyle w:val="4"/>
        <w:spacing w:before="0" w:beforeAutospacing="0" w:after="0" w:afterAutospacing="0" w:line="500" w:lineRule="exact"/>
        <w:ind w:firstLine="1760" w:firstLineChars="400"/>
        <w:jc w:val="both"/>
        <w:rPr>
          <w:rFonts w:hint="default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  <w:lang w:val="en-US" w:eastAsia="zh-CN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老年人签约服务包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0"/>
          <w:highlight w:val="none"/>
          <w:u w:val="none"/>
        </w:rPr>
      </w:pPr>
    </w:p>
    <w:tbl>
      <w:tblPr>
        <w:tblStyle w:val="5"/>
        <w:tblW w:w="8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48"/>
        <w:gridCol w:w="5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5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3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老年人健康管理服务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生活方式和健康状况评估并进行健康指导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体格检查及辅助检查（血常规、尿常规、肝功能、肾功能、血脂、血糖、心电图、腹部B超）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中医体质辨识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根据体质判定标准进行体质辨识。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流感疫苗接种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免费享受流感疫苗接种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注：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1和2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按照国家基本公共卫生服务规范有关要求执行。</w:t>
      </w: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  <w:lang w:bidi="ar"/>
        </w:rPr>
      </w:pPr>
    </w:p>
    <w:p>
      <w:pPr>
        <w:snapToGrid w:val="0"/>
        <w:spacing w:line="480" w:lineRule="exact"/>
        <w:ind w:right="-512" w:rightChars="-244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  <w:lang w:bidi="ar"/>
        </w:rPr>
      </w:pP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  <w:lang w:bidi="ar"/>
        </w:rPr>
      </w:pP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高血压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患者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签约服务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包（20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2003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）</w:t>
      </w:r>
    </w:p>
    <w:tbl>
      <w:tblPr>
        <w:tblStyle w:val="5"/>
        <w:tblpPr w:leftFromText="180" w:rightFromText="180" w:vertAnchor="text" w:horzAnchor="page" w:tblpX="1746" w:tblpY="513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9"/>
        <w:gridCol w:w="6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6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长处方服务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为符合条件的有需求的签约患者提供长处方服务。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随访评估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每年提供4次面对面的随访。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分类干预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根据国家基本公共卫生服务规范和相关诊疗规范，进行分类干预和指导。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健康体检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对原发性高血压患者，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每年进行1次较全面的健康体检，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体检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可与随访相结合。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内容包括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体温、脉搏、呼吸、血压、身高、体重、腰围、皮肤、浅表淋巴结、心脏、肺部、腹部等常规体格检查，并对口腔、视力、听力和运动功能等进行判断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snapToGrid w:val="0"/>
        <w:ind w:right="-512" w:rightChars="-244"/>
        <w:rPr>
          <w:rFonts w:hint="eastAsia" w:ascii="方正小标宋简体" w:hAnsi="黑体" w:eastAsia="方正小标宋简体" w:cs="黑体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注：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高血压患者项目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2、3和4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按照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国家基本公共卫生服务规范有关要求执行。</w:t>
      </w:r>
    </w:p>
    <w:p>
      <w:pPr>
        <w:pStyle w:val="3"/>
        <w:ind w:left="0" w:leftChars="0" w:firstLine="0" w:firstLineChars="0"/>
        <w:rPr>
          <w:rFonts w:hint="eastAsia"/>
          <w:highlight w:val="none"/>
          <w:u w:val="none"/>
        </w:rPr>
      </w:pPr>
    </w:p>
    <w:p>
      <w:pPr>
        <w:rPr>
          <w:rFonts w:hint="eastAsia"/>
          <w:highlight w:val="none"/>
          <w:u w:val="none"/>
        </w:rPr>
      </w:pPr>
    </w:p>
    <w:p>
      <w:pPr>
        <w:pStyle w:val="3"/>
        <w:rPr>
          <w:rFonts w:hint="eastAsia"/>
          <w:highlight w:val="none"/>
          <w:u w:val="none"/>
        </w:rPr>
      </w:pPr>
    </w:p>
    <w:p>
      <w:pPr>
        <w:rPr>
          <w:rFonts w:hint="eastAsia"/>
          <w:highlight w:val="none"/>
          <w:u w:val="none"/>
        </w:rPr>
      </w:pPr>
    </w:p>
    <w:p>
      <w:pPr>
        <w:snapToGrid w:val="0"/>
        <w:spacing w:line="480" w:lineRule="exact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糖尿病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患者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 w:bidi="ar"/>
        </w:rPr>
        <w:t>签约服务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包（20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2004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bidi="ar"/>
        </w:rPr>
        <w:t>）</w:t>
      </w:r>
    </w:p>
    <w:tbl>
      <w:tblPr>
        <w:tblStyle w:val="5"/>
        <w:tblpPr w:leftFromText="180" w:rightFromText="180" w:vertAnchor="text" w:horzAnchor="page" w:tblpX="1746" w:tblpY="513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9"/>
        <w:gridCol w:w="6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6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长处方服务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为符合条件的有需求的签约患者提供长处方服务。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随访评估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每年提供4次免费空腹血糖检测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至少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提供4次面对面的随访。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分类干预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根据国家基本公共卫生服务规范和相关诊疗规范，进行分类干预和指导。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健康体检</w:t>
            </w:r>
          </w:p>
        </w:tc>
        <w:tc>
          <w:tcPr>
            <w:tcW w:w="6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对确诊的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2型糖尿病患者，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每年进行1次较全面的健康体检，体检可与随访相结合。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内容包括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体温、脉搏、呼吸、血压、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空腹血糖、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身高、体重、腰围、皮肤、浅表淋巴结、心脏、肺部、腹部等常规体格检查，并对口腔、视力、听力和运动功能等进行判断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snapToGrid w:val="0"/>
        <w:ind w:right="-512" w:rightChars="-244"/>
        <w:rPr>
          <w:rFonts w:hint="eastAsia" w:ascii="方正小标宋简体" w:hAnsi="黑体" w:eastAsia="方正小标宋简体" w:cs="黑体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注：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糖尿病患者项目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2、3和4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eastAsia="zh-CN"/>
        </w:rPr>
        <w:t>按照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国家基本公共卫生服务规范有关要求执行。</w:t>
      </w:r>
    </w:p>
    <w:p>
      <w:pPr>
        <w:pStyle w:val="3"/>
        <w:ind w:left="0" w:leftChars="0" w:firstLine="0" w:firstLineChars="0"/>
        <w:rPr>
          <w:rFonts w:hint="eastAsia"/>
          <w:highlight w:val="none"/>
          <w:u w:val="none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00" w:lineRule="exact"/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居家医养结合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eastAsia="zh-CN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2005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pStyle w:val="3"/>
        <w:rPr>
          <w:rFonts w:hint="eastAsia"/>
          <w:highlight w:val="none"/>
          <w:u w:val="none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78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591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老年人健康管理服务</w:t>
            </w: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  <w:t>了解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老年人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  <w:t>基本健康状况、饮食、吸烟、饮酒、慢性疾病常见症状、既往所患疾病、治疗及目前用药和生活自理能力等情况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  <w:t>进行健康指导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。对有需求的高龄、失能、行动不便的老年人上门进行服务。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每年一次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  <w:t>体格检查及辅助检查（血常规、尿常规、肝功能、肾功能、血脂、血糖、心电图）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中医体质辨识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  <w:t>根据体质判定标准进行体质辨识。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血压、血糖监测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每年除健康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  <w:t>体检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检测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一次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血压、血糖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护理指导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每次上门进行护理指导，包括压疮护理、口腔护理、防跌倒、疼痛护理、伤口护理、心理疏导、移动翻身、留置导管护理、给氧、雾化吸入、安全防护等。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康复指导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每次进行康复训练指导、辅助器使用指导、基础病用药进行指导。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保健咨询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对老年人饮食、情志、疾病预防等方面给予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保健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营养改善指导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针对老人身体状态、患病情况给予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营养指导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u w:val="none"/>
          <w:lang w:eastAsia="zh-CN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u w:val="none"/>
          <w:lang w:val="en-US" w:eastAsia="zh-CN"/>
        </w:rPr>
        <w:t>1和2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u w:val="none"/>
          <w:lang w:eastAsia="zh-CN"/>
        </w:rPr>
        <w:t>按照国家基本公共卫生服务规范有关要求执行。</w:t>
      </w:r>
    </w:p>
    <w:p>
      <w:pPr>
        <w:jc w:val="center"/>
        <w:rPr>
          <w:b/>
          <w:bCs/>
          <w:color w:val="auto"/>
          <w:kern w:val="44"/>
          <w:sz w:val="30"/>
          <w:szCs w:val="30"/>
          <w:highlight w:val="none"/>
          <w:u w:val="none"/>
        </w:rPr>
      </w:pPr>
    </w:p>
    <w:p>
      <w:pPr>
        <w:pStyle w:val="2"/>
        <w:rPr>
          <w:color w:val="auto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  <w:lang w:eastAsia="zh-CN"/>
        </w:rPr>
        <w:t>失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</w:rPr>
        <w:t>能老人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  <w:lang w:eastAsia="zh-CN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</w:rPr>
        <w:t>服务包（20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  <w:lang w:val="en-US" w:eastAsia="zh-CN"/>
        </w:rPr>
        <w:t>2006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78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591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  <w:t>家庭医生基本签约服务包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全部服务项目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  <w:t>老年人健康评估</w:t>
            </w: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  <w:highlight w:val="none"/>
                <w:u w:val="none"/>
                <w:lang w:eastAsia="zh-CN"/>
              </w:rPr>
              <w:t>从老年人能力（具体包括日常生活活动能力、精神状态与社会参与能力、感知觉与沟通能力）和老年综合征罹患等维度，每年对辖区内提出申请的65岁及以上失能老年人上门进行健康评估。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老年人健康管理服务</w:t>
            </w: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每年上门进行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问诊及老年人健康状态自评，了解其基本健康状况、饮食、吸烟、饮酒、慢性疾病常见症状、既往所患疾病、治疗及目前用药和生活自理能力等情况。进行健康指导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917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  <w:lang w:eastAsia="zh-CN"/>
              </w:rPr>
              <w:t>每年一次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体格检查及辅助检查（血常规、尿常规、肝功能、肾功能、血脂、血糖、心电图）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中医体质辨识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  <w:highlight w:val="none"/>
                <w:u w:val="none"/>
              </w:rPr>
              <w:t>根据体质判定标准进行体质辨识。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护理指导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每次上门进行护理指导，包括压疮护理、口腔护理、防跌倒、疼痛护理、伤口护理、心理疏导、移动翻身、留置导管护理、给氧、雾化吸入、安全防护等。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康复指导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每次进行康复训练指导、辅助器使用指导、基础病用药进行指导。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心理支持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对老年人日常生活中的心理健康问题进行指导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送药上门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诊疗安全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基础上，为有需求的老人提供送药上门服务。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4"/>
          <w:highlight w:val="none"/>
          <w:u w:val="none"/>
        </w:rPr>
      </w:pPr>
      <w:r>
        <w:rPr>
          <w:rFonts w:hint="eastAsia" w:ascii="仿宋_GB2312" w:hAnsi="宋体" w:eastAsia="仿宋_GB2312" w:cs="宋体"/>
          <w:kern w:val="0"/>
          <w:sz w:val="24"/>
          <w:highlight w:val="none"/>
          <w:u w:val="none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none"/>
          <w:lang w:val="en-US" w:eastAsia="zh-CN"/>
        </w:rPr>
        <w:t>2和3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none"/>
        </w:rPr>
        <w:t>按照国家基本公共卫生服务规范有关要求执行。</w:t>
      </w:r>
    </w:p>
    <w:p>
      <w:pPr>
        <w:pStyle w:val="3"/>
        <w:rPr>
          <w:rFonts w:hint="eastAsia"/>
          <w:highlight w:val="none"/>
          <w:u w:val="none"/>
        </w:rPr>
      </w:pPr>
    </w:p>
    <w:p>
      <w:pPr>
        <w:pStyle w:val="3"/>
        <w:ind w:left="0" w:leftChars="0" w:firstLine="0" w:firstLineChars="0"/>
        <w:rPr>
          <w:rFonts w:hint="eastAsia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p>
      <w:pPr>
        <w:rPr>
          <w:rFonts w:hint="eastAsia"/>
          <w:highlight w:val="none"/>
          <w:u w:val="none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孕产妇签约服务包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202007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  <w:t>）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eastAsia="zh-CN"/>
        </w:rPr>
      </w:pPr>
    </w:p>
    <w:tbl>
      <w:tblPr>
        <w:tblStyle w:val="5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58"/>
        <w:gridCol w:w="5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5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内   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孕早期管理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为孕妇建立《孕产妇保健手册》，签订家庭医生服务协议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建册1周内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进行孕早期健康教育和指导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，并询问是否在产院建档，如若未建档，可以帮助协调建档。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健康评估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孕早期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生理及心理健康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状况评估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既往史、家族史、个人史等，观察体态、精神等。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开展孕早期生活方式、心理和营养保健指导咨询，避免致畸因素和疾病对胚胎的影响，必要时告知做产前诊断。提供疾病健康教育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对具有妊娠危险因素和可能有妊娠禁忌症或严重并发症的孕妇，及时转诊到上级医疗机构，并在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周内随访转诊结果。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孕中期、晚期管理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督促孕妇到助产机构进行产前检查和随访。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以短信或者电话形式进行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孕期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产后访视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产妇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出院1周内到家中进行入户访视，开展产褥期健康管理。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产后健康检查</w:t>
            </w: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正常产妇做产后健康检查，异常产妇到原分娩医疗卫生机构检查；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对产妇恢复情况进行评估；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对产妇应进行心理保健、性保健与避孕、预防生殖道感染、纯母乳喂养6个月、产妇和婴幼营养等方面的指导。</w:t>
            </w:r>
          </w:p>
        </w:tc>
      </w:tr>
    </w:tbl>
    <w:p>
      <w:pPr>
        <w:widowControl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kern w:val="0"/>
          <w:sz w:val="24"/>
          <w:highlight w:val="none"/>
          <w:u w:val="none"/>
        </w:rPr>
        <w:t>注：国家基本公共卫生服务项目按照国家基本公共卫生服务规范（第三版） 有关要求执行。</w:t>
      </w: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0-6岁儿童签约服务包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02008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jc w:val="center"/>
        <w:rPr>
          <w:rFonts w:hint="eastAsia" w:ascii="黑体" w:hAnsi="黑体" w:eastAsia="黑体" w:cs="黑体"/>
          <w:sz w:val="24"/>
          <w:highlight w:val="none"/>
          <w:u w:val="none"/>
        </w:rPr>
      </w:pPr>
    </w:p>
    <w:tbl>
      <w:tblPr>
        <w:tblStyle w:val="5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08"/>
        <w:gridCol w:w="5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项目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highlight w:val="none"/>
                <w:u w:val="none"/>
              </w:rPr>
              <w:t>内涵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新生儿家庭访视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1.了解新生儿出生时情况以及预防接种情况；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2.建立《母子健康手册》；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3.开展喂养、发育、防病、预防伤害和口腔保健指导；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4.具有高危因素的新生儿根据实际情况增加家庭访视次数。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新生儿满月健康管理（机构内）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1.询问和观察新生儿的喂养、睡眠、大小便、黄疸等情况；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2.体重、身长、头围测量、体格检查；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3.对家长进行喂养、发育、防病指导。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婴幼儿健康管理（0-3岁）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1.婴幼儿喂养、患病等情况；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2.进行体格检查，做生长发育和心理行为发育评估；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进行科学喂养（合理膳食）、生长发育、疾病预防、预防伤害、口腔保健等健康指导；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4.血常规（或血红蛋白）检测；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5.听力筛查。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学龄前儿童健康管理（4-6岁）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健康体检、疾病预防、膳食指导。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健康问题处理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对健康管理中发现的有营养不良、贫血、单纯性肥胖等情况的儿童分析其原因，给出指导或转诊的建议。对心理行为发育偏异、口腔发育异常（唇腭裂、诞生牙）、龋齿、视力低常或听力异常儿童等情况应及时转诊并追踪随访转诊后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预防接种服务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建立预防接种证。提前告知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免疫规划疫苗和非免疫规划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疫苗种类、时间、地点和相关要求。根据国家免疫规划疫苗免疫计划，对适龄儿童进行常规接种。开展疑似预防接种异常反应处理。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0-3岁儿童中医药健康管理服务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向适宜儿童家长提供儿童中医饮食调养、起居活动指导；传授摩腹、捏脊方法、按揉迎香穴、足三里穴、四神聪穴的方法。</w:t>
            </w:r>
          </w:p>
        </w:tc>
      </w:tr>
    </w:tbl>
    <w:p>
      <w:pPr>
        <w:widowControl/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kern w:val="0"/>
          <w:sz w:val="24"/>
          <w:highlight w:val="none"/>
          <w:u w:val="none"/>
        </w:rPr>
        <w:t>注：国家基本公共卫生服务项目按照国家基本公共卫生服务规范（第三版）有关要求执行。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0-6岁困境儿童签约服务包（201801）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973"/>
        <w:gridCol w:w="5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97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建立保健档案</w:t>
            </w: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为签约儿童建立保健档案，发放一份签约团队的联系卡/表/手册，并通过微信/短信/APP与签约儿童家长进行沟通联系。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健康体检</w:t>
            </w: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按要求进行健康体检。4次/年（1岁以内）、2次/年（1-2岁）、1次/年（2岁以上）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血常规检测（1次/年）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尿常规检测（1次/年）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微量元素检测（1次/年）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经皮黄疸测试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9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73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计划免疫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97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建立儿童计划免疫接种档案，按国家及北京市要求提供一类疫苗的免费接种。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4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健康评估指导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每年一次免费生长发育健康评估及指导、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每年一次免费营养状况评估及指导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5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健康信息送达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定期发送儿童生长发育、喂养、常见病多发病等健康相关信息，通过中医APP发送0-3岁儿童中医调养指导和儿童中医保健知识。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6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健康服务咨询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提供健康通热线服务咨询及儿童健康指导服务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7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转诊服务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防保科医生解决不了的疑难问题，直接转诊至区妇幼保健院</w:t>
            </w:r>
          </w:p>
        </w:tc>
      </w:tr>
    </w:tbl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u w:val="none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功能社区服务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包（20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2009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7229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健康促进活动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每年至少2次健康教育讲座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开展工间操、戒烟、健步走、太极拳、八段锦等健康促进活动，每年不少于4次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季节性服务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提供三伏贴贴敷，流感疫苗接种等服务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单位职工健康体检分析与指导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1、单位职工健康体检分析，每年一次；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2、协助单位制定健康管理策略，每三年一次。</w:t>
            </w:r>
          </w:p>
        </w:tc>
      </w:tr>
    </w:tbl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机构医养结合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  <w:lang w:val="en-US" w:eastAsia="zh-CN" w:bidi="ar"/>
        </w:rPr>
        <w:t>签约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u w:val="none"/>
        </w:rPr>
        <w:t>服务包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（20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  <w:lang w:val="en-US" w:eastAsia="zh-CN"/>
        </w:rPr>
        <w:t>2010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  <w:t>）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455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服务项目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服务注解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巡诊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每月一次入机构巡诊进行物理检查，测量生命指征；每年1次免费测量血糖、血脂、肝功、肾功、血生化、心电图。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护理指导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巡诊期间为有需求的老年人进行护理指导，包括压疮护理、口腔护理、防跌倒、疼痛护理、伤口护理、心理疏导、移动翻身、留置导管护理、给氧、雾化吸入、安全防护等。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康复指导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巡诊期间为有需求的老年人进行康复训练指导、辅助器使用指导、基础病用药进行指导。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健康大课堂</w:t>
            </w:r>
          </w:p>
        </w:tc>
        <w:tc>
          <w:tcPr>
            <w:tcW w:w="6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>按照养老院老人需要结合季节性疾病流行情况，每月为老人进行健康讲座，为老年人提供健康知识。</w:t>
            </w:r>
          </w:p>
        </w:tc>
      </w:tr>
    </w:tbl>
    <w:p>
      <w:pPr>
        <w:tabs>
          <w:tab w:val="left" w:pos="3780"/>
        </w:tabs>
        <w:spacing w:line="560" w:lineRule="exact"/>
        <w:ind w:right="147"/>
        <w:rPr>
          <w:rFonts w:eastAsia="仿宋_GB2312"/>
          <w:color w:val="2E75B6" w:themeColor="accent1" w:themeShade="BF"/>
          <w:sz w:val="32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D27E0"/>
    <w:rsid w:val="0DB3521A"/>
    <w:rsid w:val="19325747"/>
    <w:rsid w:val="2C2933B3"/>
    <w:rsid w:val="2D0E0948"/>
    <w:rsid w:val="369E377D"/>
    <w:rsid w:val="37ED1C3A"/>
    <w:rsid w:val="389264C0"/>
    <w:rsid w:val="49F35D67"/>
    <w:rsid w:val="4D320E0D"/>
    <w:rsid w:val="4EE37164"/>
    <w:rsid w:val="565769FA"/>
    <w:rsid w:val="5A062BB4"/>
    <w:rsid w:val="658E12C1"/>
    <w:rsid w:val="712D27E0"/>
    <w:rsid w:val="73F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customStyle="1" w:styleId="7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区委卫生计生工委、区卫生计生委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2020-09-02T08:35:00Z</dcterms:created>
  <dc:creator>andy-girl</dc:creator>
  <cp:lastModifiedBy>andy-girl</cp:lastModifiedBy>
  <dcterms:modified xsi:type="dcterms:W3CDTF">2020-11-09T02:08:54Z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