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附件1</w:t>
      </w:r>
    </w:p>
    <w:p>
      <w:pPr>
        <w:spacing w:line="720" w:lineRule="exact"/>
        <w:jc w:val="center"/>
        <w:rPr>
          <w:rFonts w:ascii="方正小标宋简体" w:hAnsi="黑体" w:eastAsia="方正小标宋简体"/>
          <w:bCs/>
          <w:color w:val="000000" w:themeColor="text1"/>
          <w:sz w:val="36"/>
          <w:szCs w:val="36"/>
          <w14:textFill>
            <w14:solidFill>
              <w14:schemeClr w14:val="tx1"/>
            </w14:solidFill>
          </w14:textFill>
        </w:rPr>
      </w:pPr>
      <w:r>
        <w:rPr>
          <w:rFonts w:ascii="方正小标宋简体" w:hAnsi="黑体" w:eastAsia="方正小标宋简体"/>
          <w:bCs/>
          <w:color w:val="000000" w:themeColor="text1"/>
          <w:sz w:val="36"/>
          <w:szCs w:val="36"/>
          <w14:textFill>
            <w14:solidFill>
              <w14:schemeClr w14:val="tx1"/>
            </w14:solidFill>
          </w14:textFill>
        </w:rPr>
        <w:t>本次检验项目</w:t>
      </w:r>
    </w:p>
    <w:p>
      <w:pPr>
        <w:keepNext w:val="0"/>
        <w:keepLines w:val="0"/>
        <w:pageBreakBefore w:val="0"/>
        <w:widowControl w:val="0"/>
        <w:kinsoku/>
        <w:wordWrap/>
        <w:overflowPunct/>
        <w:topLinePunct w:val="0"/>
        <w:autoSpaceDE/>
        <w:autoSpaceDN/>
        <w:bidi w:val="0"/>
        <w:adjustRightInd/>
        <w:snapToGrid/>
        <w:spacing w:line="720" w:lineRule="exact"/>
        <w:ind w:firstLine="0" w:firstLineChars="0"/>
        <w:textAlignment w:val="auto"/>
        <w:rPr>
          <w:rFonts w:hint="eastAsia" w:ascii="黑体" w:hAnsi="黑体" w:eastAsia="黑体" w:cs="Times New Roman"/>
          <w:bCs/>
          <w:color w:val="000000" w:themeColor="text1"/>
          <w:sz w:val="32"/>
          <w:szCs w:val="32"/>
          <w:lang w:eastAsia="zh-CN"/>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一、</w:t>
      </w:r>
      <w:r>
        <w:rPr>
          <w:rFonts w:hint="eastAsia" w:ascii="黑体" w:hAnsi="黑体" w:eastAsia="黑体" w:cs="Times New Roman"/>
          <w:bCs/>
          <w:color w:val="000000" w:themeColor="text1"/>
          <w:sz w:val="32"/>
          <w:szCs w:val="32"/>
          <w:lang w:val="en-US" w:eastAsia="zh-CN"/>
          <w14:textFill>
            <w14:solidFill>
              <w14:schemeClr w14:val="tx1"/>
            </w14:solidFill>
          </w14:textFill>
        </w:rPr>
        <w:t>餐饮食品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抽检依据是</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食品添加剂使用标准</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2760</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-2014</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食品中真菌毒素限量</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2761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-2017</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食品中污染物限量</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2762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-2017</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食品中镉的测定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5009.15</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-2014</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食品中黄曲霉毒素 B 族和 G 族的测定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5009.22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食品中苯甲酸、山梨酸和糖精钠的测定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 xml:space="preserve">GB </w:t>
      </w:r>
      <w:bookmarkStart w:id="0" w:name="_GoBack"/>
      <w:bookmarkEnd w:id="0"/>
      <w:r>
        <w:rPr>
          <w:rFonts w:hint="eastAsia" w:ascii="Times New Roman" w:hAnsi="Times New Roman" w:eastAsia="仿宋_GB2312" w:cs="Times New Roman"/>
          <w:bCs/>
          <w:color w:val="000000" w:themeColor="text1"/>
          <w:sz w:val="32"/>
          <w:szCs w:val="32"/>
          <w14:textFill>
            <w14:solidFill>
              <w14:schemeClr w14:val="tx1"/>
            </w14:solidFill>
          </w14:textFill>
        </w:rPr>
        <w:t>5009.28</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食品中脱氢乙酸的测定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5009.121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食品中铬的测定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5009.123</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-2014</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食品中铝的测定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5009.182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-2017</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食品中挥发性盐基氮的测定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5009.228</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动物性水产制品</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10136</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-2015</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消毒餐（饮）具</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14934</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生活饮用水标准检验方法 感官性状和物理指标</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GB/T 5750.4</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-2006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生活饮用水标准检验方法 消毒剂指标</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GB/T 5750.11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-2006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肉制品 胭脂红着色剂测定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GB/T 9695.6</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-2008</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食品中吗啡、可待因、罂粟碱、那可丁和蒂巴因的测定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BJS 201802</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全国打击违法添加非食用物质和滥用食品添加剂专项整治领导小组关于印发《食品中可能违法添加的非食用物质和易滥用的食品添加剂品种名单（第一批）》的通知</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食品整治办〔2008〕3 号</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等标准及产品明示标准和指标的要求。</w:t>
      </w:r>
    </w:p>
    <w:p>
      <w:pPr>
        <w:spacing w:line="720" w:lineRule="exact"/>
        <w:rPr>
          <w:rFonts w:ascii="楷体" w:hAnsi="楷体" w:eastAsia="楷体"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w:t>
      </w:r>
      <w:r>
        <w:rPr>
          <w:rFonts w:hint="eastAsia" w:ascii="楷体" w:hAnsi="楷体" w:eastAsia="楷体" w:cs="Times New Roman"/>
          <w:bCs/>
          <w:color w:val="000000" w:themeColor="text1"/>
          <w:sz w:val="32"/>
          <w:szCs w:val="32"/>
          <w14:textFill>
            <w14:solidFill>
              <w14:schemeClr w14:val="tx1"/>
            </w14:solidFill>
          </w14:textFill>
        </w:rPr>
        <w:t xml:space="preserve">  </w:t>
      </w: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1.复用餐饮具</w:t>
      </w:r>
      <w:r>
        <w:rPr>
          <w:rFonts w:hint="eastAsia" w:ascii="仿宋" w:hAnsi="仿宋" w:eastAsia="仿宋" w:cs="仿宋"/>
          <w:bCs/>
          <w:color w:val="000000" w:themeColor="text1"/>
          <w:sz w:val="32"/>
          <w:szCs w:val="32"/>
          <w14:textFill>
            <w14:solidFill>
              <w14:schemeClr w14:val="tx1"/>
            </w14:solidFill>
          </w14:textFill>
        </w:rPr>
        <w:t>抽检项目包括大肠菌群</w:t>
      </w:r>
      <w:r>
        <w:rPr>
          <w:rFonts w:hint="eastAsia" w:ascii="仿宋" w:hAnsi="仿宋" w:eastAsia="仿宋" w:cs="仿宋"/>
          <w:bCs/>
          <w:color w:val="000000" w:themeColor="text1"/>
          <w:sz w:val="32"/>
          <w:szCs w:val="32"/>
          <w:lang w:eastAsia="zh-CN"/>
          <w14:textFill>
            <w14:solidFill>
              <w14:schemeClr w14:val="tx1"/>
            </w14:solidFill>
          </w14:textFill>
        </w:rPr>
        <w:t>、沙门氏菌</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个指标。</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2.发酵面制品（自制）</w:t>
      </w:r>
      <w:r>
        <w:rPr>
          <w:rFonts w:hint="eastAsia" w:ascii="仿宋" w:hAnsi="仿宋" w:eastAsia="仿宋" w:cs="仿宋"/>
          <w:bCs/>
          <w:color w:val="000000" w:themeColor="text1"/>
          <w:sz w:val="32"/>
          <w:szCs w:val="32"/>
          <w14:textFill>
            <w14:solidFill>
              <w14:schemeClr w14:val="tx1"/>
            </w14:solidFill>
          </w14:textFill>
        </w:rPr>
        <w:t>抽检项目包括山梨酸及其钾盐(以山梨酸计)</w:t>
      </w:r>
      <w:r>
        <w:rPr>
          <w:rFonts w:hint="eastAsia" w:ascii="仿宋" w:hAnsi="仿宋" w:eastAsia="仿宋" w:cs="仿宋"/>
          <w:bCs/>
          <w:color w:val="000000" w:themeColor="text1"/>
          <w:sz w:val="32"/>
          <w:szCs w:val="32"/>
          <w:lang w:eastAsia="zh-CN"/>
          <w14:textFill>
            <w14:solidFill>
              <w14:schemeClr w14:val="tx1"/>
            </w14:solidFill>
          </w14:textFill>
        </w:rPr>
        <w:t>、糖精钠(以糖精计)、苯甲酸及其钠盐(以苯甲酸计)</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个指标。</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i w:val="0"/>
          <w:caps w:val="0"/>
          <w:color w:val="141414"/>
          <w:spacing w:val="0"/>
          <w:sz w:val="32"/>
          <w:szCs w:val="32"/>
          <w:shd w:val="clear" w:fill="FFFFFF"/>
          <w:lang w:val="en-US" w:eastAsia="zh-CN"/>
        </w:rPr>
        <w:t>3.酱卤肉制品、肉灌肠、其他熟肉(自制)</w:t>
      </w:r>
      <w:r>
        <w:rPr>
          <w:rFonts w:hint="eastAsia" w:ascii="仿宋" w:hAnsi="仿宋" w:eastAsia="仿宋" w:cs="仿宋"/>
          <w:bCs/>
          <w:color w:val="000000" w:themeColor="text1"/>
          <w:sz w:val="32"/>
          <w:szCs w:val="32"/>
          <w14:textFill>
            <w14:solidFill>
              <w14:schemeClr w14:val="tx1"/>
            </w14:solidFill>
          </w14:textFill>
        </w:rPr>
        <w:t>抽检项目包括</w:t>
      </w:r>
      <w:r>
        <w:rPr>
          <w:rFonts w:hint="eastAsia" w:ascii="仿宋" w:hAnsi="仿宋" w:eastAsia="仿宋" w:cs="仿宋"/>
          <w:i w:val="0"/>
          <w:caps w:val="0"/>
          <w:color w:val="141414"/>
          <w:spacing w:val="0"/>
          <w:sz w:val="32"/>
          <w:szCs w:val="32"/>
          <w:shd w:val="clear" w:fill="FFFFFF"/>
          <w:lang w:val="en-US" w:eastAsia="zh-CN"/>
        </w:rPr>
        <w:t>胭脂红、山梨酸及其钾盐(以山梨酸计)、脱氢乙酸及其钠盐(以脱氢乙酸计)、糖精钠(以糖精计)</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个指标。</w:t>
      </w:r>
    </w:p>
    <w:p>
      <w:pPr>
        <w:numPr>
          <w:ilvl w:val="0"/>
          <w:numId w:val="1"/>
        </w:numPr>
        <w:spacing w:line="720" w:lineRule="exact"/>
        <w:ind w:left="160" w:leftChars="0" w:firstLine="0" w:firstLineChars="0"/>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淀粉及淀粉制品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黑体" w:hAnsi="黑体" w:eastAsia="仿宋_GB2312" w:cs="Times New Roman"/>
          <w:bCs/>
          <w:color w:val="000000" w:themeColor="text1"/>
          <w:sz w:val="32"/>
          <w:szCs w:val="32"/>
          <w:lang w:val="en-US"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抽检依据是</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食品添加剂使用标准</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2760</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-2014</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食品中污染物限量</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2762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-2017</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食品微生物学检验 菌落总数测定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4789.2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食品卫生微生物学检验 大肠菌群测定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GB/T 4789.3-2003</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食品微生物学检验 大肠菌群计数</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4789.3</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食品微生物学检验 霉菌和酵母计数</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4789.15</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食品中铅的测定</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5009.12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-2017</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食品中二氧化硫的测定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5009.34</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食品中铝的测定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5009.182</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食用淀粉</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31637</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等标准及</w:t>
      </w:r>
      <w:r>
        <w:rPr>
          <w:rFonts w:hint="eastAsia" w:ascii="Times New Roman" w:hAnsi="Times New Roman" w:eastAsia="仿宋_GB2312" w:cs="Times New Roman"/>
          <w:bCs/>
          <w:color w:val="000000" w:themeColor="text1"/>
          <w:sz w:val="32"/>
          <w:szCs w:val="32"/>
          <w14:textFill>
            <w14:solidFill>
              <w14:schemeClr w14:val="tx1"/>
            </w14:solidFill>
          </w14:textFill>
        </w:rPr>
        <w:t>产品明示标准和质量要求</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相关的法律法规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部门规章和规定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w:t>
      </w:r>
      <w:r>
        <w:rPr>
          <w:rFonts w:hint="eastAsia" w:ascii="仿宋" w:hAnsi="仿宋" w:eastAsia="仿宋" w:cs="仿宋"/>
          <w:bCs/>
          <w:color w:val="000000" w:themeColor="text1"/>
          <w:sz w:val="32"/>
          <w:szCs w:val="32"/>
          <w:lang w:val="en-US" w:eastAsia="zh-CN"/>
          <w14:textFill>
            <w14:solidFill>
              <w14:schemeClr w14:val="tx1"/>
            </w14:solidFill>
          </w14:textFill>
        </w:rPr>
        <w:t>淀粉</w:t>
      </w:r>
      <w:r>
        <w:rPr>
          <w:rFonts w:hint="eastAsia" w:ascii="仿宋" w:hAnsi="仿宋" w:eastAsia="仿宋" w:cs="仿宋"/>
          <w:bCs/>
          <w:color w:val="000000" w:themeColor="text1"/>
          <w:sz w:val="32"/>
          <w:szCs w:val="32"/>
          <w14:textFill>
            <w14:solidFill>
              <w14:schemeClr w14:val="tx1"/>
            </w14:solidFill>
          </w14:textFill>
        </w:rPr>
        <w:t>抽检项目包括铅(以Pb计)等</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个指标。</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kern w:val="0"/>
          <w:sz w:val="32"/>
          <w:szCs w:val="32"/>
          <w:lang w:val="en-US" w:eastAsia="zh-CN" w:bidi="ar"/>
        </w:rPr>
        <w:t>2.粉丝粉条和其他淀粉制品</w:t>
      </w:r>
      <w:r>
        <w:rPr>
          <w:rFonts w:hint="eastAsia" w:ascii="仿宋" w:hAnsi="仿宋" w:eastAsia="仿宋" w:cs="仿宋"/>
          <w:bCs/>
          <w:color w:val="000000" w:themeColor="text1"/>
          <w:sz w:val="32"/>
          <w:szCs w:val="32"/>
          <w14:textFill>
            <w14:solidFill>
              <w14:schemeClr w14:val="tx1"/>
            </w14:solidFill>
          </w14:textFill>
        </w:rPr>
        <w:t>抽检项目包括铅（以Pb 计）</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铝的残留量（干样品，以Al 计）</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二氧化硫残留量等</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个指标。</w:t>
      </w:r>
    </w:p>
    <w:p>
      <w:pPr>
        <w:numPr>
          <w:ilvl w:val="0"/>
          <w:numId w:val="1"/>
        </w:numPr>
        <w:spacing w:line="720" w:lineRule="exact"/>
        <w:ind w:left="160" w:leftChars="0" w:firstLine="0" w:firstLineChars="0"/>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豆制品</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spacing w:line="720" w:lineRule="exact"/>
        <w:ind w:firstLine="64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抽检依据是</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豆制品</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2712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-2014</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食品添加剂使用标准</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2760</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-2014</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食品中污染物限量</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2762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-2017</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食品微生物学检验 大肠菌群计数</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4789.3</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食品中铅的测定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5009.12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-2017</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食品中苯甲酸、山梨酸和糖精钠的测定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5009.28</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食品中环己基氨基磺酸钠的测定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5009.97</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食品中丙酸钠、丙酸钙的测定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5009.120</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食品中脱氢乙酸的测定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5009.121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食品中铝的测定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5009.182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-2017</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植物蛋白饮料中脲酶的定性测定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GB/T 5009.183</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-2003</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食品中三氯蔗糖（蔗糖素）的测定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22255</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-2014</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等标准及</w:t>
      </w:r>
      <w:r>
        <w:rPr>
          <w:rFonts w:hint="eastAsia" w:ascii="Times New Roman" w:hAnsi="Times New Roman" w:eastAsia="仿宋_GB2312" w:cs="Times New Roman"/>
          <w:bCs/>
          <w:color w:val="000000" w:themeColor="text1"/>
          <w:sz w:val="32"/>
          <w:szCs w:val="32"/>
          <w14:textFill>
            <w14:solidFill>
              <w14:schemeClr w14:val="tx1"/>
            </w14:solidFill>
          </w14:textFill>
        </w:rPr>
        <w:t>产品明示标准和质量要求</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相关的法律法规、部门规章和规定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kern w:val="0"/>
          <w:sz w:val="32"/>
          <w:szCs w:val="32"/>
          <w:lang w:val="en-US" w:eastAsia="zh-CN" w:bidi="ar"/>
        </w:rPr>
        <w:t>1.</w:t>
      </w:r>
      <w:r>
        <w:rPr>
          <w:rFonts w:hint="eastAsia" w:ascii="仿宋" w:hAnsi="仿宋" w:eastAsia="仿宋" w:cs="仿宋"/>
          <w:i w:val="0"/>
          <w:caps w:val="0"/>
          <w:color w:val="141414"/>
          <w:spacing w:val="0"/>
          <w:sz w:val="32"/>
          <w:szCs w:val="32"/>
          <w:shd w:val="clear" w:fill="FFFFFF"/>
        </w:rPr>
        <w:t>豆干、豆腐、豆皮</w:t>
      </w:r>
      <w:r>
        <w:rPr>
          <w:rFonts w:hint="eastAsia" w:ascii="仿宋" w:hAnsi="仿宋" w:eastAsia="仿宋" w:cs="仿宋"/>
          <w:bCs/>
          <w:color w:val="000000" w:themeColor="text1"/>
          <w:sz w:val="32"/>
          <w:szCs w:val="32"/>
          <w14:textFill>
            <w14:solidFill>
              <w14:schemeClr w14:val="tx1"/>
            </w14:solidFill>
          </w14:textFill>
        </w:rPr>
        <w:t>抽检项目包括铅</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苯甲酸及其钠盐（以苯甲酸计）</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山梨酸及其钾盐（以山梨酸计）</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脱氢乙酸及其钠盐（以脱氢乙酸计）</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铝的残留量（干样品，以Al 计）</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钙盐</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个指标。</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color w:val="000000"/>
          <w:kern w:val="0"/>
          <w:sz w:val="32"/>
          <w:szCs w:val="32"/>
          <w:lang w:val="en-US" w:eastAsia="zh-CN" w:bidi="ar"/>
        </w:rPr>
        <w:t>腐乳、豆豉、纳豆等</w:t>
      </w:r>
      <w:r>
        <w:rPr>
          <w:rFonts w:hint="eastAsia" w:ascii="仿宋" w:hAnsi="仿宋" w:eastAsia="仿宋" w:cs="仿宋"/>
          <w:bCs/>
          <w:color w:val="000000" w:themeColor="text1"/>
          <w:sz w:val="32"/>
          <w:szCs w:val="32"/>
          <w14:textFill>
            <w14:solidFill>
              <w14:schemeClr w14:val="tx1"/>
            </w14:solidFill>
          </w14:textFill>
        </w:rPr>
        <w:t>抽检项目包括铝的残留量(干样品，以Al计)</w:t>
      </w:r>
      <w:r>
        <w:rPr>
          <w:rFonts w:hint="eastAsia" w:ascii="仿宋" w:hAnsi="仿宋" w:eastAsia="仿宋" w:cs="仿宋"/>
          <w:bCs/>
          <w:color w:val="000000" w:themeColor="text1"/>
          <w:sz w:val="32"/>
          <w:szCs w:val="32"/>
          <w:lang w:eastAsia="zh-CN"/>
          <w14:textFill>
            <w14:solidFill>
              <w14:schemeClr w14:val="tx1"/>
            </w14:solidFill>
          </w14:textFill>
        </w:rPr>
        <w:t>、糖精钠(以糖精计)、脱氢乙酸及其钠盐(以脱氢乙酸计)、山梨酸及其钾盐(以山梨酸计)、苯甲酸及其钠盐(以苯甲酸计)</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3.腐竹、油皮</w:t>
      </w:r>
      <w:r>
        <w:rPr>
          <w:rFonts w:hint="eastAsia" w:ascii="仿宋" w:hAnsi="仿宋" w:eastAsia="仿宋" w:cs="仿宋"/>
          <w:bCs/>
          <w:color w:val="000000" w:themeColor="text1"/>
          <w:sz w:val="32"/>
          <w:szCs w:val="32"/>
          <w14:textFill>
            <w14:solidFill>
              <w14:schemeClr w14:val="tx1"/>
            </w14:solidFill>
          </w14:textFill>
        </w:rPr>
        <w:t>抽检项目包括苯甲酸及其钠盐(以苯甲酸计)</w:t>
      </w:r>
      <w:r>
        <w:rPr>
          <w:rFonts w:hint="eastAsia" w:ascii="仿宋" w:hAnsi="仿宋" w:eastAsia="仿宋" w:cs="仿宋"/>
          <w:bCs/>
          <w:color w:val="000000" w:themeColor="text1"/>
          <w:sz w:val="32"/>
          <w:szCs w:val="32"/>
          <w:lang w:eastAsia="zh-CN"/>
          <w14:textFill>
            <w14:solidFill>
              <w14:schemeClr w14:val="tx1"/>
            </w14:solidFill>
          </w14:textFill>
        </w:rPr>
        <w:t>、山梨酸及其钾盐(以山梨酸计)、铅(以Pb计)</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个指标。</w:t>
      </w:r>
    </w:p>
    <w:p>
      <w:pPr>
        <w:numPr>
          <w:ilvl w:val="0"/>
          <w:numId w:val="1"/>
        </w:numPr>
        <w:spacing w:line="720" w:lineRule="exact"/>
        <w:ind w:left="160" w:leftChars="0" w:firstLine="0" w:firstLineChars="0"/>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糕点</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抽检依据是</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GB 2760 食品安全国家标准 食品添加剂使用标准、GB 2762 食品安全国家标准 食品中污染物限量、GB 4789.2 食品安全国家标准 食品微生物学检验 菌落总数测定、GB 4789.3 食品安全国家标准 食品微生物学检验 大肠菌群计数、GB 4789.4 食品安全国家标准 食品微生物学检验 沙门氏菌检验、GB 4789.10 食品安全国家标准 食品微生物学检验 金黄色葡萄球菌检验、GB 4789.15 食品安全国家标准 食品微生物学检验 霉菌和酵母计数、GB 5009.12 食品安全国家标准 食品中铅的测定、GB 5009.28 食品安全国家标准 食品中苯甲酸、山梨酸和糖精钠的测定、GB 5009.97 食品安全国家标准 食品中环己基氨基磺酸钠的测定、GB 5009.120 食品安全国家标准 食品中丙酸钠、丙酸钙的测定、GB 5009.121 食品安全国家标准 食品中脱氢乙酸的测定、GB 5009.182 食品安全国家标准 食品中铝的测定、GB 5009.227 食品安全国家标准 食品中过氧化值的测定、GB 5009.229 食品安全国家标准 食品中酸价的测定、GB 5009.251 食品安全国家标准 食品中 1，2-丙二醇的测定、GB 7099 食品安全国家标准 糕点、面包、GB/T 21915 食品中纳他霉素的测定 液相色谱法、</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GB 22255 </w:t>
      </w:r>
      <w:r>
        <w:rPr>
          <w:rFonts w:ascii="Times New Roman" w:hAnsi="Times New Roman" w:eastAsia="仿宋_GB2312" w:cs="Times New Roman"/>
          <w:bCs/>
          <w:color w:val="000000" w:themeColor="text1"/>
          <w:sz w:val="32"/>
          <w:szCs w:val="32"/>
          <w:lang w:val="en-US" w:eastAsia="zh-CN"/>
          <w14:textFill>
            <w14:solidFill>
              <w14:schemeClr w14:val="tx1"/>
            </w14:solidFill>
          </w14:textFill>
        </w:rPr>
        <w:t xml:space="preserve">食品安全国家标准 食品中三氯蔗糖（蔗糖素）的测定 </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GB 29921 食品安全国家标准 食品中致病菌限量 </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NY/T 1723 食品中富马酸二甲酯的测定 高效液相色谱法 </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SN/T 3538 出口食品中六种合成甜味剂的检测方法 液相色谱-质谱/质谱法 </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食品整治办〔2009〕 5 号 全国打击违法添加非食用物质和滥用食品添加剂专项整治领导小组关于印发《食品中可能违法添加的非食用物质名单（第二批）</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的通知</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产品明示标准和质量要求</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相关的法律法规、部门规章和规定</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w:t>
      </w:r>
      <w:r>
        <w:rPr>
          <w:rFonts w:hint="eastAsia" w:ascii="仿宋" w:hAnsi="仿宋" w:eastAsia="仿宋" w:cs="仿宋"/>
          <w:i w:val="0"/>
          <w:caps w:val="0"/>
          <w:color w:val="141414"/>
          <w:spacing w:val="0"/>
          <w:sz w:val="32"/>
          <w:szCs w:val="32"/>
          <w:shd w:val="clear" w:fill="FFFFFF"/>
        </w:rPr>
        <w:t>月饼</w:t>
      </w:r>
      <w:r>
        <w:rPr>
          <w:rFonts w:hint="eastAsia" w:ascii="仿宋" w:hAnsi="仿宋" w:eastAsia="仿宋" w:cs="仿宋"/>
          <w:bCs/>
          <w:color w:val="000000" w:themeColor="text1"/>
          <w:sz w:val="32"/>
          <w:szCs w:val="32"/>
          <w14:textFill>
            <w14:solidFill>
              <w14:schemeClr w14:val="tx1"/>
            </w14:solidFill>
          </w14:textFill>
        </w:rPr>
        <w:t>抽检项目包括脱氢乙酸及其钠盐(以脱氢乙酸计)</w:t>
      </w:r>
      <w:r>
        <w:rPr>
          <w:rFonts w:hint="eastAsia" w:ascii="仿宋" w:hAnsi="仿宋" w:eastAsia="仿宋" w:cs="仿宋"/>
          <w:bCs/>
          <w:color w:val="000000" w:themeColor="text1"/>
          <w:sz w:val="32"/>
          <w:szCs w:val="32"/>
          <w:lang w:eastAsia="zh-CN"/>
          <w14:textFill>
            <w14:solidFill>
              <w14:schemeClr w14:val="tx1"/>
            </w14:solidFill>
          </w14:textFill>
        </w:rPr>
        <w:t>、丙酸及其钠盐、钙盐(以丙酸计)、铝的残留量(干样品，以Al计)、山梨酸及其钾盐(以山梨酸计)、苯甲酸及其钠盐(以苯甲酸计)、过氧化值(以脂肪计)、酸价(以脂肪计)、大肠菌群、菌落总数</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个指标。</w:t>
      </w:r>
    </w:p>
    <w:p>
      <w:pPr>
        <w:numPr>
          <w:ilvl w:val="0"/>
          <w:numId w:val="1"/>
        </w:numPr>
        <w:spacing w:line="720" w:lineRule="exact"/>
        <w:ind w:left="160" w:leftChars="0" w:firstLine="0" w:firstLineChars="0"/>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粮食加工品</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抽检依据是</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食品中真菌毒素限量</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2761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-2017</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食品中污染物限量</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2762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-2017</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食品中镉的测定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5009.15</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-2014</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食品中黄曲霉毒素 B 族和 G 族的测定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5009.22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苯并[a]</w:t>
      </w:r>
      <w:r>
        <w:rPr>
          <w:rFonts w:hint="eastAsia" w:ascii="Times New Roman" w:hAnsi="Times New Roman" w:eastAsia="仿宋_GB2312" w:cs="Times New Roman"/>
          <w:bCs/>
          <w:color w:val="000000" w:themeColor="text1"/>
          <w:sz w:val="32"/>
          <w:szCs w:val="32"/>
          <w14:textFill>
            <w14:solidFill>
              <w14:schemeClr w14:val="tx1"/>
            </w14:solidFill>
          </w14:textFill>
        </w:rPr>
        <w:t>芘的测定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5009.27</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食品中赭曲霉毒素 A 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5009.96</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食品中脱氧雪腐镰刀菌烯醇及其乙酰化衍生物的测定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5009.111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食品中玉米赤霉烯酮的测定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5009.209</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小麦粉中过氧化苯甲酰的测定 高效液相色谱法</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GB/T 22325</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-2008</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卫生部</w:t>
      </w:r>
      <w:r>
        <w:rPr>
          <w:rFonts w:hint="eastAsia" w:ascii="Times New Roman" w:hAnsi="Times New Roman" w:eastAsia="仿宋_GB2312" w:cs="Times New Roman"/>
          <w:bCs/>
          <w:color w:val="000000" w:themeColor="text1"/>
          <w:sz w:val="32"/>
          <w:szCs w:val="32"/>
          <w14:textFill>
            <w14:solidFill>
              <w14:schemeClr w14:val="tx1"/>
            </w14:solidFill>
          </w14:textFill>
        </w:rPr>
        <w:t>等 7 部门关于撤销食品添加剂过氧化苯甲酰、过</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氧化钙</w:t>
      </w:r>
      <w:r>
        <w:rPr>
          <w:rFonts w:hint="eastAsia" w:ascii="Times New Roman" w:hAnsi="Times New Roman" w:eastAsia="仿宋_GB2312" w:cs="Times New Roman"/>
          <w:bCs/>
          <w:color w:val="000000" w:themeColor="text1"/>
          <w:sz w:val="32"/>
          <w:szCs w:val="32"/>
          <w14:textFill>
            <w14:solidFill>
              <w14:schemeClr w14:val="tx1"/>
            </w14:solidFill>
          </w14:textFill>
        </w:rPr>
        <w:t>的公告</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卫生部</w:t>
      </w:r>
      <w:r>
        <w:rPr>
          <w:rFonts w:hint="eastAsia" w:ascii="Times New Roman" w:hAnsi="Times New Roman" w:eastAsia="仿宋_GB2312" w:cs="Times New Roman"/>
          <w:bCs/>
          <w:color w:val="000000" w:themeColor="text1"/>
          <w:sz w:val="32"/>
          <w:szCs w:val="32"/>
          <w14:textFill>
            <w14:solidFill>
              <w14:schemeClr w14:val="tx1"/>
            </w14:solidFill>
          </w14:textFill>
        </w:rPr>
        <w:t>公告〔2011〕 第 4 号</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等标准及</w:t>
      </w:r>
      <w:r>
        <w:rPr>
          <w:rFonts w:hint="eastAsia" w:ascii="Times New Roman" w:hAnsi="Times New Roman" w:eastAsia="仿宋_GB2312" w:cs="Times New Roman"/>
          <w:bCs/>
          <w:color w:val="000000" w:themeColor="text1"/>
          <w:sz w:val="32"/>
          <w:szCs w:val="32"/>
          <w14:textFill>
            <w14:solidFill>
              <w14:schemeClr w14:val="tx1"/>
            </w14:solidFill>
          </w14:textFill>
        </w:rPr>
        <w:t>产品明示标准和质量要求</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相关的法律法规、部门规章和规定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i w:val="0"/>
          <w:caps w:val="0"/>
          <w:color w:val="141414"/>
          <w:spacing w:val="0"/>
          <w:sz w:val="32"/>
          <w:szCs w:val="32"/>
          <w:shd w:val="clear" w:fill="FFFFFF"/>
          <w:lang w:val="en-US" w:eastAsia="zh-CN"/>
        </w:rPr>
        <w:t>1.大米</w:t>
      </w:r>
      <w:r>
        <w:rPr>
          <w:rFonts w:hint="eastAsia" w:ascii="仿宋" w:hAnsi="仿宋" w:eastAsia="仿宋" w:cs="仿宋"/>
          <w:bCs/>
          <w:color w:val="000000" w:themeColor="text1"/>
          <w:sz w:val="32"/>
          <w:szCs w:val="32"/>
          <w14:textFill>
            <w14:solidFill>
              <w14:schemeClr w14:val="tx1"/>
            </w14:solidFill>
          </w14:textFill>
        </w:rPr>
        <w:t>抽检项目</w:t>
      </w:r>
      <w:r>
        <w:rPr>
          <w:rFonts w:hint="eastAsia" w:ascii="仿宋" w:hAnsi="仿宋" w:eastAsia="仿宋" w:cs="仿宋"/>
          <w:bCs/>
          <w:color w:val="000000" w:themeColor="text1"/>
          <w:sz w:val="32"/>
          <w:szCs w:val="32"/>
          <w:lang w:val="en-US" w:eastAsia="zh-CN"/>
          <w14:textFill>
            <w14:solidFill>
              <w14:schemeClr w14:val="tx1"/>
            </w14:solidFill>
          </w14:textFill>
        </w:rPr>
        <w:t>包括</w:t>
      </w:r>
      <w:r>
        <w:rPr>
          <w:rFonts w:hint="eastAsia" w:ascii="仿宋" w:hAnsi="仿宋" w:eastAsia="仿宋" w:cs="仿宋"/>
          <w:bCs/>
          <w:color w:val="000000" w:themeColor="text1"/>
          <w:sz w:val="32"/>
          <w:szCs w:val="32"/>
          <w14:textFill>
            <w14:solidFill>
              <w14:schemeClr w14:val="tx1"/>
            </w14:solidFill>
          </w14:textFill>
        </w:rPr>
        <w:t>铅（以Pb 计）</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镉（以 Cd 计）</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无机砷（以 As 计）</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黄曲霉毒素 B1等</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2.普通挂面、手工面</w:t>
      </w:r>
      <w:r>
        <w:rPr>
          <w:rFonts w:hint="eastAsia" w:ascii="仿宋" w:hAnsi="仿宋" w:eastAsia="仿宋" w:cs="仿宋"/>
          <w:bCs/>
          <w:color w:val="000000" w:themeColor="text1"/>
          <w:sz w:val="32"/>
          <w:szCs w:val="32"/>
          <w14:textFill>
            <w14:solidFill>
              <w14:schemeClr w14:val="tx1"/>
            </w14:solidFill>
          </w14:textFill>
        </w:rPr>
        <w:t>抽检项目</w:t>
      </w:r>
      <w:r>
        <w:rPr>
          <w:rFonts w:hint="eastAsia" w:ascii="仿宋" w:hAnsi="仿宋" w:eastAsia="仿宋" w:cs="仿宋"/>
          <w:bCs/>
          <w:color w:val="000000" w:themeColor="text1"/>
          <w:sz w:val="32"/>
          <w:szCs w:val="32"/>
          <w:lang w:val="en-US" w:eastAsia="zh-CN"/>
          <w14:textFill>
            <w14:solidFill>
              <w14:schemeClr w14:val="tx1"/>
            </w14:solidFill>
          </w14:textFill>
        </w:rPr>
        <w:t>包括铅</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以Pb计</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等1个指标。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i w:val="0"/>
          <w:caps w:val="0"/>
          <w:color w:val="141414"/>
          <w:spacing w:val="0"/>
          <w:sz w:val="32"/>
          <w:szCs w:val="32"/>
          <w:shd w:val="clear" w:fill="FFFFFF"/>
          <w:lang w:val="en-US" w:eastAsia="zh-CN"/>
        </w:rPr>
        <w:t>3.</w:t>
      </w:r>
      <w:r>
        <w:rPr>
          <w:rFonts w:hint="eastAsia" w:ascii="仿宋" w:hAnsi="仿宋" w:eastAsia="仿宋" w:cs="仿宋"/>
          <w:i w:val="0"/>
          <w:caps w:val="0"/>
          <w:color w:val="141414"/>
          <w:spacing w:val="0"/>
          <w:sz w:val="32"/>
          <w:szCs w:val="32"/>
          <w:shd w:val="clear" w:fill="FFFFFF"/>
        </w:rPr>
        <w:t>通用小麦粉、专用小麦粉</w:t>
      </w:r>
      <w:r>
        <w:rPr>
          <w:rFonts w:hint="eastAsia" w:ascii="仿宋" w:hAnsi="仿宋" w:eastAsia="仿宋" w:cs="仿宋"/>
          <w:bCs/>
          <w:color w:val="000000" w:themeColor="text1"/>
          <w:sz w:val="32"/>
          <w:szCs w:val="32"/>
          <w14:textFill>
            <w14:solidFill>
              <w14:schemeClr w14:val="tx1"/>
            </w14:solidFill>
          </w14:textFill>
        </w:rPr>
        <w:t>抽检项目</w:t>
      </w:r>
      <w:r>
        <w:rPr>
          <w:rFonts w:hint="eastAsia" w:ascii="仿宋" w:hAnsi="仿宋" w:eastAsia="仿宋" w:cs="仿宋"/>
          <w:bCs/>
          <w:color w:val="000000" w:themeColor="text1"/>
          <w:sz w:val="32"/>
          <w:szCs w:val="32"/>
          <w:lang w:val="en-US" w:eastAsia="zh-CN"/>
          <w14:textFill>
            <w14:solidFill>
              <w14:schemeClr w14:val="tx1"/>
            </w14:solidFill>
          </w14:textFill>
        </w:rPr>
        <w:t>包括</w:t>
      </w:r>
      <w:r>
        <w:rPr>
          <w:rFonts w:hint="eastAsia" w:ascii="仿宋" w:hAnsi="仿宋" w:eastAsia="仿宋" w:cs="仿宋"/>
          <w:bCs/>
          <w:color w:val="000000" w:themeColor="text1"/>
          <w:sz w:val="32"/>
          <w:szCs w:val="32"/>
          <w14:textFill>
            <w14:solidFill>
              <w14:schemeClr w14:val="tx1"/>
            </w14:solidFill>
          </w14:textFill>
        </w:rPr>
        <w:t>脱氧雪腐镰刀菌烯醇</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镉</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以Cd计</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苯并[a]芘</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过氧化苯甲酰等</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4.发酵面制品</w:t>
      </w:r>
      <w:r>
        <w:rPr>
          <w:rFonts w:hint="eastAsia" w:ascii="仿宋" w:hAnsi="仿宋" w:eastAsia="仿宋" w:cs="仿宋"/>
          <w:bCs/>
          <w:color w:val="000000" w:themeColor="text1"/>
          <w:sz w:val="32"/>
          <w:szCs w:val="32"/>
          <w14:textFill>
            <w14:solidFill>
              <w14:schemeClr w14:val="tx1"/>
            </w14:solidFill>
          </w14:textFill>
        </w:rPr>
        <w:t>抽检项目包括山梨酸及其钾盐(以山梨酸计)</w:t>
      </w:r>
      <w:r>
        <w:rPr>
          <w:rFonts w:hint="eastAsia" w:ascii="仿宋" w:hAnsi="仿宋" w:eastAsia="仿宋" w:cs="仿宋"/>
          <w:bCs/>
          <w:color w:val="000000" w:themeColor="text1"/>
          <w:sz w:val="32"/>
          <w:szCs w:val="32"/>
          <w:lang w:eastAsia="zh-CN"/>
          <w14:textFill>
            <w14:solidFill>
              <w14:schemeClr w14:val="tx1"/>
            </w14:solidFill>
          </w14:textFill>
        </w:rPr>
        <w:t>、苯甲酸及其钠盐(以苯甲酸计)、糖精钠(以糖精计)</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5.其他谷物粉类制成品</w:t>
      </w:r>
      <w:r>
        <w:rPr>
          <w:rFonts w:hint="eastAsia" w:ascii="仿宋" w:hAnsi="仿宋" w:eastAsia="仿宋" w:cs="仿宋"/>
          <w:bCs/>
          <w:color w:val="000000" w:themeColor="text1"/>
          <w:sz w:val="32"/>
          <w:szCs w:val="32"/>
          <w14:textFill>
            <w14:solidFill>
              <w14:schemeClr w14:val="tx1"/>
            </w14:solidFill>
          </w14:textFill>
        </w:rPr>
        <w:t>抽检项目包括</w:t>
      </w:r>
      <w:r>
        <w:rPr>
          <w:rFonts w:hint="eastAsia" w:ascii="仿宋" w:hAnsi="仿宋" w:eastAsia="仿宋" w:cs="仿宋"/>
          <w:bCs/>
          <w:color w:val="000000" w:themeColor="text1"/>
          <w:sz w:val="32"/>
          <w:szCs w:val="32"/>
          <w:lang w:val="en-US" w:eastAsia="zh-CN"/>
          <w14:textFill>
            <w14:solidFill>
              <w14:schemeClr w14:val="tx1"/>
            </w14:solidFill>
          </w14:textFill>
        </w:rPr>
        <w:t>山梨酸及其钾盐(以山梨酸计)、苯甲酸及其钠盐(以苯甲酸计)</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个指标。</w:t>
      </w:r>
    </w:p>
    <w:p>
      <w:pPr>
        <w:numPr>
          <w:ilvl w:val="0"/>
          <w:numId w:val="1"/>
        </w:numPr>
        <w:spacing w:line="720" w:lineRule="exact"/>
        <w:ind w:left="160" w:leftChars="0" w:firstLine="0" w:firstLineChars="0"/>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乳制品</w:t>
      </w:r>
    </w:p>
    <w:p>
      <w:pPr>
        <w:keepNext w:val="0"/>
        <w:keepLines w:val="0"/>
        <w:pageBreakBefore w:val="0"/>
        <w:kinsoku/>
        <w:wordWrap/>
        <w:overflowPunct/>
        <w:topLinePunct w:val="0"/>
        <w:autoSpaceDE/>
        <w:autoSpaceDN/>
        <w:bidi w:val="0"/>
        <w:adjustRightInd/>
        <w:snapToGrid/>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抽检依据是</w:t>
      </w:r>
      <w:r>
        <w:rPr>
          <w:rFonts w:hint="eastAsia" w:ascii="仿宋" w:hAnsi="仿宋" w:eastAsia="仿宋" w:cs="仿宋"/>
          <w:bCs/>
          <w:sz w:val="32"/>
          <w:szCs w:val="32"/>
          <w:lang w:eastAsia="zh-CN"/>
        </w:rPr>
        <w:t>《食品安全国家标准 灭菌乳》（GB 25190-2010）、卫生部、工业和信息化部、农业部、工商总局、质检总局公告2011年第10号《关于三聚氰胺在食品中的限量值的公告》</w:t>
      </w:r>
      <w:r>
        <w:rPr>
          <w:rFonts w:hint="eastAsia" w:ascii="仿宋" w:hAnsi="仿宋" w:eastAsia="仿宋" w:cs="仿宋"/>
          <w:bCs/>
          <w:color w:val="000000" w:themeColor="text1"/>
          <w:sz w:val="32"/>
          <w:szCs w:val="32"/>
          <w14:textFill>
            <w14:solidFill>
              <w14:schemeClr w14:val="tx1"/>
            </w14:solidFill>
          </w14:textFill>
        </w:rPr>
        <w:t>等标准及产品明示标准和指标的要求。</w:t>
      </w:r>
    </w:p>
    <w:p>
      <w:pPr>
        <w:keepNext w:val="0"/>
        <w:keepLines w:val="0"/>
        <w:pageBreakBefore w:val="0"/>
        <w:kinsoku/>
        <w:wordWrap/>
        <w:overflowPunct/>
        <w:topLinePunct w:val="0"/>
        <w:autoSpaceDE/>
        <w:autoSpaceDN/>
        <w:bidi w:val="0"/>
        <w:adjustRightInd/>
        <w:snapToGrid/>
        <w:spacing w:line="720" w:lineRule="exact"/>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i w:val="0"/>
          <w:caps w:val="0"/>
          <w:color w:val="141414"/>
          <w:spacing w:val="0"/>
          <w:sz w:val="32"/>
          <w:szCs w:val="32"/>
          <w:shd w:val="clear" w:fill="FFFFFF"/>
          <w:lang w:val="en-US" w:eastAsia="zh-CN"/>
        </w:rPr>
        <w:t>1.</w:t>
      </w:r>
      <w:r>
        <w:rPr>
          <w:rFonts w:hint="eastAsia" w:ascii="仿宋" w:hAnsi="仿宋" w:eastAsia="仿宋" w:cs="仿宋"/>
          <w:i w:val="0"/>
          <w:caps w:val="0"/>
          <w:color w:val="141414"/>
          <w:spacing w:val="0"/>
          <w:sz w:val="32"/>
          <w:szCs w:val="32"/>
          <w:shd w:val="clear" w:fill="FFFFFF"/>
        </w:rPr>
        <w:t>灭菌乳</w:t>
      </w:r>
      <w:r>
        <w:rPr>
          <w:rFonts w:hint="eastAsia" w:ascii="仿宋" w:hAnsi="仿宋" w:eastAsia="仿宋" w:cs="仿宋"/>
          <w:bCs/>
          <w:color w:val="000000" w:themeColor="text1"/>
          <w:sz w:val="32"/>
          <w:szCs w:val="32"/>
          <w14:textFill>
            <w14:solidFill>
              <w14:schemeClr w14:val="tx1"/>
            </w14:solidFill>
          </w14:textFill>
        </w:rPr>
        <w:t>抽检项目</w:t>
      </w:r>
      <w:r>
        <w:rPr>
          <w:rFonts w:hint="eastAsia" w:ascii="仿宋" w:hAnsi="仿宋" w:eastAsia="仿宋" w:cs="仿宋"/>
          <w:bCs/>
          <w:color w:val="000000" w:themeColor="text1"/>
          <w:sz w:val="32"/>
          <w:szCs w:val="32"/>
          <w:lang w:val="en-US" w:eastAsia="zh-CN"/>
          <w14:textFill>
            <w14:solidFill>
              <w14:schemeClr w14:val="tx1"/>
            </w14:solidFill>
          </w14:textFill>
        </w:rPr>
        <w:t>包括</w:t>
      </w:r>
      <w:r>
        <w:rPr>
          <w:rFonts w:hint="eastAsia" w:ascii="仿宋" w:hAnsi="仿宋" w:eastAsia="仿宋" w:cs="仿宋"/>
          <w:bCs/>
          <w:color w:val="000000" w:themeColor="text1"/>
          <w:sz w:val="32"/>
          <w:szCs w:val="32"/>
          <w14:textFill>
            <w14:solidFill>
              <w14:schemeClr w14:val="tx1"/>
            </w14:solidFill>
          </w14:textFill>
        </w:rPr>
        <w:t>三聚氰胺</w:t>
      </w:r>
      <w:r>
        <w:rPr>
          <w:rFonts w:hint="eastAsia" w:ascii="仿宋" w:hAnsi="仿宋" w:eastAsia="仿宋" w:cs="仿宋"/>
          <w:bCs/>
          <w:color w:val="000000" w:themeColor="text1"/>
          <w:sz w:val="32"/>
          <w:szCs w:val="32"/>
          <w:lang w:eastAsia="zh-CN"/>
          <w14:textFill>
            <w14:solidFill>
              <w14:schemeClr w14:val="tx1"/>
            </w14:solidFill>
          </w14:textFill>
        </w:rPr>
        <w:t>、酸度、商业无菌、蛋白质、脂肪</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5个</w:t>
      </w:r>
      <w:r>
        <w:rPr>
          <w:rFonts w:hint="eastAsia" w:ascii="仿宋" w:hAnsi="仿宋" w:eastAsia="仿宋" w:cs="仿宋"/>
          <w:bCs/>
          <w:color w:val="000000" w:themeColor="text1"/>
          <w:sz w:val="32"/>
          <w:szCs w:val="32"/>
          <w14:textFill>
            <w14:solidFill>
              <w14:schemeClr w14:val="tx1"/>
            </w14:solidFill>
          </w14:textFill>
        </w:rPr>
        <w:t>指标。</w:t>
      </w:r>
    </w:p>
    <w:p>
      <w:pPr>
        <w:numPr>
          <w:ilvl w:val="0"/>
          <w:numId w:val="1"/>
        </w:numPr>
        <w:spacing w:line="720" w:lineRule="exact"/>
        <w:ind w:left="160" w:leftChars="0" w:firstLine="0" w:firstLineChars="0"/>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食糖</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抽检依据是</w:t>
      </w:r>
      <w:r>
        <w:rPr>
          <w:rFonts w:hint="eastAsia" w:ascii="Times New Roman" w:hAnsi="Times New Roman" w:eastAsia="仿宋_GB2312" w:cs="Times New Roman"/>
          <w:bCs/>
          <w:color w:val="000000" w:themeColor="text1"/>
          <w:sz w:val="32"/>
          <w:szCs w:val="32"/>
          <w14:textFill>
            <w14:solidFill>
              <w14:schemeClr w14:val="tx1"/>
            </w14:solidFill>
          </w14:textFill>
        </w:rPr>
        <w:t>GB/T 317 白砂糖</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GB/T 1445 绵白糖</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2760 食品安全国家标准 食品添加剂使用标准</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5009.8 食品安全国家标准 食品中果糖、葡萄糖、蔗糖、麦芽糖</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乳糖的测定GB/T 35887 白砂糖试验方法</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、QB/T 5012 绵白糖试验方法、</w:t>
      </w:r>
      <w:r>
        <w:rPr>
          <w:rFonts w:hint="eastAsia" w:ascii="Times New Roman" w:hAnsi="Times New Roman" w:eastAsia="仿宋_GB2312" w:cs="Times New Roman"/>
          <w:bCs/>
          <w:color w:val="000000" w:themeColor="text1"/>
          <w:sz w:val="32"/>
          <w:szCs w:val="32"/>
          <w14:textFill>
            <w14:solidFill>
              <w14:schemeClr w14:val="tx1"/>
            </w14:solidFill>
          </w14:textFill>
        </w:rPr>
        <w:t>GB 5009.34 食品安全国家标准 食品中二氧化硫的测定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13104 食品安全国家标准 食糖</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1.绵白糖的抽检项目包括螨，二氧化硫残留量，总糖分，还原糖分，色值等5个指标。</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i w:val="0"/>
          <w:caps w:val="0"/>
          <w:color w:val="141414"/>
          <w:spacing w:val="0"/>
          <w:sz w:val="32"/>
          <w:szCs w:val="32"/>
          <w:shd w:val="clear" w:fill="FFFFFF"/>
          <w:lang w:val="en-US" w:eastAsia="zh-CN"/>
        </w:rPr>
        <w:t>2.赤砂糖</w:t>
      </w:r>
      <w:r>
        <w:rPr>
          <w:rFonts w:hint="eastAsia" w:ascii="仿宋" w:hAnsi="仿宋" w:eastAsia="仿宋" w:cs="仿宋"/>
          <w:bCs/>
          <w:color w:val="000000" w:themeColor="text1"/>
          <w:sz w:val="32"/>
          <w:szCs w:val="32"/>
          <w14:textFill>
            <w14:solidFill>
              <w14:schemeClr w14:val="tx1"/>
            </w14:solidFill>
          </w14:textFill>
        </w:rPr>
        <w:t>抽检项目</w:t>
      </w:r>
      <w:r>
        <w:rPr>
          <w:rFonts w:hint="eastAsia" w:ascii="仿宋" w:hAnsi="仿宋" w:eastAsia="仿宋" w:cs="仿宋"/>
          <w:bCs/>
          <w:color w:val="000000" w:themeColor="text1"/>
          <w:sz w:val="32"/>
          <w:szCs w:val="32"/>
          <w:lang w:val="en-US" w:eastAsia="zh-CN"/>
          <w14:textFill>
            <w14:solidFill>
              <w14:schemeClr w14:val="tx1"/>
            </w14:solidFill>
          </w14:textFill>
        </w:rPr>
        <w:t>包括</w:t>
      </w:r>
      <w:r>
        <w:rPr>
          <w:rFonts w:hint="eastAsia" w:ascii="仿宋" w:hAnsi="仿宋" w:eastAsia="仿宋" w:cs="仿宋"/>
          <w:i w:val="0"/>
          <w:caps w:val="0"/>
          <w:color w:val="141414"/>
          <w:spacing w:val="0"/>
          <w:sz w:val="32"/>
          <w:szCs w:val="32"/>
          <w:shd w:val="clear" w:fill="FFFFFF"/>
          <w:lang w:val="en-US" w:eastAsia="zh-CN"/>
        </w:rPr>
        <w:t>不溶于水杂质、二氧化硫残留量、螨</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个指标</w:t>
      </w:r>
      <w:r>
        <w:rPr>
          <w:rFonts w:hint="eastAsia" w:ascii="仿宋" w:hAnsi="仿宋" w:eastAsia="仿宋" w:cs="仿宋"/>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p>
    <w:p>
      <w:pPr>
        <w:numPr>
          <w:ilvl w:val="0"/>
          <w:numId w:val="1"/>
        </w:numPr>
        <w:spacing w:line="720" w:lineRule="exact"/>
        <w:ind w:left="160" w:leftChars="0" w:firstLine="0" w:firstLineChars="0"/>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食盐</w:t>
      </w:r>
    </w:p>
    <w:p>
      <w:pPr>
        <w:keepNext w:val="0"/>
        <w:keepLines w:val="0"/>
        <w:pageBreakBefore w:val="0"/>
        <w:widowControl w:val="0"/>
        <w:numPr>
          <w:ilvl w:val="0"/>
          <w:numId w:val="2"/>
        </w:numPr>
        <w:kinsoku/>
        <w:wordWrap/>
        <w:overflowPunct/>
        <w:topLinePunct w:val="0"/>
        <w:autoSpaceDE/>
        <w:autoSpaceDN/>
        <w:bidi w:val="0"/>
        <w:adjustRightInd/>
        <w:snapToGrid/>
        <w:spacing w:line="720" w:lineRule="exact"/>
        <w:ind w:left="159" w:leftChars="0" w:firstLine="640" w:firstLineChars="200"/>
        <w:textAlignment w:val="auto"/>
        <w:rPr>
          <w:rFonts w:ascii="楷体" w:hAnsi="楷体" w:eastAsia="楷体" w:cs="Times New Roman"/>
          <w:bCs/>
          <w:sz w:val="32"/>
          <w:szCs w:val="32"/>
        </w:rPr>
      </w:pPr>
      <w:r>
        <w:rPr>
          <w:rFonts w:ascii="楷体" w:hAnsi="楷体" w:eastAsia="楷体" w:cs="Times New Roman"/>
          <w:bCs/>
          <w:sz w:val="32"/>
          <w:szCs w:val="32"/>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抽检依据是《</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GB 2721 </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食品安全国家标准 食用盐》、《</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GB 2760 食品安全国家标准 食品添加剂使用标准 </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GB 2762 食品安全国家标准 食品中污染物限量 </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GB 5009.11 食品安全国家标准 食品中总砷及无机砷的测定 </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GB 5009.12 食品安全国家标准 食品中铅的测定 </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GB 5009.15 食品安全国家标准 食品中镉的测定 </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GB 5009.17 食品安全国家标准 食品中总汞及有机汞的测定 </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GB 5009.42 食品安全国家标准 食盐指标的测定 </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 xml:space="preserve">GB 26878 食品安全国家标准 食用盐碘含量 </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产品明示标准和质量要求</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及</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相关的法律法规、部门规章和规定</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p>
    <w:p>
      <w:pPr>
        <w:keepNext w:val="0"/>
        <w:keepLines w:val="0"/>
        <w:pageBreakBefore w:val="0"/>
        <w:widowControl w:val="0"/>
        <w:numPr>
          <w:numId w:val="0"/>
        </w:numPr>
        <w:kinsoku/>
        <w:wordWrap/>
        <w:overflowPunct/>
        <w:topLinePunct w:val="0"/>
        <w:autoSpaceDE/>
        <w:autoSpaceDN/>
        <w:bidi w:val="0"/>
        <w:adjustRightInd/>
        <w:snapToGrid/>
        <w:spacing w:line="720" w:lineRule="exact"/>
        <w:ind w:left="840" w:leftChars="0"/>
        <w:textAlignment w:val="auto"/>
        <w:rPr>
          <w:rFonts w:ascii="楷体" w:hAnsi="楷体" w:eastAsia="楷体" w:cs="Times New Roman"/>
          <w:bCs/>
          <w:color w:val="000000" w:themeColor="text1"/>
          <w:sz w:val="32"/>
          <w:szCs w:val="32"/>
          <w14:textFill>
            <w14:solidFill>
              <w14:schemeClr w14:val="tx1"/>
            </w14:solidFill>
          </w14:textFill>
        </w:rPr>
      </w:pPr>
      <w:r>
        <w:rPr>
          <w:rFonts w:hint="eastAsia" w:ascii="楷体" w:hAnsi="楷体" w:eastAsia="楷体" w:cs="Times New Roman"/>
          <w:bCs/>
          <w:color w:val="000000" w:themeColor="text1"/>
          <w:sz w:val="32"/>
          <w:szCs w:val="32"/>
          <w:lang w:eastAsia="zh-CN"/>
          <w14:textFill>
            <w14:solidFill>
              <w14:schemeClr w14:val="tx1"/>
            </w14:solidFill>
          </w14:textFill>
        </w:rPr>
        <w:t>（二）</w:t>
      </w:r>
      <w:r>
        <w:rPr>
          <w:rFonts w:ascii="楷体" w:hAnsi="楷体" w:eastAsia="楷体" w:cs="Times New Roman"/>
          <w:bCs/>
          <w:color w:val="000000" w:themeColor="text1"/>
          <w:sz w:val="32"/>
          <w:szCs w:val="32"/>
          <w14:textFill>
            <w14:solidFill>
              <w14:schemeClr w14:val="tx1"/>
            </w14:solidFill>
          </w14:textFill>
        </w:rPr>
        <w:t>检验项目</w:t>
      </w:r>
    </w:p>
    <w:p>
      <w:pPr>
        <w:keepNext w:val="0"/>
        <w:keepLines w:val="0"/>
        <w:pageBreakBefore w:val="0"/>
        <w:widowControl w:val="0"/>
        <w:numPr>
          <w:numId w:val="0"/>
        </w:numPr>
        <w:kinsoku/>
        <w:wordWrap/>
        <w:overflowPunct/>
        <w:topLinePunct w:val="0"/>
        <w:autoSpaceDE/>
        <w:autoSpaceDN/>
        <w:bidi w:val="0"/>
        <w:adjustRightInd/>
        <w:snapToGrid/>
        <w:spacing w:line="720" w:lineRule="exact"/>
        <w:ind w:leftChars="0" w:firstLine="640" w:firstLineChars="200"/>
        <w:textAlignment w:val="auto"/>
        <w:rPr>
          <w:rFonts w:hint="eastAsia" w:ascii="楷体" w:hAnsi="楷体" w:eastAsia="楷体" w:cs="Times New Roman"/>
          <w:bCs/>
          <w:sz w:val="32"/>
          <w:szCs w:val="32"/>
          <w:lang w:val="en-US" w:eastAsia="zh-CN"/>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食盐抽检项目包括铅(以Pb计)，镉(以Cd计)，碘(以I计)，亚铁氰化钾(以亚铁氰根计)等4个指标。</w:t>
      </w:r>
    </w:p>
    <w:p>
      <w:pPr>
        <w:numPr>
          <w:ilvl w:val="0"/>
          <w:numId w:val="1"/>
        </w:numPr>
        <w:spacing w:line="720" w:lineRule="exact"/>
        <w:ind w:left="160" w:leftChars="0" w:firstLine="0" w:firstLineChars="0"/>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食用农产品</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抽检依据是</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鲜（冻）畜、禽产品</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2707</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食品中污染物限量</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2762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-2017</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食品中总砷及无机砷的测定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5009.11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-2014</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食品中铅的测定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5009.12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-2017</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食品中镉的测定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5009.15</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-2014</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食品中挥发性盐基氮的测定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5009.228</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牛、猪的肝脏和肌肉中卡巴氧和喹乙醇及代谢物残留量的测定 液相色谱-串联质谱法</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GB/T 20746</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-2006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可食动物肌肉、肝脏和水产品中氯霉素、甲砜霉素和氟苯尼考残留量的测定 液相色谱-串联质谱法</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GB/T 20756</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-2006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畜禽肉中林可霉素、竹桃霉素、红霉素、替米考星、泰乐菌素、克林霉素、螺旋霉素、吉它霉素、交沙霉素残留量的测定 液相色谱-串联质谱法</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GB/T 20762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-2006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猪肾和肌肉组织中乙酰丙嗪、氯丙嗪、氟哌啶醇、丙酰二甲氨基丙吩噻嗪、甲苯噻嗪、阿扎哌隆、阿扎哌醇、咔唑心安残留量的测定 液相色谱-串联质谱法</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GB/T 20763</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-2006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动物源性食品中硝基呋喃类药物代谢物残留量检测方法 高效液相色谱/串联质谱法</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GB/T 21311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-2007</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动物源性食品中 14 种喹诺酮药物残留检测方法 液相色谱-质谱/质谱法</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GB/T 21312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-2007</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动物源性食品中磺胺类药物残留量的测定 液相色谱-质谱/质谱法</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GB/T 21316</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-2007</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《动物源性食品中四环素类兽药残留量检测方法 液相色谱-质谱/质谱法与高效液相色谱法》（GB/T 21317-2007）、《动物源性食品中硝基咪唑残留量检验方法》（GB/T 21318-2007）、《动物源食品中激素多残留检测方法 液相色谱-质谱/质谱法》（GB/T 22286-2008）、《动物源性食品中多种 β-受体激动剂残留量的测定 液相色谱串联质谱法》（GB/T 21981-2008）、《动物源性食品中氯霉素类药物残留量测定》（GB/T 22338-2008）、《食品安全国家标准 动物源性食品中五氯酚残留量的测定 液相色谱-质谱法》（GB 23200.92-2016）、《食品安全国家标准 动物性食品中尼卡巴嗪残留标志物残留量的测定 液相色谱-串联质谱法》（GB 29690-2013）、《食品安全国家标准 食品中兽药最大残留限量》（GB 31650-2019）、《食品安全国家标准 动物性食品中金刚烷胺残留量的测定 液相色谱-串联质谱法》（GB 31660.5-2019）、《动物源性食品中大环内酯类抗生素残留测定方法 第 2 部分：高效液相色谱串联质谱法》（SN/T 1777.2-2007）、《出口动物源食品中甲砜霉素、氟甲砜霉素和氟苯尼考胺残留量的测定 液相色谱-质 谱/质谱法》（SN/T 1865-2008）、《进出口动物源性食品中硝基咪唑残留量检测方法 液相色谱-质谱/质谱法》（SN/T 1928-2007）、《出口动物组织中抗病毒类药物残留量的测定 液相色谱-质谱/质谱法》（SN/T 4253-2015）、《出口动物源食品中利巴韦林残留量的测定 液相色谱-质谱/质谱法》（SN/T 4519-2016）、《动物性食品中兽药最高残留限量》（</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农业农村部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公告 第 235 号）、《食品动物中禁止使用的药品及其他化合物清单》（农业农村部公告 第 250 号）、《兽药地方标准废止目录》（</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农业农村部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公告 第 560 号）、</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农业农村部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公告 第 2292 号 发布在食品动物中停止使用洛美沙星、培氟沙星、氧氟沙星、诺氟沙星 4 种兽药的决定、《动物源性食品中糖皮质激素类药物多残留检测 液相色谱-串联质谱法》（</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农业农村部</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 xml:space="preserve"> 1031 号公告-2-2008）、全国食品安全整顿工作办公室关于印发《食品中可能违法添加的非食用物质和易滥用的食品添加剂名单（第四批）》的通知（整顿办函〔2010〕 50 号）等标准及产品明示标准和质量要求，相关的法律法规、部门规章和规定。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1.菠菜</w:t>
      </w:r>
      <w:r>
        <w:rPr>
          <w:rFonts w:hint="eastAsia" w:ascii="仿宋" w:hAnsi="仿宋" w:eastAsia="仿宋" w:cs="仿宋"/>
          <w:bCs/>
          <w:color w:val="000000" w:themeColor="text1"/>
          <w:sz w:val="32"/>
          <w:szCs w:val="32"/>
          <w:highlight w:val="none"/>
          <w14:textFill>
            <w14:solidFill>
              <w14:schemeClr w14:val="tx1"/>
            </w14:solidFill>
          </w14:textFill>
        </w:rPr>
        <w:t>抽检项目</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包括</w:t>
      </w:r>
      <w:r>
        <w:rPr>
          <w:rFonts w:hint="eastAsia" w:ascii="仿宋" w:hAnsi="仿宋" w:eastAsia="仿宋" w:cs="仿宋"/>
          <w:bCs/>
          <w:color w:val="000000" w:themeColor="text1"/>
          <w:sz w:val="32"/>
          <w:szCs w:val="32"/>
          <w:highlight w:val="none"/>
          <w14:textFill>
            <w14:solidFill>
              <w14:schemeClr w14:val="tx1"/>
            </w14:solidFill>
          </w14:textFill>
        </w:rPr>
        <w:t>甲拌磷</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阿维菌素</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氧乐果</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毒死蜱</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氯氰菊酯和高效氯氰菊酯</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克百威</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氟虫腈等</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7</w:t>
      </w:r>
      <w:r>
        <w:rPr>
          <w:rFonts w:hint="eastAsia" w:ascii="仿宋" w:hAnsi="仿宋" w:eastAsia="仿宋" w:cs="仿宋"/>
          <w:bCs/>
          <w:color w:val="000000" w:themeColor="text1"/>
          <w:sz w:val="32"/>
          <w:szCs w:val="32"/>
          <w:highlight w:val="none"/>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i w:val="0"/>
          <w:caps w:val="0"/>
          <w:color w:val="141414"/>
          <w:spacing w:val="0"/>
          <w:sz w:val="32"/>
          <w:szCs w:val="32"/>
          <w:shd w:val="clear" w:fill="FFFFFF"/>
          <w:lang w:val="en-US" w:eastAsia="zh-CN"/>
        </w:rPr>
        <w:t>菜豆</w:t>
      </w:r>
      <w:r>
        <w:rPr>
          <w:rFonts w:hint="eastAsia" w:ascii="仿宋" w:hAnsi="仿宋" w:eastAsia="仿宋" w:cs="仿宋"/>
          <w:bCs/>
          <w:color w:val="000000" w:themeColor="text1"/>
          <w:sz w:val="32"/>
          <w:szCs w:val="32"/>
          <w14:textFill>
            <w14:solidFill>
              <w14:schemeClr w14:val="tx1"/>
            </w14:solidFill>
          </w14:textFill>
        </w:rPr>
        <w:t>抽检项目</w:t>
      </w:r>
      <w:r>
        <w:rPr>
          <w:rFonts w:hint="eastAsia" w:ascii="仿宋" w:hAnsi="仿宋" w:eastAsia="仿宋" w:cs="仿宋"/>
          <w:bCs/>
          <w:color w:val="000000" w:themeColor="text1"/>
          <w:sz w:val="32"/>
          <w:szCs w:val="32"/>
          <w:lang w:val="en-US" w:eastAsia="zh-CN"/>
          <w14:textFill>
            <w14:solidFill>
              <w14:schemeClr w14:val="tx1"/>
            </w14:solidFill>
          </w14:textFill>
        </w:rPr>
        <w:t>包括</w:t>
      </w:r>
      <w:r>
        <w:rPr>
          <w:rFonts w:hint="eastAsia" w:ascii="仿宋" w:hAnsi="仿宋" w:eastAsia="仿宋" w:cs="仿宋"/>
          <w:bCs/>
          <w:color w:val="000000" w:themeColor="text1"/>
          <w:sz w:val="32"/>
          <w:szCs w:val="32"/>
          <w14:textFill>
            <w14:solidFill>
              <w14:schemeClr w14:val="tx1"/>
            </w14:solidFill>
          </w14:textFill>
        </w:rPr>
        <w:t>克百威</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灭蝇胺</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氧乐果</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氟虫腈</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甲胺磷</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氯氟氰菊酯</w:t>
      </w:r>
      <w:r>
        <w:rPr>
          <w:rFonts w:hint="eastAsia" w:ascii="仿宋" w:hAnsi="仿宋" w:eastAsia="仿宋" w:cs="仿宋"/>
          <w:bCs/>
          <w:color w:val="000000" w:themeColor="text1"/>
          <w:sz w:val="32"/>
          <w:szCs w:val="32"/>
          <w:lang w:val="en-US" w:eastAsia="zh-CN"/>
          <w14:textFill>
            <w14:solidFill>
              <w14:schemeClr w14:val="tx1"/>
            </w14:solidFill>
          </w14:textFill>
        </w:rPr>
        <w:t>和</w:t>
      </w:r>
      <w:r>
        <w:rPr>
          <w:rFonts w:hint="eastAsia" w:ascii="仿宋" w:hAnsi="仿宋" w:eastAsia="仿宋" w:cs="仿宋"/>
          <w:bCs/>
          <w:color w:val="000000" w:themeColor="text1"/>
          <w:sz w:val="32"/>
          <w:szCs w:val="32"/>
          <w14:textFill>
            <w14:solidFill>
              <w14:schemeClr w14:val="tx1"/>
            </w14:solidFill>
          </w14:textFill>
        </w:rPr>
        <w:t>高效氯氟氰菊酯等</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3.菜薹</w:t>
      </w:r>
      <w:r>
        <w:rPr>
          <w:rFonts w:hint="eastAsia" w:ascii="仿宋" w:hAnsi="仿宋" w:eastAsia="仿宋" w:cs="仿宋"/>
          <w:bCs/>
          <w:color w:val="000000" w:themeColor="text1"/>
          <w:sz w:val="32"/>
          <w:szCs w:val="32"/>
          <w14:textFill>
            <w14:solidFill>
              <w14:schemeClr w14:val="tx1"/>
            </w14:solidFill>
          </w14:textFill>
        </w:rPr>
        <w:t>抽检项目</w:t>
      </w:r>
      <w:r>
        <w:rPr>
          <w:rFonts w:hint="eastAsia" w:ascii="仿宋" w:hAnsi="仿宋" w:eastAsia="仿宋" w:cs="仿宋"/>
          <w:bCs/>
          <w:color w:val="000000" w:themeColor="text1"/>
          <w:sz w:val="32"/>
          <w:szCs w:val="32"/>
          <w:lang w:val="en-US" w:eastAsia="zh-CN"/>
          <w14:textFill>
            <w14:solidFill>
              <w14:schemeClr w14:val="tx1"/>
            </w14:solidFill>
          </w14:textFill>
        </w:rPr>
        <w:t>包括氧乐果,敌百虫,久效磷,水胺硫磷</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个指标</w:t>
      </w:r>
      <w:r>
        <w:rPr>
          <w:rFonts w:hint="eastAsia" w:ascii="仿宋" w:hAnsi="仿宋" w:eastAsia="仿宋" w:cs="仿宋"/>
          <w:bCs/>
          <w:color w:val="000000" w:themeColor="text1"/>
          <w:sz w:val="32"/>
          <w:szCs w:val="32"/>
          <w:lang w:val="en-US" w:eastAsia="zh-CN"/>
          <w14:textFill>
            <w14:solidFill>
              <w14:schemeClr w14:val="tx1"/>
            </w14:solidFill>
          </w14:textFill>
        </w:rPr>
        <w:t>.</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i w:val="0"/>
          <w:caps w:val="0"/>
          <w:color w:val="141414"/>
          <w:spacing w:val="0"/>
          <w:sz w:val="32"/>
          <w:szCs w:val="32"/>
          <w:shd w:val="clear" w:fill="FFFFFF"/>
        </w:rPr>
        <w:t>大白菜</w:t>
      </w:r>
      <w:r>
        <w:rPr>
          <w:rFonts w:hint="eastAsia" w:ascii="仿宋" w:hAnsi="仿宋" w:eastAsia="仿宋" w:cs="仿宋"/>
          <w:bCs/>
          <w:color w:val="000000" w:themeColor="text1"/>
          <w:sz w:val="32"/>
          <w:szCs w:val="32"/>
          <w14:textFill>
            <w14:solidFill>
              <w14:schemeClr w14:val="tx1"/>
            </w14:solidFill>
          </w14:textFill>
        </w:rPr>
        <w:t>抽检项目</w:t>
      </w:r>
      <w:r>
        <w:rPr>
          <w:rFonts w:hint="eastAsia" w:ascii="仿宋" w:hAnsi="仿宋" w:eastAsia="仿宋" w:cs="仿宋"/>
          <w:bCs/>
          <w:color w:val="000000" w:themeColor="text1"/>
          <w:sz w:val="32"/>
          <w:szCs w:val="32"/>
          <w:lang w:val="en-US" w:eastAsia="zh-CN"/>
          <w14:textFill>
            <w14:solidFill>
              <w14:schemeClr w14:val="tx1"/>
            </w14:solidFill>
          </w14:textFill>
        </w:rPr>
        <w:t>包括</w:t>
      </w:r>
      <w:r>
        <w:rPr>
          <w:rFonts w:hint="eastAsia" w:ascii="仿宋" w:hAnsi="仿宋" w:eastAsia="仿宋" w:cs="仿宋"/>
          <w:bCs/>
          <w:color w:val="000000" w:themeColor="text1"/>
          <w:sz w:val="32"/>
          <w:szCs w:val="32"/>
          <w14:textFill>
            <w14:solidFill>
              <w14:schemeClr w14:val="tx1"/>
            </w14:solidFill>
          </w14:textFill>
        </w:rPr>
        <w:t>毒死蜱</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氧乐果</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啶虫脒</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甲胺磷</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氟虫腈</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唑虫酰胺、克百威</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5.大葱检测项目包括敌敌畏、甲胺磷、溴氰菊酯、氧乐果等4个指标。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6.淡水鱼</w:t>
      </w:r>
      <w:r>
        <w:rPr>
          <w:rFonts w:hint="eastAsia" w:ascii="仿宋" w:hAnsi="仿宋" w:eastAsia="仿宋" w:cs="仿宋"/>
          <w:bCs/>
          <w:color w:val="000000" w:themeColor="text1"/>
          <w:sz w:val="32"/>
          <w:szCs w:val="32"/>
          <w14:textFill>
            <w14:solidFill>
              <w14:schemeClr w14:val="tx1"/>
            </w14:solidFill>
          </w14:textFill>
        </w:rPr>
        <w:t>抽检项目</w:t>
      </w:r>
      <w:r>
        <w:rPr>
          <w:rFonts w:hint="eastAsia" w:ascii="仿宋" w:hAnsi="仿宋" w:eastAsia="仿宋" w:cs="仿宋"/>
          <w:bCs/>
          <w:color w:val="000000" w:themeColor="text1"/>
          <w:sz w:val="32"/>
          <w:szCs w:val="32"/>
          <w:lang w:val="en-US" w:eastAsia="zh-CN"/>
          <w14:textFill>
            <w14:solidFill>
              <w14:schemeClr w14:val="tx1"/>
            </w14:solidFill>
          </w14:textFill>
        </w:rPr>
        <w:t>包括</w:t>
      </w:r>
      <w:r>
        <w:rPr>
          <w:rFonts w:hint="eastAsia" w:ascii="仿宋" w:hAnsi="仿宋" w:eastAsia="仿宋" w:cs="仿宋"/>
          <w:bCs/>
          <w:color w:val="000000" w:themeColor="text1"/>
          <w:sz w:val="32"/>
          <w:szCs w:val="32"/>
          <w14:textFill>
            <w14:solidFill>
              <w14:schemeClr w14:val="tx1"/>
            </w14:solidFill>
          </w14:textFill>
        </w:rPr>
        <w:t>恩诺沙星</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呋喃唑酮代谢物</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呋喃西林代谢物</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孔雀石绿</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氧氟沙星</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氯霉素</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地西泮</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诺氟沙星等</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i w:val="0"/>
          <w:caps w:val="0"/>
          <w:color w:val="141414"/>
          <w:spacing w:val="0"/>
          <w:sz w:val="32"/>
          <w:szCs w:val="32"/>
          <w:highlight w:val="none"/>
          <w:shd w:val="clear" w:fill="FFFFFF"/>
          <w:lang w:val="en-US" w:eastAsia="zh-CN"/>
        </w:rPr>
        <w:t>番茄</w:t>
      </w:r>
      <w:r>
        <w:rPr>
          <w:rFonts w:hint="eastAsia" w:ascii="仿宋" w:hAnsi="仿宋" w:eastAsia="仿宋" w:cs="仿宋"/>
          <w:bCs/>
          <w:color w:val="000000" w:themeColor="text1"/>
          <w:sz w:val="32"/>
          <w:szCs w:val="32"/>
          <w:highlight w:val="none"/>
          <w14:textFill>
            <w14:solidFill>
              <w14:schemeClr w14:val="tx1"/>
            </w14:solidFill>
          </w14:textFill>
        </w:rPr>
        <w:t>抽检项目</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包括</w:t>
      </w:r>
      <w:r>
        <w:rPr>
          <w:rFonts w:hint="eastAsia" w:ascii="仿宋" w:hAnsi="仿宋" w:eastAsia="仿宋" w:cs="仿宋"/>
          <w:bCs/>
          <w:color w:val="000000" w:themeColor="text1"/>
          <w:sz w:val="32"/>
          <w:szCs w:val="32"/>
          <w:highlight w:val="none"/>
          <w14:textFill>
            <w14:solidFill>
              <w14:schemeClr w14:val="tx1"/>
            </w14:solidFill>
          </w14:textFill>
        </w:rPr>
        <w:t>氧乐果</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敌敌畏</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氯氰菊酯和高效氯氰菊酯</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涕灭威等</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4</w:t>
      </w:r>
      <w:r>
        <w:rPr>
          <w:rFonts w:hint="eastAsia" w:ascii="仿宋" w:hAnsi="仿宋" w:eastAsia="仿宋" w:cs="仿宋"/>
          <w:bCs/>
          <w:color w:val="000000" w:themeColor="text1"/>
          <w:sz w:val="32"/>
          <w:szCs w:val="32"/>
          <w:highlight w:val="none"/>
          <w14:textFill>
            <w14:solidFill>
              <w14:schemeClr w14:val="tx1"/>
            </w14:solidFill>
          </w14:textFill>
        </w:rPr>
        <w:t>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8.柑、橘</w:t>
      </w:r>
      <w:r>
        <w:rPr>
          <w:rFonts w:hint="eastAsia" w:ascii="仿宋" w:hAnsi="仿宋" w:eastAsia="仿宋" w:cs="仿宋"/>
          <w:bCs/>
          <w:color w:val="000000" w:themeColor="text1"/>
          <w:sz w:val="32"/>
          <w:szCs w:val="32"/>
          <w:highlight w:val="none"/>
          <w14:textFill>
            <w14:solidFill>
              <w14:schemeClr w14:val="tx1"/>
            </w14:solidFill>
          </w14:textFill>
        </w:rPr>
        <w:t>抽检项目</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包括苯醚甲环唑,氧乐果,三唑磷,丙溴磷,氯氟氰菊酯和高效氯氟氰菊酯,克百威</w:t>
      </w:r>
      <w:r>
        <w:rPr>
          <w:rFonts w:hint="eastAsia" w:ascii="仿宋" w:hAnsi="仿宋" w:eastAsia="仿宋" w:cs="仿宋"/>
          <w:bCs/>
          <w:color w:val="000000" w:themeColor="text1"/>
          <w:sz w:val="32"/>
          <w:szCs w:val="32"/>
          <w:highlight w:val="none"/>
          <w14:textFill>
            <w14:solidFill>
              <w14:schemeClr w14:val="tx1"/>
            </w14:solidFill>
          </w14:textFill>
        </w:rPr>
        <w:t>等</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6</w:t>
      </w:r>
      <w:r>
        <w:rPr>
          <w:rFonts w:hint="eastAsia" w:ascii="仿宋" w:hAnsi="仿宋" w:eastAsia="仿宋" w:cs="仿宋"/>
          <w:bCs/>
          <w:color w:val="000000" w:themeColor="text1"/>
          <w:sz w:val="32"/>
          <w:szCs w:val="32"/>
          <w:highlight w:val="none"/>
          <w14:textFill>
            <w14:solidFill>
              <w14:schemeClr w14:val="tx1"/>
            </w14:solidFill>
          </w14:textFill>
        </w:rPr>
        <w:t>个指标</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lang w:val="en-US" w:eastAsia="zh-CN"/>
          <w14:textFill>
            <w14:solidFill>
              <w14:schemeClr w14:val="tx1"/>
            </w14:solidFill>
          </w14:textFill>
        </w:rPr>
        <w:t>海水虾检测项目包括</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镉(以Cd计),孔雀石绿,恩诺沙星,呋喃唑酮代谢物</w:t>
      </w:r>
      <w:r>
        <w:rPr>
          <w:rFonts w:hint="eastAsia" w:ascii="仿宋" w:hAnsi="仿宋" w:eastAsia="仿宋" w:cs="仿宋"/>
          <w:bCs/>
          <w:color w:val="000000" w:themeColor="text1"/>
          <w:sz w:val="32"/>
          <w:szCs w:val="32"/>
          <w:highlight w:val="none"/>
          <w14:textFill>
            <w14:solidFill>
              <w14:schemeClr w14:val="tx1"/>
            </w14:solidFill>
          </w14:textFill>
        </w:rPr>
        <w:t>等</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4</w:t>
      </w:r>
      <w:r>
        <w:rPr>
          <w:rFonts w:hint="eastAsia" w:ascii="仿宋" w:hAnsi="仿宋" w:eastAsia="仿宋" w:cs="仿宋"/>
          <w:bCs/>
          <w:color w:val="000000" w:themeColor="text1"/>
          <w:sz w:val="32"/>
          <w:szCs w:val="32"/>
          <w:highlight w:val="none"/>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10.海水鱼检测项目包括镉（以Cd计），恩诺沙星，氧氟沙星，磺胺类（总量）等4个指标。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11.胡萝卜检测项目包括辛硫磷，氧乐果，敌敌畏，甲胺磷等4个指标。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12.花椰菜</w:t>
      </w:r>
      <w:r>
        <w:rPr>
          <w:rFonts w:hint="eastAsia" w:ascii="仿宋" w:hAnsi="仿宋" w:eastAsia="仿宋" w:cs="仿宋"/>
          <w:bCs/>
          <w:color w:val="000000" w:themeColor="text1"/>
          <w:sz w:val="32"/>
          <w:szCs w:val="32"/>
          <w:lang w:val="en-US" w:eastAsia="zh-CN"/>
          <w14:textFill>
            <w14:solidFill>
              <w14:schemeClr w14:val="tx1"/>
            </w14:solidFill>
          </w14:textFill>
        </w:rPr>
        <w:t>检测项目包括敌敌畏，丙溴磷，乐果，毒死蜱等4个指标。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13.</w:t>
      </w:r>
      <w:r>
        <w:rPr>
          <w:rFonts w:hint="eastAsia" w:ascii="仿宋" w:hAnsi="仿宋" w:eastAsia="仿宋" w:cs="仿宋"/>
          <w:i w:val="0"/>
          <w:caps w:val="0"/>
          <w:color w:val="141414"/>
          <w:spacing w:val="0"/>
          <w:sz w:val="32"/>
          <w:szCs w:val="32"/>
          <w:highlight w:val="none"/>
          <w:shd w:val="clear" w:fill="FFFFFF"/>
          <w:lang w:val="en-US" w:eastAsia="zh-CN"/>
        </w:rPr>
        <w:t>黄瓜</w:t>
      </w:r>
      <w:r>
        <w:rPr>
          <w:rFonts w:hint="eastAsia" w:ascii="仿宋" w:hAnsi="仿宋" w:eastAsia="仿宋" w:cs="仿宋"/>
          <w:bCs/>
          <w:color w:val="000000" w:themeColor="text1"/>
          <w:sz w:val="32"/>
          <w:szCs w:val="32"/>
          <w:highlight w:val="none"/>
          <w14:textFill>
            <w14:solidFill>
              <w14:schemeClr w14:val="tx1"/>
            </w14:solidFill>
          </w14:textFill>
        </w:rPr>
        <w:t>抽检项目</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包括</w:t>
      </w:r>
      <w:r>
        <w:rPr>
          <w:rFonts w:hint="eastAsia" w:ascii="仿宋" w:hAnsi="仿宋" w:eastAsia="仿宋" w:cs="仿宋"/>
          <w:bCs/>
          <w:color w:val="000000" w:themeColor="text1"/>
          <w:sz w:val="32"/>
          <w:szCs w:val="32"/>
          <w:highlight w:val="none"/>
          <w14:textFill>
            <w14:solidFill>
              <w14:schemeClr w14:val="tx1"/>
            </w14:solidFill>
          </w14:textFill>
        </w:rPr>
        <w:t>多菌灵</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氧乐果</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敌敌畏</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腐霉利</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克百威等</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Cs/>
          <w:color w:val="000000" w:themeColor="text1"/>
          <w:sz w:val="32"/>
          <w:szCs w:val="32"/>
          <w:highlight w:val="none"/>
          <w14:textFill>
            <w14:solidFill>
              <w14:schemeClr w14:val="tx1"/>
            </w14:solidFill>
          </w14:textFill>
        </w:rPr>
        <w:t>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14.</w:t>
      </w:r>
      <w:r>
        <w:rPr>
          <w:rFonts w:hint="eastAsia" w:ascii="仿宋" w:hAnsi="仿宋" w:eastAsia="仿宋" w:cs="仿宋"/>
          <w:i w:val="0"/>
          <w:caps w:val="0"/>
          <w:color w:val="141414"/>
          <w:spacing w:val="0"/>
          <w:sz w:val="32"/>
          <w:szCs w:val="32"/>
          <w:highlight w:val="none"/>
          <w:shd w:val="clear" w:fill="FFFFFF"/>
        </w:rPr>
        <w:t>鸡蛋</w:t>
      </w:r>
      <w:r>
        <w:rPr>
          <w:rFonts w:hint="eastAsia" w:ascii="仿宋" w:hAnsi="仿宋" w:eastAsia="仿宋" w:cs="仿宋"/>
          <w:bCs/>
          <w:color w:val="000000" w:themeColor="text1"/>
          <w:sz w:val="32"/>
          <w:szCs w:val="32"/>
          <w:highlight w:val="none"/>
          <w14:textFill>
            <w14:solidFill>
              <w14:schemeClr w14:val="tx1"/>
            </w14:solidFill>
          </w14:textFill>
        </w:rPr>
        <w:t>抽检项目</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包括</w:t>
      </w:r>
      <w:r>
        <w:rPr>
          <w:rFonts w:hint="eastAsia" w:ascii="仿宋" w:hAnsi="仿宋" w:eastAsia="仿宋" w:cs="仿宋"/>
          <w:bCs/>
          <w:color w:val="000000" w:themeColor="text1"/>
          <w:sz w:val="32"/>
          <w:szCs w:val="32"/>
          <w:highlight w:val="none"/>
          <w14:textFill>
            <w14:solidFill>
              <w14:schemeClr w14:val="tx1"/>
            </w14:solidFill>
          </w14:textFill>
        </w:rPr>
        <w:t>金刚烷胺</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恩诺沙星</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氧氟沙星</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多西环素</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氟苯尼考等</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Cs/>
          <w:color w:val="000000" w:themeColor="text1"/>
          <w:sz w:val="32"/>
          <w:szCs w:val="32"/>
          <w:highlight w:val="none"/>
          <w14:textFill>
            <w14:solidFill>
              <w14:schemeClr w14:val="tx1"/>
            </w14:solidFill>
          </w14:textFill>
        </w:rPr>
        <w:t>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15.鸡肉</w:t>
      </w:r>
      <w:r>
        <w:rPr>
          <w:rFonts w:hint="eastAsia" w:ascii="仿宋" w:hAnsi="仿宋" w:eastAsia="仿宋" w:cs="仿宋"/>
          <w:bCs/>
          <w:color w:val="000000" w:themeColor="text1"/>
          <w:sz w:val="32"/>
          <w:szCs w:val="32"/>
          <w:highlight w:val="none"/>
          <w14:textFill>
            <w14:solidFill>
              <w14:schemeClr w14:val="tx1"/>
            </w14:solidFill>
          </w14:textFill>
        </w:rPr>
        <w:t>抽检项目</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包括</w:t>
      </w:r>
      <w:r>
        <w:rPr>
          <w:rFonts w:hint="eastAsia" w:ascii="仿宋" w:hAnsi="仿宋" w:eastAsia="仿宋" w:cs="仿宋"/>
          <w:bCs/>
          <w:color w:val="000000" w:themeColor="text1"/>
          <w:sz w:val="32"/>
          <w:szCs w:val="32"/>
          <w:highlight w:val="none"/>
          <w14:textFill>
            <w14:solidFill>
              <w14:schemeClr w14:val="tx1"/>
            </w14:solidFill>
          </w14:textFill>
        </w:rPr>
        <w:t>尼卡巴嗪</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金刚烷胺</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恩诺沙星</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氧氟沙星</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磺胺类</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总量</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多西环素等</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6</w:t>
      </w:r>
      <w:r>
        <w:rPr>
          <w:rFonts w:hint="eastAsia" w:ascii="仿宋" w:hAnsi="仿宋" w:eastAsia="仿宋" w:cs="仿宋"/>
          <w:bCs/>
          <w:color w:val="000000" w:themeColor="text1"/>
          <w:sz w:val="32"/>
          <w:szCs w:val="32"/>
          <w:highlight w:val="none"/>
          <w14:textFill>
            <w14:solidFill>
              <w14:schemeClr w14:val="tx1"/>
            </w14:solidFill>
          </w14:textFill>
        </w:rPr>
        <w:t>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16.姜</w:t>
      </w:r>
      <w:r>
        <w:rPr>
          <w:rFonts w:hint="eastAsia" w:ascii="仿宋" w:hAnsi="仿宋" w:eastAsia="仿宋" w:cs="仿宋"/>
          <w:bCs/>
          <w:color w:val="000000" w:themeColor="text1"/>
          <w:sz w:val="32"/>
          <w:szCs w:val="32"/>
          <w:highlight w:val="none"/>
          <w14:textFill>
            <w14:solidFill>
              <w14:schemeClr w14:val="tx1"/>
            </w14:solidFill>
          </w14:textFill>
        </w:rPr>
        <w:t>抽检项目</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包括甲拌磷,噻虫嗪,铅(以Pb计),联苯菊酯,氯氟氰菊酯和高效氯氟氰菊酯</w:t>
      </w:r>
      <w:r>
        <w:rPr>
          <w:rFonts w:hint="eastAsia" w:ascii="仿宋" w:hAnsi="仿宋" w:eastAsia="仿宋" w:cs="仿宋"/>
          <w:bCs/>
          <w:color w:val="000000" w:themeColor="text1"/>
          <w:sz w:val="32"/>
          <w:szCs w:val="32"/>
          <w:highlight w:val="none"/>
          <w14:textFill>
            <w14:solidFill>
              <w14:schemeClr w14:val="tx1"/>
            </w14:solidFill>
          </w14:textFill>
        </w:rPr>
        <w:t>等</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Cs/>
          <w:color w:val="000000" w:themeColor="text1"/>
          <w:sz w:val="32"/>
          <w:szCs w:val="32"/>
          <w:highlight w:val="none"/>
          <w14:textFill>
            <w14:solidFill>
              <w14:schemeClr w14:val="tx1"/>
            </w14:solidFill>
          </w14:textFill>
        </w:rPr>
        <w:t>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17.</w:t>
      </w:r>
      <w:r>
        <w:rPr>
          <w:rFonts w:hint="eastAsia" w:ascii="仿宋" w:hAnsi="仿宋" w:eastAsia="仿宋" w:cs="仿宋"/>
          <w:i w:val="0"/>
          <w:caps w:val="0"/>
          <w:color w:val="141414"/>
          <w:spacing w:val="0"/>
          <w:sz w:val="32"/>
          <w:szCs w:val="32"/>
          <w:highlight w:val="none"/>
          <w:shd w:val="clear" w:fill="FFFFFF"/>
        </w:rPr>
        <w:t>结球甘蓝</w:t>
      </w:r>
      <w:r>
        <w:rPr>
          <w:rFonts w:hint="eastAsia" w:ascii="仿宋" w:hAnsi="仿宋" w:eastAsia="仿宋" w:cs="仿宋"/>
          <w:bCs/>
          <w:color w:val="000000" w:themeColor="text1"/>
          <w:sz w:val="32"/>
          <w:szCs w:val="32"/>
          <w:highlight w:val="none"/>
          <w14:textFill>
            <w14:solidFill>
              <w14:schemeClr w14:val="tx1"/>
            </w14:solidFill>
          </w14:textFill>
        </w:rPr>
        <w:t>抽检项目</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包括</w:t>
      </w:r>
      <w:r>
        <w:rPr>
          <w:rFonts w:hint="eastAsia" w:ascii="仿宋" w:hAnsi="仿宋" w:eastAsia="仿宋" w:cs="仿宋"/>
          <w:bCs/>
          <w:color w:val="000000" w:themeColor="text1"/>
          <w:sz w:val="32"/>
          <w:szCs w:val="32"/>
          <w:highlight w:val="none"/>
          <w14:textFill>
            <w14:solidFill>
              <w14:schemeClr w14:val="tx1"/>
            </w14:solidFill>
          </w14:textFill>
        </w:rPr>
        <w:t>氧乐果</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乙酰甲胺磷</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乐果</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甲胺磷等</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4</w:t>
      </w:r>
      <w:r>
        <w:rPr>
          <w:rFonts w:hint="eastAsia" w:ascii="仿宋" w:hAnsi="仿宋" w:eastAsia="仿宋" w:cs="仿宋"/>
          <w:bCs/>
          <w:color w:val="000000" w:themeColor="text1"/>
          <w:sz w:val="32"/>
          <w:szCs w:val="32"/>
          <w:highlight w:val="none"/>
          <w14:textFill>
            <w14:solidFill>
              <w14:schemeClr w14:val="tx1"/>
            </w14:solidFill>
          </w14:textFill>
        </w:rPr>
        <w:t>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18.韭菜检测项目包括甲拌磷，铅（以Pb计），氧乐果，乐果，毒死蜱，腐霉利，克百威等6个指标。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19.</w:t>
      </w:r>
      <w:r>
        <w:rPr>
          <w:rFonts w:hint="eastAsia" w:ascii="仿宋" w:hAnsi="仿宋" w:eastAsia="仿宋" w:cs="仿宋"/>
          <w:i w:val="0"/>
          <w:caps w:val="0"/>
          <w:color w:val="141414"/>
          <w:spacing w:val="0"/>
          <w:sz w:val="32"/>
          <w:szCs w:val="32"/>
          <w:highlight w:val="none"/>
          <w:shd w:val="clear" w:fill="FFFFFF"/>
          <w:lang w:val="en-US" w:eastAsia="zh-CN"/>
        </w:rPr>
        <w:t>辣椒</w:t>
      </w:r>
      <w:r>
        <w:rPr>
          <w:rFonts w:hint="eastAsia" w:ascii="仿宋" w:hAnsi="仿宋" w:eastAsia="仿宋" w:cs="仿宋"/>
          <w:bCs/>
          <w:color w:val="000000" w:themeColor="text1"/>
          <w:sz w:val="32"/>
          <w:szCs w:val="32"/>
          <w:highlight w:val="none"/>
          <w14:textFill>
            <w14:solidFill>
              <w14:schemeClr w14:val="tx1"/>
            </w14:solidFill>
          </w14:textFill>
        </w:rPr>
        <w:t>抽检项目</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包括</w:t>
      </w:r>
      <w:r>
        <w:rPr>
          <w:rFonts w:hint="eastAsia" w:ascii="仿宋" w:hAnsi="仿宋" w:eastAsia="仿宋" w:cs="仿宋"/>
          <w:bCs/>
          <w:color w:val="000000" w:themeColor="text1"/>
          <w:sz w:val="32"/>
          <w:szCs w:val="32"/>
          <w:highlight w:val="none"/>
          <w14:textFill>
            <w14:solidFill>
              <w14:schemeClr w14:val="tx1"/>
            </w14:solidFill>
          </w14:textFill>
        </w:rPr>
        <w:t>镉</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以Cd计</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氧乐果</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溴氰菊酯</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克百威等</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4</w:t>
      </w:r>
      <w:r>
        <w:rPr>
          <w:rFonts w:hint="eastAsia" w:ascii="仿宋" w:hAnsi="仿宋" w:eastAsia="仿宋" w:cs="仿宋"/>
          <w:bCs/>
          <w:color w:val="000000" w:themeColor="text1"/>
          <w:sz w:val="32"/>
          <w:szCs w:val="32"/>
          <w:highlight w:val="none"/>
          <w14:textFill>
            <w14:solidFill>
              <w14:schemeClr w14:val="tx1"/>
            </w14:solidFill>
          </w14:textFill>
        </w:rPr>
        <w:t>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20.马铃薯检测指标包括氧乐果，甲基对硫磷，乐果，甲胺磷等4个指标。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21.牛肉</w:t>
      </w:r>
      <w:r>
        <w:rPr>
          <w:rFonts w:hint="eastAsia" w:ascii="仿宋" w:hAnsi="仿宋" w:eastAsia="仿宋" w:cs="仿宋"/>
          <w:bCs/>
          <w:color w:val="000000" w:themeColor="text1"/>
          <w:sz w:val="32"/>
          <w:szCs w:val="32"/>
          <w:highlight w:val="none"/>
          <w14:textFill>
            <w14:solidFill>
              <w14:schemeClr w14:val="tx1"/>
            </w14:solidFill>
          </w14:textFill>
        </w:rPr>
        <w:t>抽检项目</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包括苯甲酸及其钠盐（以苯甲酸计），地塞米松，克伦特罗，氟苯尼考</w:t>
      </w:r>
      <w:r>
        <w:rPr>
          <w:rFonts w:hint="eastAsia" w:ascii="仿宋" w:hAnsi="仿宋" w:eastAsia="仿宋" w:cs="仿宋"/>
          <w:bCs/>
          <w:color w:val="000000" w:themeColor="text1"/>
          <w:sz w:val="32"/>
          <w:szCs w:val="32"/>
          <w:highlight w:val="none"/>
          <w14:textFill>
            <w14:solidFill>
              <w14:schemeClr w14:val="tx1"/>
            </w14:solidFill>
          </w14:textFill>
        </w:rPr>
        <w:t>等</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4</w:t>
      </w:r>
      <w:r>
        <w:rPr>
          <w:rFonts w:hint="eastAsia" w:ascii="仿宋" w:hAnsi="仿宋" w:eastAsia="仿宋" w:cs="仿宋"/>
          <w:bCs/>
          <w:color w:val="000000" w:themeColor="text1"/>
          <w:sz w:val="32"/>
          <w:szCs w:val="32"/>
          <w:highlight w:val="none"/>
          <w14:textFill>
            <w14:solidFill>
              <w14:schemeClr w14:val="tx1"/>
            </w14:solidFill>
          </w14:textFill>
        </w:rPr>
        <w:t>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22.普通白菜</w:t>
      </w:r>
      <w:r>
        <w:rPr>
          <w:rFonts w:hint="eastAsia" w:ascii="仿宋" w:hAnsi="仿宋" w:eastAsia="仿宋" w:cs="仿宋"/>
          <w:bCs/>
          <w:color w:val="000000" w:themeColor="text1"/>
          <w:sz w:val="32"/>
          <w:szCs w:val="32"/>
          <w:highlight w:val="none"/>
          <w14:textFill>
            <w14:solidFill>
              <w14:schemeClr w14:val="tx1"/>
            </w14:solidFill>
          </w14:textFill>
        </w:rPr>
        <w:t>抽检项目</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包括啶虫脒,氧乐果,灭线磷,毒死蜱,克百威,氟虫腈</w:t>
      </w:r>
      <w:r>
        <w:rPr>
          <w:rFonts w:hint="eastAsia" w:ascii="仿宋" w:hAnsi="仿宋" w:eastAsia="仿宋" w:cs="仿宋"/>
          <w:bCs/>
          <w:color w:val="000000" w:themeColor="text1"/>
          <w:sz w:val="32"/>
          <w:szCs w:val="32"/>
          <w:highlight w:val="none"/>
          <w14:textFill>
            <w14:solidFill>
              <w14:schemeClr w14:val="tx1"/>
            </w14:solidFill>
          </w14:textFill>
        </w:rPr>
        <w:t>等</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6</w:t>
      </w:r>
      <w:r>
        <w:rPr>
          <w:rFonts w:hint="eastAsia" w:ascii="仿宋" w:hAnsi="仿宋" w:eastAsia="仿宋" w:cs="仿宋"/>
          <w:bCs/>
          <w:color w:val="000000" w:themeColor="text1"/>
          <w:sz w:val="32"/>
          <w:szCs w:val="32"/>
          <w:highlight w:val="none"/>
          <w14:textFill>
            <w14:solidFill>
              <w14:schemeClr w14:val="tx1"/>
            </w14:solidFill>
          </w14:textFill>
        </w:rPr>
        <w:t>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23.</w:t>
      </w:r>
      <w:r>
        <w:rPr>
          <w:rFonts w:hint="eastAsia" w:ascii="仿宋" w:hAnsi="仿宋" w:eastAsia="仿宋" w:cs="仿宋"/>
          <w:i w:val="0"/>
          <w:caps w:val="0"/>
          <w:color w:val="141414"/>
          <w:spacing w:val="0"/>
          <w:sz w:val="32"/>
          <w:szCs w:val="32"/>
          <w:highlight w:val="none"/>
          <w:shd w:val="clear" w:fill="FFFFFF"/>
          <w:lang w:val="en-US" w:eastAsia="zh-CN"/>
        </w:rPr>
        <w:t>茄子</w:t>
      </w:r>
      <w:r>
        <w:rPr>
          <w:rFonts w:hint="eastAsia" w:ascii="仿宋" w:hAnsi="仿宋" w:eastAsia="仿宋" w:cs="仿宋"/>
          <w:bCs/>
          <w:color w:val="000000" w:themeColor="text1"/>
          <w:sz w:val="32"/>
          <w:szCs w:val="32"/>
          <w:highlight w:val="none"/>
          <w14:textFill>
            <w14:solidFill>
              <w14:schemeClr w14:val="tx1"/>
            </w14:solidFill>
          </w14:textFill>
        </w:rPr>
        <w:t>抽检项目</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包括</w:t>
      </w:r>
      <w:r>
        <w:rPr>
          <w:rFonts w:hint="eastAsia" w:ascii="仿宋" w:hAnsi="仿宋" w:eastAsia="仿宋" w:cs="仿宋"/>
          <w:bCs/>
          <w:color w:val="000000" w:themeColor="text1"/>
          <w:sz w:val="32"/>
          <w:szCs w:val="32"/>
          <w:highlight w:val="none"/>
          <w14:textFill>
            <w14:solidFill>
              <w14:schemeClr w14:val="tx1"/>
            </w14:solidFill>
          </w14:textFill>
        </w:rPr>
        <w:t>氧乐果</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杀扑磷</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水胺硫磷</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克百威等</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4</w:t>
      </w:r>
      <w:r>
        <w:rPr>
          <w:rFonts w:hint="eastAsia" w:ascii="仿宋" w:hAnsi="仿宋" w:eastAsia="仿宋" w:cs="仿宋"/>
          <w:bCs/>
          <w:color w:val="000000" w:themeColor="text1"/>
          <w:sz w:val="32"/>
          <w:szCs w:val="32"/>
          <w:highlight w:val="none"/>
          <w14:textFill>
            <w14:solidFill>
              <w14:schemeClr w14:val="tx1"/>
            </w14:solidFill>
          </w14:textFill>
        </w:rPr>
        <w:t>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24.</w:t>
      </w:r>
      <w:r>
        <w:rPr>
          <w:rFonts w:hint="eastAsia" w:ascii="仿宋" w:hAnsi="仿宋" w:eastAsia="仿宋" w:cs="仿宋"/>
          <w:i w:val="0"/>
          <w:caps w:val="0"/>
          <w:color w:val="141414"/>
          <w:spacing w:val="0"/>
          <w:sz w:val="32"/>
          <w:szCs w:val="32"/>
          <w:highlight w:val="none"/>
          <w:shd w:val="clear" w:fill="FFFFFF"/>
          <w:lang w:val="en-US" w:eastAsia="zh-CN"/>
        </w:rPr>
        <w:t>芹菜</w:t>
      </w:r>
      <w:r>
        <w:rPr>
          <w:rFonts w:hint="eastAsia" w:ascii="仿宋" w:hAnsi="仿宋" w:eastAsia="仿宋" w:cs="仿宋"/>
          <w:bCs/>
          <w:color w:val="000000" w:themeColor="text1"/>
          <w:sz w:val="32"/>
          <w:szCs w:val="32"/>
          <w:highlight w:val="none"/>
          <w14:textFill>
            <w14:solidFill>
              <w14:schemeClr w14:val="tx1"/>
            </w14:solidFill>
          </w14:textFill>
        </w:rPr>
        <w:t>抽检项目</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包括</w:t>
      </w:r>
      <w:r>
        <w:rPr>
          <w:rFonts w:hint="eastAsia" w:ascii="仿宋" w:hAnsi="仿宋" w:eastAsia="仿宋" w:cs="仿宋"/>
          <w:bCs/>
          <w:color w:val="000000" w:themeColor="text1"/>
          <w:sz w:val="32"/>
          <w:szCs w:val="32"/>
          <w:highlight w:val="none"/>
          <w14:textFill>
            <w14:solidFill>
              <w14:schemeClr w14:val="tx1"/>
            </w14:solidFill>
          </w14:textFill>
        </w:rPr>
        <w:t>甲基异柳磷</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甲拌磷</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辛硫磷</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氧乐果</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毒死蜱</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氯氟氰菊酯和高效氯氟氰菊酯</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克百威</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氟虫腈等</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8</w:t>
      </w:r>
      <w:r>
        <w:rPr>
          <w:rFonts w:hint="eastAsia" w:ascii="仿宋" w:hAnsi="仿宋" w:eastAsia="仿宋" w:cs="仿宋"/>
          <w:bCs/>
          <w:color w:val="000000" w:themeColor="text1"/>
          <w:sz w:val="32"/>
          <w:szCs w:val="32"/>
          <w:highlight w:val="none"/>
          <w14:textFill>
            <w14:solidFill>
              <w14:schemeClr w14:val="tx1"/>
            </w14:solidFill>
          </w14:textFill>
        </w:rPr>
        <w:t>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25.山药</w:t>
      </w:r>
      <w:r>
        <w:rPr>
          <w:rFonts w:hint="eastAsia" w:ascii="仿宋" w:hAnsi="仿宋" w:eastAsia="仿宋" w:cs="仿宋"/>
          <w:bCs/>
          <w:color w:val="000000" w:themeColor="text1"/>
          <w:sz w:val="32"/>
          <w:szCs w:val="32"/>
          <w:highlight w:val="none"/>
          <w14:textFill>
            <w14:solidFill>
              <w14:schemeClr w14:val="tx1"/>
            </w14:solidFill>
          </w14:textFill>
        </w:rPr>
        <w:t>抽检项目</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包括甲拌磷,铅(以Pb计),氧乐果,氯氟氰菊酯和高效氯氟氰菊酯</w:t>
      </w:r>
      <w:r>
        <w:rPr>
          <w:rFonts w:hint="eastAsia" w:ascii="仿宋" w:hAnsi="仿宋" w:eastAsia="仿宋" w:cs="仿宋"/>
          <w:bCs/>
          <w:color w:val="000000" w:themeColor="text1"/>
          <w:sz w:val="32"/>
          <w:szCs w:val="32"/>
          <w:highlight w:val="none"/>
          <w14:textFill>
            <w14:solidFill>
              <w14:schemeClr w14:val="tx1"/>
            </w14:solidFill>
          </w14:textFill>
        </w:rPr>
        <w:t>等</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4</w:t>
      </w:r>
      <w:r>
        <w:rPr>
          <w:rFonts w:hint="eastAsia" w:ascii="仿宋" w:hAnsi="仿宋" w:eastAsia="仿宋" w:cs="仿宋"/>
          <w:bCs/>
          <w:color w:val="000000" w:themeColor="text1"/>
          <w:sz w:val="32"/>
          <w:szCs w:val="32"/>
          <w:highlight w:val="none"/>
          <w14:textFill>
            <w14:solidFill>
              <w14:schemeClr w14:val="tx1"/>
            </w14:solidFill>
          </w14:textFill>
        </w:rPr>
        <w:t>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26.甜椒检测项目包括氧乐果，敌敌畏，水胺硫磷，甲胺磷等4个指标。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27.</w:t>
      </w:r>
      <w:r>
        <w:rPr>
          <w:rFonts w:hint="eastAsia" w:ascii="仿宋" w:hAnsi="仿宋" w:eastAsia="仿宋" w:cs="仿宋"/>
          <w:i w:val="0"/>
          <w:caps w:val="0"/>
          <w:color w:val="141414"/>
          <w:spacing w:val="0"/>
          <w:sz w:val="32"/>
          <w:szCs w:val="32"/>
          <w:highlight w:val="none"/>
          <w:shd w:val="clear" w:fill="FFFFFF"/>
          <w:lang w:val="en-US" w:eastAsia="zh-CN"/>
        </w:rPr>
        <w:t>鲜食用菌</w:t>
      </w:r>
      <w:r>
        <w:rPr>
          <w:rFonts w:hint="eastAsia" w:ascii="仿宋" w:hAnsi="仿宋" w:eastAsia="仿宋" w:cs="仿宋"/>
          <w:bCs/>
          <w:color w:val="000000" w:themeColor="text1"/>
          <w:sz w:val="32"/>
          <w:szCs w:val="32"/>
          <w:highlight w:val="none"/>
          <w14:textFill>
            <w14:solidFill>
              <w14:schemeClr w14:val="tx1"/>
            </w14:solidFill>
          </w14:textFill>
        </w:rPr>
        <w:t>抽检项目</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包括</w:t>
      </w:r>
      <w:r>
        <w:rPr>
          <w:rFonts w:hint="eastAsia" w:ascii="仿宋" w:hAnsi="仿宋" w:eastAsia="仿宋" w:cs="仿宋"/>
          <w:bCs/>
          <w:color w:val="000000" w:themeColor="text1"/>
          <w:sz w:val="32"/>
          <w:szCs w:val="32"/>
          <w:highlight w:val="none"/>
          <w14:textFill>
            <w14:solidFill>
              <w14:schemeClr w14:val="tx1"/>
            </w14:solidFill>
          </w14:textFill>
        </w:rPr>
        <w:t>镉</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以Cd计</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二氧化硫残留量</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氯氟氰菊酯和高效氯氟氰菊酯</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氯氰菊酯和高效氯氰菊酯等</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4</w:t>
      </w:r>
      <w:r>
        <w:rPr>
          <w:rFonts w:hint="eastAsia" w:ascii="仿宋" w:hAnsi="仿宋" w:eastAsia="仿宋" w:cs="仿宋"/>
          <w:bCs/>
          <w:color w:val="000000" w:themeColor="text1"/>
          <w:sz w:val="32"/>
          <w:szCs w:val="32"/>
          <w:highlight w:val="none"/>
          <w14:textFill>
            <w14:solidFill>
              <w14:schemeClr w14:val="tx1"/>
            </w14:solidFill>
          </w14:textFill>
        </w:rPr>
        <w:t>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28.香蕉</w:t>
      </w:r>
      <w:r>
        <w:rPr>
          <w:rFonts w:hint="eastAsia" w:ascii="仿宋" w:hAnsi="仿宋" w:eastAsia="仿宋" w:cs="仿宋"/>
          <w:bCs/>
          <w:color w:val="000000" w:themeColor="text1"/>
          <w:sz w:val="32"/>
          <w:szCs w:val="32"/>
          <w:highlight w:val="none"/>
          <w14:textFill>
            <w14:solidFill>
              <w14:schemeClr w14:val="tx1"/>
            </w14:solidFill>
          </w14:textFill>
        </w:rPr>
        <w:t>抽检项目</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包括甲拌磷,吡唑醚菌酯,腈苯唑,苯醚甲环唑</w:t>
      </w:r>
      <w:r>
        <w:rPr>
          <w:rFonts w:hint="eastAsia" w:ascii="仿宋" w:hAnsi="仿宋" w:eastAsia="仿宋" w:cs="仿宋"/>
          <w:bCs/>
          <w:color w:val="000000" w:themeColor="text1"/>
          <w:sz w:val="32"/>
          <w:szCs w:val="32"/>
          <w:highlight w:val="none"/>
          <w14:textFill>
            <w14:solidFill>
              <w14:schemeClr w14:val="tx1"/>
            </w14:solidFill>
          </w14:textFill>
        </w:rPr>
        <w:t>等</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4</w:t>
      </w:r>
      <w:r>
        <w:rPr>
          <w:rFonts w:hint="eastAsia" w:ascii="仿宋" w:hAnsi="仿宋" w:eastAsia="仿宋" w:cs="仿宋"/>
          <w:bCs/>
          <w:color w:val="000000" w:themeColor="text1"/>
          <w:sz w:val="32"/>
          <w:szCs w:val="32"/>
          <w:highlight w:val="none"/>
          <w14:textFill>
            <w14:solidFill>
              <w14:schemeClr w14:val="tx1"/>
            </w14:solidFill>
          </w14:textFill>
        </w:rPr>
        <w:t>个指标。</w:t>
      </w:r>
    </w:p>
    <w:p>
      <w:pPr>
        <w:numPr>
          <w:ilvl w:val="0"/>
          <w:numId w:val="0"/>
        </w:numPr>
        <w:spacing w:line="720" w:lineRule="exact"/>
        <w:ind w:left="160" w:leftChars="0" w:firstLine="640" w:firstLineChars="200"/>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29.羊肉</w:t>
      </w:r>
      <w:r>
        <w:rPr>
          <w:rFonts w:hint="eastAsia" w:ascii="仿宋" w:hAnsi="仿宋" w:eastAsia="仿宋" w:cs="仿宋"/>
          <w:bCs/>
          <w:color w:val="000000" w:themeColor="text1"/>
          <w:sz w:val="32"/>
          <w:szCs w:val="32"/>
          <w:highlight w:val="none"/>
          <w14:textFill>
            <w14:solidFill>
              <w14:schemeClr w14:val="tx1"/>
            </w14:solidFill>
          </w14:textFill>
        </w:rPr>
        <w:t>抽检项目</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包括</w:t>
      </w:r>
      <w:r>
        <w:rPr>
          <w:rFonts w:hint="eastAsia" w:ascii="仿宋" w:hAnsi="仿宋" w:eastAsia="仿宋" w:cs="仿宋"/>
          <w:bCs/>
          <w:color w:val="000000" w:themeColor="text1"/>
          <w:sz w:val="32"/>
          <w:szCs w:val="32"/>
          <w:highlight w:val="none"/>
          <w14:textFill>
            <w14:solidFill>
              <w14:schemeClr w14:val="tx1"/>
            </w14:solidFill>
          </w14:textFill>
        </w:rPr>
        <w:t>恩诺沙星</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氧氟沙星</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磺胺类</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总量</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土霉素</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克伦特罗等</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Cs/>
          <w:color w:val="000000" w:themeColor="text1"/>
          <w:sz w:val="32"/>
          <w:szCs w:val="32"/>
          <w:highlight w:val="none"/>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30.洋葱检测项目包括氧乐果，敌百虫，克百威等3个指标。</w:t>
      </w:r>
    </w:p>
    <w:p>
      <w:pPr>
        <w:numPr>
          <w:ilvl w:val="0"/>
          <w:numId w:val="0"/>
        </w:numPr>
        <w:spacing w:line="720" w:lineRule="exact"/>
        <w:ind w:firstLine="640"/>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i w:val="0"/>
          <w:caps w:val="0"/>
          <w:color w:val="141414"/>
          <w:spacing w:val="0"/>
          <w:sz w:val="32"/>
          <w:szCs w:val="32"/>
          <w:highlight w:val="none"/>
          <w:shd w:val="clear" w:fill="FFFFFF"/>
          <w:lang w:val="en-US" w:eastAsia="zh-CN"/>
        </w:rPr>
        <w:t>油麦菜</w:t>
      </w:r>
      <w:r>
        <w:rPr>
          <w:rFonts w:hint="eastAsia" w:ascii="仿宋" w:hAnsi="仿宋" w:eastAsia="仿宋" w:cs="仿宋"/>
          <w:bCs/>
          <w:color w:val="000000" w:themeColor="text1"/>
          <w:sz w:val="32"/>
          <w:szCs w:val="32"/>
          <w:highlight w:val="none"/>
          <w14:textFill>
            <w14:solidFill>
              <w14:schemeClr w14:val="tx1"/>
            </w14:solidFill>
          </w14:textFill>
        </w:rPr>
        <w:t>抽检项目</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包括</w:t>
      </w:r>
      <w:r>
        <w:rPr>
          <w:rFonts w:hint="eastAsia" w:ascii="仿宋" w:hAnsi="仿宋" w:eastAsia="仿宋" w:cs="仿宋"/>
          <w:bCs/>
          <w:color w:val="000000" w:themeColor="text1"/>
          <w:sz w:val="32"/>
          <w:szCs w:val="32"/>
          <w:highlight w:val="none"/>
          <w14:textFill>
            <w14:solidFill>
              <w14:schemeClr w14:val="tx1"/>
            </w14:solidFill>
          </w14:textFill>
        </w:rPr>
        <w:t>倍硫磷</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氧乐果</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乙酰甲胺磷</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克百威</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甲萘威</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氟虫腈等</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6</w:t>
      </w:r>
      <w:r>
        <w:rPr>
          <w:rFonts w:hint="eastAsia" w:ascii="仿宋" w:hAnsi="仿宋" w:eastAsia="仿宋" w:cs="仿宋"/>
          <w:bCs/>
          <w:color w:val="000000" w:themeColor="text1"/>
          <w:sz w:val="32"/>
          <w:szCs w:val="32"/>
          <w:highlight w:val="none"/>
          <w14:textFill>
            <w14:solidFill>
              <w14:schemeClr w14:val="tx1"/>
            </w14:solidFill>
          </w14:textFill>
        </w:rPr>
        <w:t>个指标。</w:t>
      </w:r>
    </w:p>
    <w:p>
      <w:pPr>
        <w:numPr>
          <w:ilvl w:val="0"/>
          <w:numId w:val="0"/>
        </w:numPr>
        <w:spacing w:line="720" w:lineRule="exact"/>
        <w:ind w:firstLine="640"/>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32.猪肉</w:t>
      </w:r>
      <w:r>
        <w:rPr>
          <w:rFonts w:hint="eastAsia" w:ascii="仿宋" w:hAnsi="仿宋" w:eastAsia="仿宋" w:cs="仿宋"/>
          <w:bCs/>
          <w:color w:val="000000" w:themeColor="text1"/>
          <w:sz w:val="32"/>
          <w:szCs w:val="32"/>
          <w:highlight w:val="none"/>
          <w14:textFill>
            <w14:solidFill>
              <w14:schemeClr w14:val="tx1"/>
            </w14:solidFill>
          </w14:textFill>
        </w:rPr>
        <w:t>抽检项目</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包括</w:t>
      </w:r>
      <w:r>
        <w:rPr>
          <w:rFonts w:hint="eastAsia" w:ascii="仿宋" w:hAnsi="仿宋" w:eastAsia="仿宋" w:cs="仿宋"/>
          <w:bCs/>
          <w:color w:val="000000" w:themeColor="text1"/>
          <w:sz w:val="32"/>
          <w:szCs w:val="32"/>
          <w:highlight w:val="none"/>
          <w14:textFill>
            <w14:solidFill>
              <w14:schemeClr w14:val="tx1"/>
            </w14:solidFill>
          </w14:textFill>
        </w:rPr>
        <w:t>挥发性盐基氮</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氯霉素</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恩诺沙星</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氧氟沙星</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克伦特罗</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沙丁胺醇等</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6</w:t>
      </w:r>
      <w:r>
        <w:rPr>
          <w:rFonts w:hint="eastAsia" w:ascii="仿宋" w:hAnsi="仿宋" w:eastAsia="仿宋" w:cs="仿宋"/>
          <w:bCs/>
          <w:color w:val="000000" w:themeColor="text1"/>
          <w:sz w:val="32"/>
          <w:szCs w:val="32"/>
          <w:highlight w:val="none"/>
          <w14:textFill>
            <w14:solidFill>
              <w14:schemeClr w14:val="tx1"/>
            </w14:solidFill>
          </w14:textFill>
        </w:rPr>
        <w:t>个指标。</w:t>
      </w:r>
    </w:p>
    <w:p>
      <w:pPr>
        <w:numPr>
          <w:ilvl w:val="0"/>
          <w:numId w:val="1"/>
        </w:numPr>
        <w:spacing w:line="720" w:lineRule="exact"/>
        <w:ind w:left="160" w:leftChars="0" w:firstLine="0" w:firstLineChars="0"/>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食用油、油脂及其制品</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firstLine="640" w:firstLineChars="200"/>
        <w:textAlignment w:val="auto"/>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抽检依据是</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大豆油</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GB/T 1535</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-2017</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植物油</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2716</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-2018</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食品添加剂使用标准</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2760</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-2014</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食品中真菌毒素限量</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2761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-2017</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食品中污染物限量</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2762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-2017</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食品中铅的测定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5009.12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-2017</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食品中黄曲霉毒素 B 族和 G 族的测定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5009.22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苯并[a]</w:t>
      </w:r>
      <w:r>
        <w:rPr>
          <w:rFonts w:hint="eastAsia" w:ascii="Times New Roman" w:hAnsi="Times New Roman" w:eastAsia="仿宋_GB2312" w:cs="Times New Roman"/>
          <w:bCs/>
          <w:color w:val="000000" w:themeColor="text1"/>
          <w:sz w:val="32"/>
          <w:szCs w:val="32"/>
          <w14:textFill>
            <w14:solidFill>
              <w14:schemeClr w14:val="tx1"/>
            </w14:solidFill>
          </w14:textFill>
        </w:rPr>
        <w:t>芘的测定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5009.27</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 9 种抗氧化剂的测定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5009.32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食用油中极性组分（PC）的测定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5009.202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食品中过氧化值的测定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5009.227</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食品中酸价的测定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5009.229</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食品中溶剂残留量的测定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5009.262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食用植物油中乙基麦芽酚的测定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BJS 201708</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等标准及</w:t>
      </w:r>
      <w:r>
        <w:rPr>
          <w:rFonts w:hint="eastAsia" w:ascii="Times New Roman" w:hAnsi="Times New Roman" w:eastAsia="仿宋_GB2312" w:cs="Times New Roman"/>
          <w:bCs/>
          <w:color w:val="000000" w:themeColor="text1"/>
          <w:sz w:val="32"/>
          <w:szCs w:val="32"/>
          <w14:textFill>
            <w14:solidFill>
              <w14:schemeClr w14:val="tx1"/>
            </w14:solidFill>
          </w14:textFill>
        </w:rPr>
        <w:t>产品明示标准和质量要求</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相关的法律法规、部门规章和规定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1.大豆油</w:t>
      </w:r>
      <w:r>
        <w:rPr>
          <w:rFonts w:hint="eastAsia" w:ascii="仿宋" w:hAnsi="仿宋" w:eastAsia="仿宋" w:cs="仿宋"/>
          <w:bCs/>
          <w:color w:val="000000" w:themeColor="text1"/>
          <w:sz w:val="32"/>
          <w:szCs w:val="32"/>
          <w14:textFill>
            <w14:solidFill>
              <w14:schemeClr w14:val="tx1"/>
            </w14:solidFill>
          </w14:textFill>
        </w:rPr>
        <w:t>抽检项目包括过氧化值</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酸价</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KOH）</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溶剂残留量</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苯并[a]芘</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特丁基对苯二酚(TBHQ)</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个指标。</w:t>
      </w:r>
    </w:p>
    <w:p>
      <w:pPr>
        <w:numPr>
          <w:ilvl w:val="0"/>
          <w:numId w:val="0"/>
        </w:numPr>
        <w:spacing w:line="720" w:lineRule="exact"/>
        <w:ind w:firstLine="64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2.菜籽油</w:t>
      </w:r>
      <w:r>
        <w:rPr>
          <w:rFonts w:hint="eastAsia" w:ascii="仿宋" w:hAnsi="仿宋" w:eastAsia="仿宋" w:cs="仿宋"/>
          <w:bCs/>
          <w:color w:val="000000" w:themeColor="text1"/>
          <w:sz w:val="32"/>
          <w:szCs w:val="32"/>
          <w14:textFill>
            <w14:solidFill>
              <w14:schemeClr w14:val="tx1"/>
            </w14:solidFill>
          </w14:textFill>
        </w:rPr>
        <w:t>抽检项目包括过氧化值,酸价(KOH),溶剂残留量,苯并[a]芘等</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个指标。</w:t>
      </w:r>
    </w:p>
    <w:p>
      <w:pPr>
        <w:numPr>
          <w:ilvl w:val="0"/>
          <w:numId w:val="0"/>
        </w:numPr>
        <w:spacing w:line="720" w:lineRule="exact"/>
        <w:ind w:firstLine="64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3.食用植物调和油</w:t>
      </w:r>
      <w:r>
        <w:rPr>
          <w:rFonts w:hint="eastAsia" w:ascii="仿宋" w:hAnsi="仿宋" w:eastAsia="仿宋" w:cs="仿宋"/>
          <w:bCs/>
          <w:color w:val="000000" w:themeColor="text1"/>
          <w:sz w:val="32"/>
          <w:szCs w:val="32"/>
          <w14:textFill>
            <w14:solidFill>
              <w14:schemeClr w14:val="tx1"/>
            </w14:solidFill>
          </w14:textFill>
        </w:rPr>
        <w:t>抽检项目包括过氧化值,酸价(KOH）,溶剂残留量,苯并[a]芘等</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个指标。</w:t>
      </w:r>
    </w:p>
    <w:p>
      <w:pPr>
        <w:numPr>
          <w:ilvl w:val="0"/>
          <w:numId w:val="1"/>
        </w:numPr>
        <w:spacing w:line="720" w:lineRule="exact"/>
        <w:ind w:left="160" w:leftChars="0" w:firstLine="0" w:firstLineChars="0"/>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调味品</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159" w:leftChars="0" w:firstLine="640" w:firstLineChars="200"/>
        <w:textAlignment w:val="auto"/>
        <w:rPr>
          <w:rFonts w:hint="eastAsia" w:ascii="黑体" w:hAnsi="黑体" w:eastAsia="仿宋_GB2312" w:cs="Times New Roman"/>
          <w:bCs/>
          <w:color w:val="000000" w:themeColor="text1"/>
          <w:sz w:val="32"/>
          <w:szCs w:val="32"/>
          <w:lang w:val="en-US" w:eastAsia="zh-CN"/>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抽检依据是</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酱油卫生标准</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2717-2003</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酱油</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2717-2018</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食品添加剂使用标准</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2760</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-2014</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食品微生物学检验 菌落总数测定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4789.2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食品微生物学检验 大肠菌群计数</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4789.3</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食品卫生微生物学检验 大肠菌群测定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GB/T 4789.3-2003</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食品中苯甲酸、山梨酸和糖精钠的测定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5009.28</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食品中对羟基苯甲酸酯类的测定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5009.31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食品中脱氢乙酸的测定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5009.121</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食品中铵盐的测定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5009.234</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食品安全国家标准 食品中氨基酸态氮的测定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 5009.235</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-2016</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酿造酱油</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GB/T 18186</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-2000</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等标准及</w:t>
      </w:r>
      <w:r>
        <w:rPr>
          <w:rFonts w:hint="eastAsia" w:ascii="Times New Roman" w:hAnsi="Times New Roman" w:eastAsia="仿宋_GB2312" w:cs="Times New Roman"/>
          <w:bCs/>
          <w:color w:val="000000" w:themeColor="text1"/>
          <w:sz w:val="32"/>
          <w:szCs w:val="32"/>
          <w14:textFill>
            <w14:solidFill>
              <w14:schemeClr w14:val="tx1"/>
            </w14:solidFill>
          </w14:textFill>
        </w:rPr>
        <w:t>产品明示标准和质量要求</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相关的法律法规、部门规章和规定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hint="eastAsia" w:ascii="仿宋" w:hAnsi="仿宋" w:eastAsia="仿宋" w:cs="仿宋"/>
          <w:i w:val="0"/>
          <w:caps w:val="0"/>
          <w:color w:val="141414"/>
          <w:spacing w:val="0"/>
          <w:sz w:val="32"/>
          <w:szCs w:val="32"/>
          <w:shd w:val="clear" w:fill="FFFFFF"/>
          <w:lang w:val="en-US" w:eastAsia="zh-CN"/>
        </w:rPr>
        <w:t>1.</w:t>
      </w:r>
      <w:r>
        <w:rPr>
          <w:rFonts w:hint="eastAsia" w:ascii="仿宋" w:hAnsi="仿宋" w:eastAsia="仿宋" w:cs="仿宋"/>
          <w:i w:val="0"/>
          <w:caps w:val="0"/>
          <w:color w:val="141414"/>
          <w:spacing w:val="0"/>
          <w:sz w:val="32"/>
          <w:szCs w:val="32"/>
          <w:shd w:val="clear" w:fill="FFFFFF"/>
        </w:rPr>
        <w:t>酿造酱油、配制酱油</w:t>
      </w:r>
      <w:r>
        <w:rPr>
          <w:rFonts w:hint="eastAsia" w:ascii="仿宋" w:hAnsi="仿宋" w:eastAsia="仿宋" w:cs="仿宋"/>
          <w:bCs/>
          <w:color w:val="000000" w:themeColor="text1"/>
          <w:sz w:val="32"/>
          <w:szCs w:val="32"/>
          <w14:textFill>
            <w14:solidFill>
              <w14:schemeClr w14:val="tx1"/>
            </w14:solidFill>
          </w14:textFill>
        </w:rPr>
        <w:t>抽检项目包括防腐剂混合使用时各自用量占其最大使用量的比例之和</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菌落总数</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脱氢乙酸及其钠盐</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以脱氢乙酸计</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山梨酸及其钾盐</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以山梨酸计</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苯甲酸及其钠盐</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以苯甲酸计</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氨基酸态氮</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以氮计</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铵盐（以占氨基酸态氮的百分比计）等</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hint="eastAsia" w:ascii="仿宋" w:hAnsi="仿宋" w:eastAsia="仿宋" w:cs="仿宋"/>
          <w:i w:val="0"/>
          <w:caps w:val="0"/>
          <w:color w:val="141414"/>
          <w:spacing w:val="0"/>
          <w:sz w:val="32"/>
          <w:szCs w:val="32"/>
          <w:shd w:val="clear" w:fill="FFFFFF"/>
          <w:lang w:val="en-US" w:eastAsia="zh-CN"/>
        </w:rPr>
        <w:t>2.</w:t>
      </w:r>
      <w:r>
        <w:rPr>
          <w:rFonts w:hint="eastAsia" w:ascii="仿宋" w:hAnsi="仿宋" w:eastAsia="仿宋" w:cs="仿宋"/>
          <w:i w:val="0"/>
          <w:caps w:val="0"/>
          <w:color w:val="141414"/>
          <w:spacing w:val="0"/>
          <w:sz w:val="32"/>
          <w:szCs w:val="32"/>
          <w:shd w:val="clear" w:fill="FFFFFF"/>
        </w:rPr>
        <w:t>酿造食醋、配制食醋</w:t>
      </w:r>
      <w:r>
        <w:rPr>
          <w:rFonts w:hint="eastAsia" w:ascii="仿宋" w:hAnsi="仿宋" w:eastAsia="仿宋" w:cs="仿宋"/>
          <w:bCs/>
          <w:color w:val="000000" w:themeColor="text1"/>
          <w:sz w:val="32"/>
          <w:szCs w:val="32"/>
          <w14:textFill>
            <w14:solidFill>
              <w14:schemeClr w14:val="tx1"/>
            </w14:solidFill>
          </w14:textFill>
        </w:rPr>
        <w:t>抽检项目包括防腐剂混合使用时各自用量占其最大使用量的比例之和</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菌落总数</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脱氢乙酸及其钠盐</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以脱氢乙酸计</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山梨酸及其钾盐</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以山梨酸计</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苯甲酸及其钠盐</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以苯甲酸计</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总酸（以乙酸计）等</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个指标。</w:t>
      </w:r>
    </w:p>
    <w:p>
      <w:pPr>
        <w:numPr>
          <w:ilvl w:val="0"/>
          <w:numId w:val="0"/>
        </w:numPr>
        <w:spacing w:line="720" w:lineRule="exact"/>
        <w:ind w:firstLine="640"/>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i w:val="0"/>
          <w:caps w:val="0"/>
          <w:color w:val="141414"/>
          <w:spacing w:val="0"/>
          <w:sz w:val="32"/>
          <w:szCs w:val="32"/>
          <w:shd w:val="clear" w:fill="FFFFFF"/>
          <w:lang w:val="en-US" w:eastAsia="zh-CN"/>
        </w:rPr>
        <w:t>3.</w:t>
      </w:r>
      <w:r>
        <w:rPr>
          <w:rFonts w:hint="eastAsia" w:ascii="仿宋" w:hAnsi="仿宋" w:eastAsia="仿宋" w:cs="仿宋"/>
          <w:i w:val="0"/>
          <w:caps w:val="0"/>
          <w:color w:val="141414"/>
          <w:spacing w:val="0"/>
          <w:sz w:val="32"/>
          <w:szCs w:val="32"/>
          <w:shd w:val="clear" w:fill="FFFFFF"/>
        </w:rPr>
        <w:t>鸡粉、鸡精调味料</w:t>
      </w:r>
      <w:r>
        <w:rPr>
          <w:rFonts w:hint="eastAsia" w:ascii="仿宋" w:hAnsi="仿宋" w:eastAsia="仿宋" w:cs="仿宋"/>
          <w:bCs/>
          <w:color w:val="000000" w:themeColor="text1"/>
          <w:sz w:val="32"/>
          <w:szCs w:val="32"/>
          <w14:textFill>
            <w14:solidFill>
              <w14:schemeClr w14:val="tx1"/>
            </w14:solidFill>
          </w14:textFill>
        </w:rPr>
        <w:t>抽检项目包括菌落总数</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甜蜜素</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以环己基氨基磺酸计</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大肠菌群</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谷氨酸钠</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呈味核苷酸二钠</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糖精钠(以糖精计)</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个指标。</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4.蛋黄酱、沙拉酱</w:t>
      </w:r>
      <w:r>
        <w:rPr>
          <w:rFonts w:hint="eastAsia" w:ascii="仿宋" w:hAnsi="仿宋" w:eastAsia="仿宋" w:cs="仿宋"/>
          <w:bCs/>
          <w:color w:val="000000" w:themeColor="text1"/>
          <w:sz w:val="32"/>
          <w:szCs w:val="32"/>
          <w14:textFill>
            <w14:solidFill>
              <w14:schemeClr w14:val="tx1"/>
            </w14:solidFill>
          </w14:textFill>
        </w:rPr>
        <w:t>抽检项目</w:t>
      </w:r>
      <w:r>
        <w:rPr>
          <w:rFonts w:hint="eastAsia" w:ascii="仿宋" w:hAnsi="仿宋" w:eastAsia="仿宋" w:cs="仿宋"/>
          <w:bCs/>
          <w:color w:val="000000" w:themeColor="text1"/>
          <w:sz w:val="32"/>
          <w:szCs w:val="32"/>
          <w:lang w:val="en-US" w:eastAsia="zh-CN"/>
          <w14:textFill>
            <w14:solidFill>
              <w14:schemeClr w14:val="tx1"/>
            </w14:solidFill>
          </w14:textFill>
        </w:rPr>
        <w:t>包括金黄色葡萄球菌、沙门氏菌</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个指标</w:t>
      </w:r>
      <w:r>
        <w:rPr>
          <w:rFonts w:hint="eastAsia" w:ascii="仿宋" w:hAnsi="仿宋" w:eastAsia="仿宋" w:cs="仿宋"/>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5.黄豆酱、甜面酱等</w:t>
      </w:r>
      <w:r>
        <w:rPr>
          <w:rFonts w:hint="eastAsia" w:ascii="仿宋" w:hAnsi="仿宋" w:eastAsia="仿宋" w:cs="仿宋"/>
          <w:bCs/>
          <w:color w:val="000000" w:themeColor="text1"/>
          <w:sz w:val="32"/>
          <w:szCs w:val="32"/>
          <w14:textFill>
            <w14:solidFill>
              <w14:schemeClr w14:val="tx1"/>
            </w14:solidFill>
          </w14:textFill>
        </w:rPr>
        <w:t>抽检项目</w:t>
      </w:r>
      <w:r>
        <w:rPr>
          <w:rFonts w:hint="eastAsia" w:ascii="仿宋" w:hAnsi="仿宋" w:eastAsia="仿宋" w:cs="仿宋"/>
          <w:bCs/>
          <w:color w:val="000000" w:themeColor="text1"/>
          <w:sz w:val="32"/>
          <w:szCs w:val="32"/>
          <w:lang w:val="en-US" w:eastAsia="zh-CN"/>
          <w14:textFill>
            <w14:solidFill>
              <w14:schemeClr w14:val="tx1"/>
            </w14:solidFill>
          </w14:textFill>
        </w:rPr>
        <w:t>包括糖精钠(以糖精计)、脱氢乙酸及其钠盐(以脱氢乙酸计)、山梨酸及其钾盐(以山梨酸计)、苯甲酸及其钠盐(以苯甲酸计)、黄曲霉毒素B₁、氨基酸态氮（以氮计）</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个指标</w:t>
      </w:r>
      <w:r>
        <w:rPr>
          <w:rFonts w:hint="eastAsia" w:ascii="仿宋" w:hAnsi="仿宋" w:eastAsia="仿宋" w:cs="仿宋"/>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6.料酒</w:t>
      </w:r>
      <w:r>
        <w:rPr>
          <w:rFonts w:hint="eastAsia" w:ascii="仿宋" w:hAnsi="仿宋" w:eastAsia="仿宋" w:cs="仿宋"/>
          <w:bCs/>
          <w:color w:val="000000" w:themeColor="text1"/>
          <w:sz w:val="32"/>
          <w:szCs w:val="32"/>
          <w14:textFill>
            <w14:solidFill>
              <w14:schemeClr w14:val="tx1"/>
            </w14:solidFill>
          </w14:textFill>
        </w:rPr>
        <w:t>抽检项目</w:t>
      </w:r>
      <w:r>
        <w:rPr>
          <w:rFonts w:hint="eastAsia" w:ascii="仿宋" w:hAnsi="仿宋" w:eastAsia="仿宋" w:cs="仿宋"/>
          <w:bCs/>
          <w:color w:val="000000" w:themeColor="text1"/>
          <w:sz w:val="32"/>
          <w:szCs w:val="32"/>
          <w:lang w:val="en-US" w:eastAsia="zh-CN"/>
          <w14:textFill>
            <w14:solidFill>
              <w14:schemeClr w14:val="tx1"/>
            </w14:solidFill>
          </w14:textFill>
        </w:rPr>
        <w:t>包括三氯蔗糖、苯甲酸及其钠盐(以苯甲酸计)、山梨酸及其钾盐(以山梨酸计)、甜蜜素(以环己基氨基磺酸计)、脱氢乙酸及其钠盐(以脱氢乙酸计)、糖精钠(以糖精计)</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个指标</w:t>
      </w:r>
      <w:r>
        <w:rPr>
          <w:rFonts w:hint="eastAsia" w:ascii="仿宋" w:hAnsi="仿宋" w:eastAsia="仿宋" w:cs="仿宋"/>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十二</w:t>
      </w:r>
      <w:r>
        <w:rPr>
          <w:rFonts w:hint="eastAsia" w:ascii="黑体" w:hAnsi="黑体" w:eastAsia="黑体" w:cs="Times New Roman"/>
          <w:bCs/>
          <w:color w:val="000000" w:themeColor="text1"/>
          <w:sz w:val="32"/>
          <w:szCs w:val="32"/>
          <w14:textFill>
            <w14:solidFill>
              <w14:schemeClr w14:val="tx1"/>
            </w14:solidFill>
          </w14:textFill>
        </w:rPr>
        <w:t>、</w:t>
      </w:r>
      <w:r>
        <w:rPr>
          <w:rFonts w:hint="eastAsia" w:ascii="黑体" w:hAnsi="黑体" w:eastAsia="黑体" w:cs="Times New Roman"/>
          <w:bCs/>
          <w:color w:val="000000" w:themeColor="text1"/>
          <w:sz w:val="32"/>
          <w:szCs w:val="32"/>
          <w:lang w:val="en-US" w:eastAsia="zh-CN"/>
          <w14:textFill>
            <w14:solidFill>
              <w14:schemeClr w14:val="tx1"/>
            </w14:solidFill>
          </w14:textFill>
        </w:rPr>
        <w:t>水果制品</w:t>
      </w:r>
    </w:p>
    <w:p>
      <w:pPr>
        <w:keepNext w:val="0"/>
        <w:keepLines w:val="0"/>
        <w:pageBreakBefore w:val="0"/>
        <w:kinsoku/>
        <w:wordWrap/>
        <w:overflowPunct/>
        <w:topLinePunct w:val="0"/>
        <w:autoSpaceDE/>
        <w:autoSpaceDN/>
        <w:bidi w:val="0"/>
        <w:adjustRightInd/>
        <w:snapToGrid/>
        <w:spacing w:line="720" w:lineRule="exact"/>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抽检依据是</w:t>
      </w:r>
      <w:r>
        <w:rPr>
          <w:rFonts w:hint="eastAsia" w:ascii="仿宋" w:hAnsi="仿宋" w:eastAsia="仿宋" w:cs="仿宋"/>
          <w:bCs/>
          <w:color w:val="000000" w:themeColor="text1"/>
          <w:sz w:val="32"/>
          <w:szCs w:val="32"/>
          <w:lang w:eastAsia="zh-CN"/>
          <w14:textFill>
            <w14:solidFill>
              <w14:schemeClr w14:val="tx1"/>
            </w14:solidFill>
          </w14:textFill>
        </w:rPr>
        <w:t>《食品安全国家标准 食品添加剂使用标准》（GB 2760-2014）、《食品安全国家标准 罐头食品》（GB 7098-2015）</w:t>
      </w:r>
      <w:r>
        <w:rPr>
          <w:rFonts w:hint="eastAsia" w:ascii="仿宋" w:hAnsi="仿宋" w:eastAsia="仿宋" w:cs="仿宋"/>
          <w:bCs/>
          <w:color w:val="000000" w:themeColor="text1"/>
          <w:sz w:val="32"/>
          <w:szCs w:val="32"/>
          <w14:textFill>
            <w14:solidFill>
              <w14:schemeClr w14:val="tx1"/>
            </w14:solidFill>
          </w14:textFill>
        </w:rPr>
        <w:t>等标准及产品明示标准和指标的要求。</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仿宋" w:hAnsi="仿宋" w:eastAsia="仿宋" w:cs="仿宋"/>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snapToGrid/>
        <w:spacing w:line="720" w:lineRule="exact"/>
        <w:ind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hint="eastAsia" w:ascii="仿宋" w:hAnsi="仿宋" w:eastAsia="仿宋" w:cs="仿宋"/>
          <w:i w:val="0"/>
          <w:caps w:val="0"/>
          <w:color w:val="141414"/>
          <w:spacing w:val="0"/>
          <w:sz w:val="32"/>
          <w:szCs w:val="32"/>
          <w:shd w:val="clear" w:fill="FFFFFF"/>
          <w:lang w:val="en-US" w:eastAsia="zh-CN"/>
        </w:rPr>
        <w:t>1.果酱</w:t>
      </w:r>
      <w:r>
        <w:rPr>
          <w:rFonts w:hint="eastAsia" w:ascii="仿宋" w:hAnsi="仿宋" w:eastAsia="仿宋" w:cs="仿宋"/>
          <w:bCs/>
          <w:color w:val="000000" w:themeColor="text1"/>
          <w:sz w:val="32"/>
          <w:szCs w:val="32"/>
          <w14:textFill>
            <w14:solidFill>
              <w14:schemeClr w14:val="tx1"/>
            </w14:solidFill>
          </w14:textFill>
        </w:rPr>
        <w:t>抽检项目</w:t>
      </w:r>
      <w:r>
        <w:rPr>
          <w:rFonts w:hint="eastAsia" w:ascii="仿宋" w:hAnsi="仿宋" w:eastAsia="仿宋" w:cs="仿宋"/>
          <w:bCs/>
          <w:color w:val="000000" w:themeColor="text1"/>
          <w:sz w:val="32"/>
          <w:szCs w:val="32"/>
          <w:lang w:val="en-US" w:eastAsia="zh-CN"/>
          <w14:textFill>
            <w14:solidFill>
              <w14:schemeClr w14:val="tx1"/>
            </w14:solidFill>
          </w14:textFill>
        </w:rPr>
        <w:t>包括</w:t>
      </w:r>
      <w:r>
        <w:rPr>
          <w:rFonts w:hint="eastAsia" w:ascii="仿宋" w:hAnsi="仿宋" w:eastAsia="仿宋" w:cs="仿宋"/>
          <w:bCs/>
          <w:color w:val="000000" w:themeColor="text1"/>
          <w:sz w:val="32"/>
          <w:szCs w:val="32"/>
          <w14:textFill>
            <w14:solidFill>
              <w14:schemeClr w14:val="tx1"/>
            </w14:solidFill>
          </w14:textFill>
        </w:rPr>
        <w:t>商业无菌</w:t>
      </w:r>
      <w:r>
        <w:rPr>
          <w:rFonts w:hint="eastAsia" w:ascii="仿宋" w:hAnsi="仿宋" w:eastAsia="仿宋" w:cs="仿宋"/>
          <w:bCs/>
          <w:color w:val="000000" w:themeColor="text1"/>
          <w:sz w:val="32"/>
          <w:szCs w:val="32"/>
          <w:lang w:eastAsia="zh-CN"/>
          <w14:textFill>
            <w14:solidFill>
              <w14:schemeClr w14:val="tx1"/>
            </w14:solidFill>
          </w14:textFill>
        </w:rPr>
        <w:t>、糖精钠(以糖精计)、甜蜜素(以环己基氨基磺酸计)、苯甲酸及其钠盐(以苯甲酸计)、脱氢乙酸及其钠盐(以脱氢乙酸计)</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textAlignment w:val="auto"/>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十三、饮料</w:t>
      </w:r>
    </w:p>
    <w:p>
      <w:pPr>
        <w:keepNext w:val="0"/>
        <w:keepLines w:val="0"/>
        <w:pageBreakBefore w:val="0"/>
        <w:kinsoku/>
        <w:wordWrap/>
        <w:overflowPunct/>
        <w:topLinePunct w:val="0"/>
        <w:autoSpaceDE/>
        <w:autoSpaceDN/>
        <w:bidi w:val="0"/>
        <w:adjustRightInd/>
        <w:snapToGrid/>
        <w:textAlignment w:val="auto"/>
        <w:rPr>
          <w:rFonts w:ascii="楷体" w:hAnsi="楷体" w:eastAsia="楷体" w:cs="Times New Roman"/>
          <w:bCs/>
          <w:sz w:val="32"/>
          <w:szCs w:val="32"/>
        </w:rPr>
      </w:pPr>
      <w:r>
        <w:rPr>
          <w:rFonts w:hint="eastAsia" w:ascii="楷体" w:hAnsi="楷体" w:eastAsia="楷体" w:cs="Times New Roman"/>
          <w:bCs/>
          <w:sz w:val="32"/>
          <w:szCs w:val="32"/>
          <w:lang w:eastAsia="zh-CN"/>
        </w:rPr>
        <w:t>（</w:t>
      </w:r>
      <w:r>
        <w:rPr>
          <w:rFonts w:hint="eastAsia" w:ascii="楷体" w:hAnsi="楷体" w:eastAsia="楷体" w:cs="Times New Roman"/>
          <w:bCs/>
          <w:sz w:val="32"/>
          <w:szCs w:val="32"/>
          <w:lang w:val="en-US" w:eastAsia="zh-CN"/>
        </w:rPr>
        <w:t>一</w:t>
      </w:r>
      <w:r>
        <w:rPr>
          <w:rFonts w:hint="eastAsia" w:ascii="楷体" w:hAnsi="楷体" w:eastAsia="楷体" w:cs="Times New Roman"/>
          <w:bCs/>
          <w:sz w:val="32"/>
          <w:szCs w:val="32"/>
          <w:lang w:eastAsia="zh-CN"/>
        </w:rPr>
        <w:t>）</w:t>
      </w:r>
      <w:r>
        <w:rPr>
          <w:rFonts w:ascii="楷体" w:hAnsi="楷体" w:eastAsia="楷体" w:cs="Times New Roman"/>
          <w:bCs/>
          <w:sz w:val="32"/>
          <w:szCs w:val="32"/>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 w:hAnsi="楷体" w:eastAsia="楷体" w:cs="Times New Roman"/>
          <w:bCs/>
          <w:sz w:val="32"/>
          <w:szCs w:val="32"/>
        </w:rPr>
      </w:pPr>
      <w:r>
        <w:rPr>
          <w:rFonts w:hint="eastAsia" w:ascii="仿宋" w:hAnsi="仿宋" w:eastAsia="仿宋" w:cs="仿宋"/>
          <w:bCs/>
          <w:color w:val="000000" w:themeColor="text1"/>
          <w:sz w:val="32"/>
          <w:szCs w:val="32"/>
          <w14:textFill>
            <w14:solidFill>
              <w14:schemeClr w14:val="tx1"/>
            </w14:solidFill>
          </w14:textFill>
        </w:rPr>
        <w:t>抽检依据是《食品安全国家标准 饮料》</w:t>
      </w:r>
      <w:r>
        <w:rPr>
          <w:rFonts w:hint="eastAsia" w:ascii="仿宋" w:hAnsi="仿宋" w:eastAsia="仿宋" w:cs="仿宋"/>
          <w:bCs/>
          <w:color w:val="000000" w:themeColor="text1"/>
          <w:sz w:val="32"/>
          <w:szCs w:val="32"/>
          <w:lang w:eastAsia="zh-CN"/>
          <w14:textFill>
            <w14:solidFill>
              <w14:schemeClr w14:val="tx1"/>
            </w14:solidFill>
          </w14:textFill>
        </w:rPr>
        <w:t>（GB 7101-2015）、《食品安全国家标准 食品添加剂使用标准》（GB 2760-2014）、</w:t>
      </w:r>
      <w:r>
        <w:rPr>
          <w:rFonts w:hint="eastAsia" w:ascii="仿宋" w:hAnsi="仿宋" w:eastAsia="仿宋" w:cs="仿宋"/>
          <w:bCs/>
          <w:color w:val="000000" w:themeColor="text1"/>
          <w:sz w:val="32"/>
          <w:szCs w:val="32"/>
          <w14:textFill>
            <w14:solidFill>
              <w14:schemeClr w14:val="tx1"/>
            </w14:solidFill>
          </w14:textFill>
        </w:rPr>
        <w:t>等标准及产品明示标准和指标的要求。</w:t>
      </w:r>
    </w:p>
    <w:p>
      <w:pPr>
        <w:keepNext w:val="0"/>
        <w:keepLines w:val="0"/>
        <w:pageBreakBefore w:val="0"/>
        <w:kinsoku/>
        <w:wordWrap/>
        <w:overflowPunct/>
        <w:topLinePunct w:val="0"/>
        <w:autoSpaceDE/>
        <w:autoSpaceDN/>
        <w:bidi w:val="0"/>
        <w:adjustRightInd/>
        <w:snapToGrid/>
        <w:spacing w:line="720" w:lineRule="exact"/>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1.其他饮料</w:t>
      </w:r>
      <w:r>
        <w:rPr>
          <w:rFonts w:hint="eastAsia" w:ascii="仿宋" w:hAnsi="仿宋" w:eastAsia="仿宋" w:cs="仿宋"/>
          <w:bCs/>
          <w:color w:val="000000" w:themeColor="text1"/>
          <w:sz w:val="32"/>
          <w:szCs w:val="32"/>
          <w14:textFill>
            <w14:solidFill>
              <w14:schemeClr w14:val="tx1"/>
            </w14:solidFill>
          </w14:textFill>
        </w:rPr>
        <w:t>抽检项目</w:t>
      </w:r>
      <w:r>
        <w:rPr>
          <w:rFonts w:hint="eastAsia" w:ascii="仿宋" w:hAnsi="仿宋" w:eastAsia="仿宋" w:cs="仿宋"/>
          <w:bCs/>
          <w:color w:val="000000" w:themeColor="text1"/>
          <w:sz w:val="32"/>
          <w:szCs w:val="32"/>
          <w:lang w:val="en-US" w:eastAsia="zh-CN"/>
          <w14:textFill>
            <w14:solidFill>
              <w14:schemeClr w14:val="tx1"/>
            </w14:solidFill>
          </w14:textFill>
        </w:rPr>
        <w:t>包括菌落总数、霉菌、酵母、大肠菌群、苯甲酸及其钠盐(以苯甲酸计)、山梨酸及其钾盐(以山梨酸计)、甜蜜素(以环己基氨基磺酸计)</w:t>
      </w:r>
      <w:r>
        <w:rPr>
          <w:rFonts w:hint="eastAsia" w:ascii="仿宋" w:hAnsi="仿宋" w:eastAsia="仿宋" w:cs="仿宋"/>
          <w:bCs/>
          <w:color w:val="000000" w:themeColor="text1"/>
          <w:sz w:val="32"/>
          <w:szCs w:val="32"/>
          <w14:textFill>
            <w14:solidFill>
              <w14:schemeClr w14:val="tx1"/>
            </w14:solidFill>
          </w14:textFill>
        </w:rPr>
        <w:t>等</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个指标</w:t>
      </w:r>
      <w:r>
        <w:rPr>
          <w:rFonts w:hint="eastAsia" w:ascii="仿宋" w:hAnsi="仿宋" w:eastAsia="仿宋" w:cs="仿宋"/>
          <w:bCs/>
          <w:color w:val="000000" w:themeColor="text1"/>
          <w:sz w:val="32"/>
          <w:szCs w:val="32"/>
          <w:lang w:eastAsia="zh-CN"/>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B9DC5F-7C7E-4E4C-AE38-6A8B6754C41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C48FC10-C31A-4293-9417-8411992E24C1}"/>
  </w:font>
  <w:font w:name="方正小标宋简体">
    <w:panose1 w:val="02010601030101010101"/>
    <w:charset w:val="86"/>
    <w:family w:val="auto"/>
    <w:pitch w:val="default"/>
    <w:sig w:usb0="00000001" w:usb1="080E0000" w:usb2="00000000" w:usb3="00000000" w:csb0="00040000" w:csb1="00000000"/>
    <w:embedRegular r:id="rId3" w:fontKey="{F0AD9F50-F4C0-4FDC-8F1A-4C96492091F5}"/>
  </w:font>
  <w:font w:name="楷体">
    <w:panose1 w:val="02010609060101010101"/>
    <w:charset w:val="86"/>
    <w:family w:val="modern"/>
    <w:pitch w:val="default"/>
    <w:sig w:usb0="800002BF" w:usb1="38CF7CFA" w:usb2="00000016" w:usb3="00000000" w:csb0="00040001" w:csb1="00000000"/>
    <w:embedRegular r:id="rId4" w:fontKey="{066239F5-2C2D-49D0-9ABF-F3612C223684}"/>
  </w:font>
  <w:font w:name="仿宋">
    <w:panose1 w:val="02010609060101010101"/>
    <w:charset w:val="86"/>
    <w:family w:val="auto"/>
    <w:pitch w:val="default"/>
    <w:sig w:usb0="800002BF" w:usb1="38CF7CFA" w:usb2="00000016" w:usb3="00000000" w:csb0="00040001" w:csb1="00000000"/>
    <w:embedRegular r:id="rId5" w:fontKey="{8F58E42A-B803-409F-B991-8001FE87B4F1}"/>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45CD6"/>
    <w:multiLevelType w:val="singleLevel"/>
    <w:tmpl w:val="20C45CD6"/>
    <w:lvl w:ilvl="0" w:tentative="0">
      <w:start w:val="2"/>
      <w:numFmt w:val="chineseCounting"/>
      <w:suff w:val="nothing"/>
      <w:lvlText w:val="%1、"/>
      <w:lvlJc w:val="left"/>
      <w:pPr>
        <w:ind w:left="160" w:leftChars="0" w:firstLine="0" w:firstLineChars="0"/>
      </w:pPr>
      <w:rPr>
        <w:rFonts w:hint="eastAsia"/>
      </w:rPr>
    </w:lvl>
  </w:abstractNum>
  <w:abstractNum w:abstractNumId="1">
    <w:nsid w:val="547F6D9F"/>
    <w:multiLevelType w:val="singleLevel"/>
    <w:tmpl w:val="547F6D9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01E"/>
    <w:rsid w:val="00281629"/>
    <w:rsid w:val="0068107E"/>
    <w:rsid w:val="00CE101E"/>
    <w:rsid w:val="10C04F94"/>
    <w:rsid w:val="22382D34"/>
    <w:rsid w:val="32791BF7"/>
    <w:rsid w:val="395D6A8C"/>
    <w:rsid w:val="447F7D90"/>
    <w:rsid w:val="673B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413</Characters>
  <Lines>3</Lines>
  <Paragraphs>1</Paragraphs>
  <TotalTime>1</TotalTime>
  <ScaleCrop>false</ScaleCrop>
  <LinksUpToDate>false</LinksUpToDate>
  <CharactersWithSpaces>484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2019-10-14T02:26:00Z</dcterms:created>
  <dc:creator>user</dc:creator>
  <cp:lastModifiedBy>chenxl</cp:lastModifiedBy>
  <dcterms:modified xsi:type="dcterms:W3CDTF">2020-11-24T08:03:36Z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