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center"/>
        <w:textAlignment w:val="auto"/>
        <w:rPr>
          <w:rFonts w:ascii="方正小标宋简体" w:eastAsia="方正小标宋简体"/>
          <w:sz w:val="36"/>
          <w:szCs w:val="36"/>
        </w:rPr>
      </w:pPr>
      <w:bookmarkStart w:id="0" w:name="_GoBack"/>
      <w:bookmarkEnd w:id="0"/>
      <w:r>
        <w:rPr>
          <w:rFonts w:hint="eastAsia" w:ascii="方正小标宋简体" w:eastAsia="方正小标宋简体"/>
          <w:sz w:val="36"/>
          <w:szCs w:val="36"/>
        </w:rPr>
        <w:t xml:space="preserve"> 新街口街道201</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年</w:t>
      </w:r>
      <w:r>
        <w:rPr>
          <w:rFonts w:hint="eastAsia" w:ascii="方正小标宋简体" w:eastAsia="方正小标宋简体"/>
          <w:sz w:val="36"/>
          <w:szCs w:val="36"/>
          <w:lang w:eastAsia="zh-CN"/>
        </w:rPr>
        <w:t>全面</w:t>
      </w:r>
      <w:r>
        <w:rPr>
          <w:rFonts w:hint="eastAsia" w:ascii="方正小标宋简体" w:eastAsia="方正小标宋简体"/>
          <w:sz w:val="36"/>
          <w:szCs w:val="36"/>
        </w:rPr>
        <w:t>工作总结</w:t>
      </w:r>
    </w:p>
    <w:p>
      <w:pPr>
        <w:keepNext w:val="0"/>
        <w:keepLines w:val="0"/>
        <w:pageBreakBefore w:val="0"/>
        <w:kinsoku/>
        <w:wordWrap/>
        <w:overflowPunct/>
        <w:topLinePunct w:val="0"/>
        <w:autoSpaceDE/>
        <w:autoSpaceDN/>
        <w:bidi w:val="0"/>
        <w:snapToGrid/>
        <w:spacing w:line="56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及20</w:t>
      </w:r>
      <w:r>
        <w:rPr>
          <w:rFonts w:hint="eastAsia" w:ascii="方正小标宋简体" w:eastAsia="方正小标宋简体"/>
          <w:sz w:val="36"/>
          <w:szCs w:val="36"/>
          <w:lang w:val="en-US" w:eastAsia="zh-CN"/>
        </w:rPr>
        <w:t>20</w:t>
      </w:r>
      <w:r>
        <w:rPr>
          <w:rFonts w:hint="eastAsia" w:ascii="方正小标宋简体" w:eastAsia="方正小标宋简体"/>
          <w:sz w:val="36"/>
          <w:szCs w:val="36"/>
        </w:rPr>
        <w:t>年工作思路</w:t>
      </w:r>
    </w:p>
    <w:p>
      <w:pPr>
        <w:keepNext w:val="0"/>
        <w:keepLines w:val="0"/>
        <w:pageBreakBefore w:val="0"/>
        <w:kinsoku/>
        <w:wordWrap/>
        <w:overflowPunct/>
        <w:topLinePunct w:val="0"/>
        <w:autoSpaceDE/>
        <w:autoSpaceDN/>
        <w:bidi w:val="0"/>
        <w:snapToGrid/>
        <w:spacing w:line="560" w:lineRule="exact"/>
        <w:jc w:val="center"/>
        <w:textAlignment w:val="auto"/>
        <w:rPr>
          <w:rFonts w:ascii="仿宋_GB2312" w:eastAsia="仿宋_GB2312"/>
          <w:sz w:val="32"/>
          <w:szCs w:val="32"/>
        </w:rPr>
      </w:pP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ascii="仿宋_GB2312" w:eastAsia="仿宋_GB2312"/>
          <w:color w:val="000000"/>
          <w:sz w:val="32"/>
          <w:szCs w:val="32"/>
        </w:rPr>
      </w:pPr>
      <w:r>
        <w:rPr>
          <w:rFonts w:hint="eastAsia" w:ascii="仿宋_GB2312" w:eastAsia="仿宋_GB2312"/>
          <w:sz w:val="32"/>
          <w:szCs w:val="32"/>
          <w:lang w:val="en-US" w:eastAsia="zh-CN"/>
        </w:rPr>
        <w:t>2019</w:t>
      </w:r>
      <w:r>
        <w:rPr>
          <w:rFonts w:hint="eastAsia" w:ascii="仿宋_GB2312" w:eastAsia="仿宋_GB2312"/>
          <w:sz w:val="32"/>
          <w:szCs w:val="32"/>
        </w:rPr>
        <w:t>年，新街口街道</w:t>
      </w:r>
      <w:r>
        <w:rPr>
          <w:rFonts w:hint="eastAsia" w:ascii="仿宋_GB2312" w:eastAsia="仿宋_GB2312"/>
          <w:color w:val="000000"/>
          <w:sz w:val="32"/>
          <w:szCs w:val="32"/>
        </w:rPr>
        <w:t>以习近平新时代中国特色社会主义思想</w:t>
      </w:r>
      <w:r>
        <w:rPr>
          <w:rFonts w:hint="eastAsia" w:ascii="仿宋_GB2312" w:eastAsia="仿宋_GB2312"/>
          <w:color w:val="000000"/>
          <w:sz w:val="32"/>
          <w:szCs w:val="32"/>
          <w:lang w:eastAsia="zh-CN"/>
        </w:rPr>
        <w:t>和十九届四中全会</w:t>
      </w:r>
      <w:r>
        <w:rPr>
          <w:rFonts w:hint="eastAsia" w:ascii="仿宋_GB2312" w:eastAsia="仿宋_GB2312"/>
          <w:color w:val="000000"/>
          <w:sz w:val="32"/>
          <w:szCs w:val="32"/>
        </w:rPr>
        <w:t>为指导，深入学习贯彻习近平总书记对北京重要讲话精神和北京市街道工作会议精神，强化党建引领，</w:t>
      </w:r>
      <w:r>
        <w:rPr>
          <w:rFonts w:hint="eastAsia" w:ascii="仿宋_GB2312" w:hAnsi="Calibri" w:eastAsia="仿宋_GB2312"/>
          <w:sz w:val="32"/>
          <w:szCs w:val="32"/>
        </w:rPr>
        <w:t>注重大胆创新，</w:t>
      </w:r>
      <w:r>
        <w:rPr>
          <w:rFonts w:hint="eastAsia" w:ascii="仿宋_GB2312" w:eastAsia="仿宋_GB2312"/>
          <w:color w:val="000000"/>
          <w:sz w:val="32"/>
          <w:szCs w:val="32"/>
        </w:rPr>
        <w:t>聚焦社会治理，不断</w:t>
      </w:r>
      <w:r>
        <w:rPr>
          <w:rFonts w:hint="eastAsia" w:ascii="仿宋_GB2312" w:eastAsia="仿宋_GB2312"/>
          <w:sz w:val="32"/>
          <w:szCs w:val="32"/>
        </w:rPr>
        <w:t>提升城市发展品</w:t>
      </w:r>
      <w:r>
        <w:rPr>
          <w:rFonts w:hint="eastAsia" w:ascii="仿宋_GB2312" w:eastAsia="仿宋_GB2312"/>
          <w:color w:val="000000"/>
          <w:sz w:val="32"/>
          <w:szCs w:val="32"/>
        </w:rPr>
        <w:t>质，</w:t>
      </w:r>
      <w:r>
        <w:rPr>
          <w:rFonts w:hint="eastAsia" w:ascii="仿宋_GB2312" w:eastAsia="仿宋_GB2312"/>
          <w:sz w:val="32"/>
          <w:szCs w:val="32"/>
        </w:rPr>
        <w:t>推进街道各项事业全面健康发展</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一、2</w:t>
      </w:r>
      <w:r>
        <w:rPr>
          <w:rFonts w:ascii="黑体" w:hAnsi="黑体" w:eastAsia="黑体"/>
          <w:sz w:val="32"/>
          <w:szCs w:val="32"/>
        </w:rPr>
        <w:t>01</w:t>
      </w:r>
      <w:r>
        <w:rPr>
          <w:rFonts w:hint="eastAsia" w:ascii="黑体" w:hAnsi="黑体" w:eastAsia="黑体"/>
          <w:sz w:val="32"/>
          <w:szCs w:val="32"/>
          <w:lang w:val="en-US" w:eastAsia="zh-CN"/>
        </w:rPr>
        <w:t>9</w:t>
      </w:r>
      <w:r>
        <w:rPr>
          <w:rFonts w:hint="eastAsia" w:ascii="黑体" w:hAnsi="黑体" w:eastAsia="黑体"/>
          <w:sz w:val="32"/>
          <w:szCs w:val="32"/>
        </w:rPr>
        <w:t>年</w:t>
      </w:r>
      <w:r>
        <w:rPr>
          <w:rFonts w:hint="eastAsia" w:ascii="黑体" w:hAnsi="黑体" w:eastAsia="黑体"/>
          <w:sz w:val="32"/>
          <w:szCs w:val="32"/>
          <w:lang w:eastAsia="zh-CN"/>
        </w:rPr>
        <w:t>全面</w:t>
      </w:r>
      <w:r>
        <w:rPr>
          <w:rFonts w:hint="eastAsia" w:ascii="黑体" w:hAnsi="黑体" w:eastAsia="黑体"/>
          <w:sz w:val="32"/>
          <w:szCs w:val="32"/>
        </w:rPr>
        <w:t>工作总结</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（一）大力加强班子和干部队伍建设</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lang w:val="en-US"/>
        </w:rPr>
      </w:pPr>
      <w:r>
        <w:rPr>
          <w:rFonts w:hint="eastAsia" w:ascii="仿宋_GB2312" w:hAnsi="黑体" w:eastAsia="仿宋_GB2312" w:cs="仿宋_GB2312"/>
          <w:color w:val="000000"/>
          <w:sz w:val="32"/>
          <w:szCs w:val="32"/>
          <w:lang w:val="zh-CN"/>
        </w:rPr>
        <w:t>坚持把</w:t>
      </w:r>
      <w:r>
        <w:rPr>
          <w:rFonts w:hint="eastAsia" w:ascii="仿宋_GB2312" w:hAnsi="黑体" w:eastAsia="仿宋_GB2312" w:cs="仿宋_GB2312"/>
          <w:color w:val="000000"/>
          <w:sz w:val="32"/>
          <w:szCs w:val="32"/>
          <w:lang w:val="zh-CN" w:eastAsia="zh-CN"/>
        </w:rPr>
        <w:t>思想</w:t>
      </w:r>
      <w:r>
        <w:rPr>
          <w:rFonts w:hint="eastAsia" w:ascii="仿宋_GB2312" w:hAnsi="黑体" w:eastAsia="仿宋_GB2312" w:cs="仿宋_GB2312"/>
          <w:color w:val="000000"/>
          <w:sz w:val="32"/>
          <w:szCs w:val="32"/>
          <w:lang w:val="zh-CN"/>
        </w:rPr>
        <w:t>政治建设摆在首位。认真学习习近平新时代中国特色社会主义思想和十九届四中全会精神，共组织理论中心组学习</w:t>
      </w:r>
      <w:r>
        <w:rPr>
          <w:rFonts w:hint="eastAsia" w:ascii="仿宋_GB2312" w:hAnsi="黑体" w:eastAsia="仿宋_GB2312" w:cs="仿宋_GB2312"/>
          <w:color w:val="000000"/>
          <w:sz w:val="32"/>
          <w:szCs w:val="32"/>
          <w:lang w:val="en-US" w:eastAsia="zh-CN"/>
        </w:rPr>
        <w:t>50</w:t>
      </w:r>
      <w:r>
        <w:rPr>
          <w:rFonts w:hint="eastAsia" w:ascii="仿宋_GB2312" w:hAnsi="黑体" w:eastAsia="仿宋_GB2312" w:cs="仿宋_GB2312"/>
          <w:color w:val="000000"/>
          <w:sz w:val="32"/>
          <w:szCs w:val="32"/>
          <w:lang w:val="zh-CN"/>
        </w:rPr>
        <w:t>次，不断强化“四个意识”，</w:t>
      </w:r>
      <w:r>
        <w:rPr>
          <w:rFonts w:hint="eastAsia" w:ascii="仿宋_GB2312" w:eastAsia="仿宋_GB2312"/>
          <w:sz w:val="32"/>
          <w:szCs w:val="32"/>
        </w:rPr>
        <w:t>增强“四个自信”</w:t>
      </w:r>
      <w:r>
        <w:rPr>
          <w:rFonts w:hint="eastAsia" w:ascii="仿宋_GB2312" w:eastAsia="仿宋_GB2312"/>
          <w:sz w:val="32"/>
          <w:szCs w:val="32"/>
          <w:lang w:eastAsia="zh-CN"/>
        </w:rPr>
        <w:t>，做到“两个维护”</w:t>
      </w:r>
      <w:r>
        <w:rPr>
          <w:rFonts w:hint="eastAsia" w:ascii="仿宋_GB2312" w:eastAsia="仿宋_GB2312"/>
          <w:sz w:val="32"/>
          <w:szCs w:val="32"/>
        </w:rPr>
        <w:t>。</w:t>
      </w:r>
      <w:r>
        <w:rPr>
          <w:rFonts w:hint="eastAsia" w:ascii="仿宋_GB2312" w:eastAsia="仿宋_GB2312"/>
          <w:sz w:val="32"/>
          <w:szCs w:val="32"/>
          <w:lang w:val="zh-CN"/>
        </w:rPr>
        <w:t>坚持抓重点、求实效，</w:t>
      </w:r>
      <w:r>
        <w:rPr>
          <w:rFonts w:hint="eastAsia" w:ascii="仿宋_GB2312" w:hAnsi="ˎ̥" w:eastAsia="仿宋_GB2312" w:cs="宋体"/>
          <w:kern w:val="0"/>
          <w:sz w:val="32"/>
          <w:szCs w:val="32"/>
        </w:rPr>
        <w:t>先后召开工委会</w:t>
      </w:r>
      <w:r>
        <w:rPr>
          <w:rFonts w:hint="eastAsia" w:ascii="仿宋_GB2312" w:hAnsi="ˎ̥" w:eastAsia="仿宋_GB2312" w:cs="宋体"/>
          <w:kern w:val="0"/>
          <w:sz w:val="32"/>
          <w:szCs w:val="32"/>
          <w:lang w:val="en-US" w:eastAsia="zh-CN"/>
        </w:rPr>
        <w:t>28</w:t>
      </w:r>
      <w:r>
        <w:rPr>
          <w:rFonts w:hint="eastAsia" w:ascii="仿宋_GB2312" w:hAnsi="ˎ̥" w:eastAsia="仿宋_GB2312" w:cs="宋体"/>
          <w:kern w:val="0"/>
          <w:sz w:val="32"/>
          <w:szCs w:val="32"/>
        </w:rPr>
        <w:t>次，组织专题会23次，确保市区重大决策部署</w:t>
      </w:r>
      <w:r>
        <w:rPr>
          <w:rFonts w:hint="eastAsia" w:ascii="仿宋_GB2312" w:hAnsi="ˎ̥" w:eastAsia="仿宋_GB2312" w:cs="宋体"/>
          <w:kern w:val="0"/>
          <w:sz w:val="32"/>
          <w:szCs w:val="32"/>
          <w:lang w:eastAsia="zh-CN"/>
        </w:rPr>
        <w:t>在街道落地</w:t>
      </w:r>
      <w:r>
        <w:rPr>
          <w:rFonts w:hint="eastAsia" w:ascii="仿宋_GB2312" w:hAnsi="ˎ̥" w:eastAsia="仿宋_GB2312" w:cs="宋体"/>
          <w:kern w:val="0"/>
          <w:sz w:val="32"/>
          <w:szCs w:val="32"/>
        </w:rPr>
        <w:t>落实。</w:t>
      </w:r>
      <w:r>
        <w:rPr>
          <w:rFonts w:hint="eastAsia" w:ascii="仿宋_GB2312" w:hAnsi="黑体" w:eastAsia="仿宋_GB2312" w:cs="仿宋_GB2312"/>
          <w:color w:val="000000"/>
          <w:sz w:val="32"/>
          <w:szCs w:val="32"/>
          <w:lang w:val="zh-CN"/>
        </w:rPr>
        <w:t>完善街道工委、办事处工作规则和领导干部联系基层工作制度，全面实</w:t>
      </w:r>
      <w:r>
        <w:rPr>
          <w:rFonts w:hint="eastAsia" w:ascii="仿宋_GB2312" w:hAnsi="黑体" w:eastAsia="仿宋_GB2312"/>
          <w:color w:val="000000"/>
          <w:sz w:val="32"/>
          <w:szCs w:val="32"/>
          <w:lang w:val="zh-CN"/>
        </w:rPr>
        <w:t>施领导干部岗位职责手册</w:t>
      </w:r>
      <w:r>
        <w:rPr>
          <w:rFonts w:hint="eastAsia" w:ascii="仿宋_GB2312" w:hAnsi="宋体" w:eastAsia="仿宋_GB2312"/>
          <w:sz w:val="32"/>
          <w:szCs w:val="32"/>
        </w:rPr>
        <w:t>管理和</w:t>
      </w:r>
      <w:r>
        <w:rPr>
          <w:rFonts w:hint="eastAsia" w:ascii="仿宋_GB2312" w:hAnsi="宋体" w:eastAsia="仿宋_GB2312" w:cs="仿宋_GB2312"/>
          <w:sz w:val="32"/>
          <w:szCs w:val="32"/>
        </w:rPr>
        <w:t>AB</w:t>
      </w:r>
      <w:r>
        <w:rPr>
          <w:rFonts w:hint="eastAsia" w:ascii="仿宋_GB2312" w:hAnsi="宋体" w:eastAsia="仿宋_GB2312"/>
          <w:sz w:val="32"/>
          <w:szCs w:val="32"/>
        </w:rPr>
        <w:t>角制度</w:t>
      </w:r>
      <w:r>
        <w:rPr>
          <w:rFonts w:hint="eastAsia" w:ascii="仿宋_GB2312" w:hAnsi="宋体" w:eastAsia="仿宋_GB2312" w:cs="仿宋_GB2312"/>
          <w:sz w:val="32"/>
          <w:szCs w:val="32"/>
        </w:rPr>
        <w:t>,</w:t>
      </w:r>
      <w:r>
        <w:rPr>
          <w:rFonts w:hint="eastAsia" w:ascii="仿宋_GB2312" w:hAnsi="黑体" w:eastAsia="仿宋_GB2312" w:cs="仿宋_GB2312"/>
          <w:color w:val="000000"/>
          <w:sz w:val="32"/>
          <w:szCs w:val="32"/>
          <w:lang w:val="zh-CN"/>
        </w:rPr>
        <w:t>强化集体领导与个人分工相结合，</w:t>
      </w:r>
      <w:r>
        <w:rPr>
          <w:rFonts w:hint="eastAsia" w:ascii="仿宋_GB2312" w:hAnsi="ˎ̥" w:eastAsia="仿宋_GB2312" w:cs="宋体"/>
          <w:kern w:val="0"/>
          <w:sz w:val="32"/>
          <w:szCs w:val="32"/>
        </w:rPr>
        <w:t>始终坚持民主集中制，落实“三重一大”，</w:t>
      </w:r>
      <w:r>
        <w:rPr>
          <w:rFonts w:hint="eastAsia" w:ascii="仿宋_GB2312" w:hAnsi="黑体" w:eastAsia="仿宋_GB2312"/>
          <w:color w:val="000000"/>
          <w:sz w:val="32"/>
          <w:szCs w:val="32"/>
          <w:lang w:val="zh-CN"/>
        </w:rPr>
        <w:t>提高了议事决策的制度化、科学化水平。</w:t>
      </w:r>
      <w:r>
        <w:rPr>
          <w:rFonts w:hint="eastAsia" w:ascii="仿宋_GB2312" w:hAnsi="仿宋" w:eastAsia="仿宋_GB2312" w:cs="Arial Unicode MS"/>
          <w:color w:val="000000"/>
          <w:sz w:val="32"/>
          <w:szCs w:val="32"/>
          <w:u w:val="none" w:color="000000"/>
        </w:rPr>
        <w:t>健全</w:t>
      </w:r>
      <w:r>
        <w:rPr>
          <w:rFonts w:hint="eastAsia" w:ascii="仿宋_GB2312" w:hAnsi="仿宋" w:eastAsia="仿宋_GB2312" w:cs="宋体"/>
          <w:kern w:val="0"/>
          <w:sz w:val="32"/>
          <w:szCs w:val="32"/>
        </w:rPr>
        <w:t>完善干部选拔任用机制，全面分析研判岗位配置，</w:t>
      </w:r>
      <w:r>
        <w:rPr>
          <w:rFonts w:hint="eastAsia" w:ascii="仿宋_GB2312" w:hAnsi="仿宋" w:eastAsia="仿宋_GB2312" w:cs="宋体"/>
          <w:kern w:val="0"/>
          <w:sz w:val="32"/>
          <w:szCs w:val="32"/>
          <w:lang w:eastAsia="zh-CN"/>
        </w:rPr>
        <w:t>积极推进公务员职级并行，完成</w:t>
      </w:r>
      <w:r>
        <w:rPr>
          <w:rFonts w:hint="eastAsia" w:ascii="仿宋_GB2312" w:hAnsi="仿宋" w:eastAsia="仿宋_GB2312" w:cs="宋体"/>
          <w:kern w:val="0"/>
          <w:sz w:val="32"/>
          <w:szCs w:val="32"/>
          <w:lang w:val="en-US" w:eastAsia="zh-CN"/>
        </w:rPr>
        <w:t>90名公务员职级套改，选拔8名同志走上科长岗位，完成</w:t>
      </w:r>
      <w:r>
        <w:rPr>
          <w:rFonts w:hint="eastAsia" w:ascii="仿宋_GB2312" w:hAnsi="仿宋_GB2312" w:eastAsia="仿宋_GB2312" w:cs="仿宋_GB2312"/>
          <w:color w:val="000000"/>
          <w:sz w:val="32"/>
          <w:szCs w:val="32"/>
          <w:lang w:val="en-US" w:eastAsia="zh-CN"/>
        </w:rPr>
        <w:t>5名科长和13名副科长转正任职。</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（二）全面夯实基层党建工作水平</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eastAsia="楷体_GB2312"/>
          <w:b/>
          <w:sz w:val="32"/>
          <w:szCs w:val="32"/>
          <w:lang w:eastAsia="zh-CN"/>
        </w:rPr>
      </w:pPr>
      <w:r>
        <w:rPr>
          <w:rFonts w:hint="eastAsia" w:ascii="仿宋_GB2312" w:eastAsia="仿宋_GB2312"/>
          <w:sz w:val="32"/>
          <w:szCs w:val="32"/>
        </w:rPr>
        <w:t>认真落实新时代党的建设总要求，积极发挥街道社区党组织的政治功能和服务功能</w:t>
      </w:r>
      <w:r>
        <w:rPr>
          <w:rFonts w:hint="eastAsia" w:ascii="仿宋_GB2312" w:eastAsia="仿宋_GB2312"/>
          <w:sz w:val="32"/>
          <w:szCs w:val="32"/>
          <w:lang w:eastAsia="zh-CN"/>
        </w:rPr>
        <w:t>，</w:t>
      </w:r>
      <w:r>
        <w:rPr>
          <w:rFonts w:hint="eastAsia" w:ascii="仿宋_GB2312" w:eastAsia="仿宋_GB2312"/>
          <w:snapToGrid w:val="0"/>
          <w:sz w:val="32"/>
          <w:szCs w:val="32"/>
          <w:lang w:eastAsia="zh-CN"/>
        </w:rPr>
        <w:t>以提升组织力为重点，</w:t>
      </w:r>
      <w:r>
        <w:rPr>
          <w:rFonts w:hint="eastAsia" w:ascii="仿宋_GB2312" w:eastAsia="仿宋_GB2312"/>
          <w:snapToGrid w:val="0"/>
          <w:sz w:val="32"/>
          <w:szCs w:val="32"/>
        </w:rPr>
        <w:t>全面加强</w:t>
      </w:r>
      <w:r>
        <w:rPr>
          <w:rFonts w:hint="eastAsia" w:ascii="仿宋_GB2312" w:eastAsia="仿宋_GB2312"/>
          <w:snapToGrid w:val="0"/>
          <w:sz w:val="32"/>
          <w:szCs w:val="32"/>
          <w:lang w:eastAsia="zh-CN"/>
        </w:rPr>
        <w:t>基层党组织</w:t>
      </w:r>
      <w:r>
        <w:rPr>
          <w:rFonts w:hint="eastAsia" w:ascii="仿宋_GB2312" w:eastAsia="仿宋_GB2312"/>
          <w:snapToGrid w:val="0"/>
          <w:sz w:val="32"/>
          <w:szCs w:val="32"/>
        </w:rPr>
        <w:t>建设</w:t>
      </w:r>
      <w:r>
        <w:rPr>
          <w:rFonts w:hint="eastAsia" w:ascii="仿宋_GB2312" w:eastAsia="仿宋_GB2312"/>
          <w:snapToGrid w:val="0"/>
          <w:sz w:val="32"/>
          <w:szCs w:val="32"/>
          <w:lang w:eastAsia="zh-CN"/>
        </w:rPr>
        <w:t>。深入开展“不忘初心、牢记使命”主题教育，</w:t>
      </w:r>
      <w:r>
        <w:rPr>
          <w:rFonts w:hint="eastAsia" w:ascii="仿宋_GB2312" w:hAnsi="仿宋" w:eastAsia="仿宋_GB2312" w:cs="仿宋_GB2312"/>
          <w:sz w:val="32"/>
          <w:szCs w:val="32"/>
          <w:lang w:eastAsia="zh-CN"/>
        </w:rPr>
        <w:t>围绕教育“三个着力点”，</w:t>
      </w:r>
      <w:r>
        <w:rPr>
          <w:rFonts w:hint="eastAsia" w:ascii="仿宋_GB2312" w:eastAsia="仿宋_GB2312"/>
          <w:snapToGrid w:val="0"/>
          <w:sz w:val="32"/>
          <w:szCs w:val="32"/>
          <w:lang w:eastAsia="zh-CN"/>
        </w:rPr>
        <w:t>全面</w:t>
      </w:r>
      <w:r>
        <w:rPr>
          <w:rFonts w:hint="eastAsia" w:ascii="Times New Roman" w:hAnsi="Times New Roman" w:eastAsia="仿宋_GB2312"/>
          <w:sz w:val="32"/>
          <w:szCs w:val="32"/>
        </w:rPr>
        <w:t>落实“四个到位”，</w:t>
      </w:r>
      <w:r>
        <w:rPr>
          <w:rFonts w:hint="eastAsia" w:ascii="仿宋_GB2312" w:hAnsi="仿宋_GB2312" w:eastAsia="仿宋_GB2312" w:cs="仿宋_GB2312"/>
          <w:b w:val="0"/>
          <w:bCs w:val="0"/>
          <w:color w:val="000000"/>
          <w:sz w:val="32"/>
          <w:szCs w:val="32"/>
          <w:highlight w:val="none"/>
          <w:lang w:val="en-US" w:eastAsia="zh-CN"/>
        </w:rPr>
        <w:t>组织处级领导集体学习12次、交流研讨5次、</w:t>
      </w:r>
      <w:r>
        <w:rPr>
          <w:rFonts w:hint="eastAsia" w:ascii="仿宋_GB2312" w:eastAsia="仿宋_GB2312"/>
          <w:sz w:val="32"/>
          <w:szCs w:val="32"/>
        </w:rPr>
        <w:t>集中调研16次</w:t>
      </w:r>
      <w:r>
        <w:rPr>
          <w:rFonts w:hint="eastAsia" w:ascii="仿宋_GB2312" w:eastAsia="仿宋_GB2312"/>
          <w:sz w:val="32"/>
          <w:szCs w:val="32"/>
          <w:lang w:eastAsia="zh-CN"/>
        </w:rPr>
        <w:t>，</w:t>
      </w:r>
      <w:r>
        <w:rPr>
          <w:rFonts w:hint="eastAsia" w:ascii="仿宋_GB2312" w:eastAsia="仿宋_GB2312"/>
          <w:sz w:val="32"/>
          <w:szCs w:val="32"/>
        </w:rPr>
        <w:t>形成调研报告14篇。</w:t>
      </w:r>
      <w:r>
        <w:rPr>
          <w:rFonts w:hint="eastAsia" w:ascii="仿宋_GB2312" w:hAnsi="仿宋_GB2312" w:eastAsia="仿宋_GB2312" w:cs="仿宋_GB2312"/>
          <w:b w:val="0"/>
          <w:bCs w:val="0"/>
          <w:color w:val="000000"/>
          <w:sz w:val="32"/>
          <w:szCs w:val="32"/>
          <w:highlight w:val="none"/>
          <w:lang w:val="en-US" w:eastAsia="zh-CN"/>
        </w:rPr>
        <w:t>各基层党组织围绕“六个一”开展活动百余次，提升主题教育效果。</w:t>
      </w:r>
      <w:r>
        <w:rPr>
          <w:rFonts w:hint="eastAsia" w:ascii="仿宋_GB2312" w:eastAsia="仿宋_GB2312"/>
          <w:sz w:val="32"/>
          <w:szCs w:val="32"/>
        </w:rPr>
        <w:t>深化拓展“一增强两提升三规范”工程，丰富“B+T+X”规范化内容体系，全面开展党支部规范化建设，坚持每季度开展党建工作督查指导，提升基层党组织规范化建设水平</w:t>
      </w:r>
      <w:r>
        <w:rPr>
          <w:rFonts w:hint="eastAsia" w:ascii="仿宋_GB2312" w:hAnsi="黑体" w:eastAsia="仿宋_GB2312"/>
          <w:sz w:val="32"/>
          <w:szCs w:val="32"/>
        </w:rPr>
        <w:t>。</w:t>
      </w:r>
      <w:r>
        <w:rPr>
          <w:rFonts w:hint="eastAsia" w:ascii="仿宋_GB2312" w:eastAsia="仿宋_GB2312"/>
          <w:sz w:val="32"/>
          <w:szCs w:val="32"/>
        </w:rPr>
        <w:t>因地制宜开展“五微”活动，打造“红色小院”、</w:t>
      </w:r>
      <w:r>
        <w:rPr>
          <w:rFonts w:hint="eastAsia" w:ascii="仿宋_GB2312" w:eastAsia="仿宋_GB2312" w:cs="仿宋_GB2312"/>
          <w:sz w:val="32"/>
          <w:szCs w:val="32"/>
        </w:rPr>
        <w:t>“同心圆”、</w:t>
      </w:r>
      <w:r>
        <w:rPr>
          <w:rFonts w:hint="eastAsia" w:ascii="仿宋_GB2312" w:eastAsia="仿宋_GB2312"/>
          <w:sz w:val="32"/>
          <w:szCs w:val="32"/>
        </w:rPr>
        <w:t>“妈妈粥坊”等党建小微阵地，提升基层党建活力。</w:t>
      </w:r>
      <w:r>
        <w:rPr>
          <w:rFonts w:hint="eastAsia" w:ascii="仿宋_GB2312" w:eastAsia="仿宋_GB2312" w:cs="仿宋_GB2312"/>
          <w:sz w:val="32"/>
          <w:szCs w:val="32"/>
        </w:rPr>
        <w:t>构建大统战格局，</w:t>
      </w:r>
      <w:r>
        <w:rPr>
          <w:rFonts w:hint="eastAsia" w:ascii="仿宋_GB2312" w:eastAsia="仿宋_GB2312" w:cs="仿宋_GB2312"/>
          <w:sz w:val="32"/>
          <w:szCs w:val="32"/>
          <w:lang w:eastAsia="zh-CN"/>
        </w:rPr>
        <w:t>圆满完成侨联和商会换届选举</w:t>
      </w:r>
      <w:r>
        <w:rPr>
          <w:rFonts w:hint="eastAsia" w:ascii="仿宋_GB2312" w:eastAsia="仿宋_GB2312" w:cs="仿宋_GB2312"/>
          <w:sz w:val="32"/>
          <w:szCs w:val="32"/>
        </w:rPr>
        <w:t>，</w:t>
      </w:r>
      <w:r>
        <w:rPr>
          <w:rFonts w:hint="eastAsia" w:ascii="仿宋_GB2312" w:eastAsia="仿宋_GB2312" w:cs="仿宋_GB2312"/>
          <w:sz w:val="32"/>
          <w:szCs w:val="32"/>
          <w:lang w:eastAsia="zh-CN"/>
        </w:rPr>
        <w:t>推进</w:t>
      </w:r>
      <w:r>
        <w:rPr>
          <w:rFonts w:hint="eastAsia" w:ascii="仿宋_GB2312" w:eastAsia="仿宋_GB2312" w:cs="仿宋_GB2312"/>
          <w:sz w:val="32"/>
          <w:szCs w:val="32"/>
        </w:rPr>
        <w:t>开展楼宇统战</w:t>
      </w:r>
      <w:r>
        <w:rPr>
          <w:rFonts w:hint="eastAsia" w:ascii="仿宋_GB2312" w:eastAsia="仿宋_GB2312" w:cs="仿宋_GB2312"/>
          <w:sz w:val="32"/>
          <w:szCs w:val="32"/>
          <w:lang w:eastAsia="zh-CN"/>
        </w:rPr>
        <w:t>和民族宗教工作</w:t>
      </w:r>
      <w:r>
        <w:rPr>
          <w:rFonts w:hint="eastAsia" w:ascii="仿宋_GB2312" w:eastAsia="仿宋_GB2312" w:cs="仿宋_GB2312"/>
          <w:sz w:val="32"/>
          <w:szCs w:val="32"/>
        </w:rPr>
        <w:t>。</w:t>
      </w:r>
      <w:r>
        <w:rPr>
          <w:rFonts w:hint="eastAsia" w:ascii="仿宋_GB2312" w:hAnsi="仿宋_GB2312" w:eastAsia="仿宋_GB2312" w:cs="仿宋_GB2312"/>
          <w:sz w:val="32"/>
          <w:szCs w:val="32"/>
          <w:lang w:val="en-US" w:eastAsia="zh-CN"/>
        </w:rPr>
        <w:t>结合“我和我的祖国”主题宣传活动</w:t>
      </w:r>
      <w:r>
        <w:rPr>
          <w:rFonts w:hint="eastAsia" w:ascii="仿宋_GB2312" w:eastAsia="仿宋_GB2312" w:cs="仿宋_GB2312"/>
          <w:sz w:val="32"/>
          <w:szCs w:val="32"/>
          <w:lang w:val="en-US" w:eastAsia="zh-CN"/>
        </w:rPr>
        <w:t>，扎实开展</w:t>
      </w:r>
      <w:r>
        <w:rPr>
          <w:rFonts w:hint="eastAsia" w:ascii="仿宋_GB2312" w:eastAsia="仿宋_GB2312" w:cs="仿宋_GB2312"/>
          <w:sz w:val="32"/>
          <w:szCs w:val="32"/>
        </w:rPr>
        <w:t>团建“</w:t>
      </w:r>
      <w:r>
        <w:rPr>
          <w:rFonts w:hint="eastAsia" w:ascii="仿宋_GB2312" w:eastAsia="仿宋_GB2312" w:cs="仿宋_GB2312"/>
          <w:sz w:val="32"/>
          <w:szCs w:val="32"/>
          <w:lang w:eastAsia="zh-CN"/>
        </w:rPr>
        <w:t>志愿服务</w:t>
      </w:r>
      <w:r>
        <w:rPr>
          <w:rFonts w:hint="eastAsia" w:ascii="仿宋_GB2312" w:eastAsia="仿宋_GB2312" w:cs="仿宋_GB2312"/>
          <w:sz w:val="32"/>
          <w:szCs w:val="32"/>
        </w:rPr>
        <w:t>”、妇联“</w:t>
      </w:r>
      <w:r>
        <w:rPr>
          <w:rFonts w:hint="eastAsia" w:ascii="仿宋_GB2312" w:eastAsia="仿宋_GB2312" w:cs="仿宋_GB2312"/>
          <w:sz w:val="32"/>
          <w:szCs w:val="32"/>
          <w:lang w:val="zh-TW" w:eastAsia="zh-TW"/>
        </w:rPr>
        <w:t>最美心街之家</w:t>
      </w:r>
      <w:r>
        <w:rPr>
          <w:rFonts w:hint="eastAsia" w:ascii="仿宋_GB2312" w:hAnsi="黑体" w:eastAsia="仿宋_GB2312" w:cs="仿宋_GB2312"/>
          <w:color w:val="000000"/>
          <w:sz w:val="32"/>
          <w:szCs w:val="32"/>
        </w:rPr>
        <w:t>”、总工会</w:t>
      </w:r>
      <w:r>
        <w:rPr>
          <w:rFonts w:hint="eastAsia" w:ascii="仿宋_GB2312" w:hAnsi="黑体" w:eastAsia="仿宋_GB2312" w:cs="仿宋_GB2312"/>
          <w:color w:val="000000"/>
          <w:sz w:val="32"/>
          <w:szCs w:val="32"/>
          <w:lang w:eastAsia="zh-CN"/>
        </w:rPr>
        <w:t>“追梦</w:t>
      </w:r>
      <w:r>
        <w:rPr>
          <w:rFonts w:hint="eastAsia" w:ascii="仿宋_GB2312" w:hAnsi="黑体" w:eastAsia="仿宋_GB2312" w:cs="仿宋_GB2312"/>
          <w:color w:val="000000"/>
          <w:sz w:val="32"/>
          <w:szCs w:val="32"/>
        </w:rPr>
        <w:t>新时代”等活动</w:t>
      </w:r>
      <w:r>
        <w:rPr>
          <w:rFonts w:hint="eastAsia" w:ascii="仿宋_GB2312" w:hAnsi="黑体" w:eastAsia="仿宋_GB2312" w:cs="仿宋_GB2312"/>
          <w:color w:val="000000"/>
          <w:sz w:val="32"/>
          <w:szCs w:val="32"/>
          <w:lang w:eastAsia="zh-CN"/>
        </w:rPr>
        <w:t>，</w:t>
      </w:r>
      <w:r>
        <w:rPr>
          <w:rFonts w:hint="eastAsia" w:ascii="仿宋_GB2312" w:hAnsi="黑体" w:eastAsia="仿宋_GB2312" w:cs="仿宋_GB2312"/>
          <w:color w:val="000000"/>
          <w:sz w:val="32"/>
          <w:szCs w:val="32"/>
        </w:rPr>
        <w:t>取得</w:t>
      </w:r>
      <w:r>
        <w:rPr>
          <w:rFonts w:hint="eastAsia" w:ascii="仿宋_GB2312" w:hAnsi="黑体" w:eastAsia="仿宋_GB2312" w:cs="仿宋_GB2312"/>
          <w:color w:val="000000"/>
          <w:sz w:val="32"/>
          <w:szCs w:val="32"/>
          <w:lang w:eastAsia="zh-CN"/>
        </w:rPr>
        <w:t>了</w:t>
      </w:r>
      <w:r>
        <w:rPr>
          <w:rFonts w:hint="eastAsia" w:ascii="仿宋_GB2312" w:hAnsi="黑体" w:eastAsia="仿宋_GB2312" w:cs="仿宋_GB2312"/>
          <w:color w:val="000000"/>
          <w:sz w:val="32"/>
          <w:szCs w:val="32"/>
        </w:rPr>
        <w:t>良好社会效益。</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（三）积极推进基层治理创新</w:t>
      </w:r>
    </w:p>
    <w:p>
      <w:pPr>
        <w:pStyle w:val="4"/>
        <w:keepNext w:val="0"/>
        <w:keepLines w:val="0"/>
        <w:pageBreakBefore w:val="0"/>
        <w:kinsoku/>
        <w:wordWrap/>
        <w:overflowPunct/>
        <w:topLinePunct w:val="0"/>
        <w:autoSpaceDE/>
        <w:autoSpaceDN/>
        <w:bidi w:val="0"/>
        <w:adjustRightInd w:val="0"/>
        <w:snapToGrid/>
        <w:spacing w:line="560" w:lineRule="exact"/>
        <w:ind w:left="0" w:firstLine="640" w:firstLineChars="200"/>
        <w:jc w:val="both"/>
        <w:textAlignment w:val="auto"/>
        <w:rPr>
          <w:rFonts w:ascii="仿宋_GB2312" w:hAnsi="仿宋_GB2312" w:eastAsia="仿宋_GB2312" w:cs="仿宋_GB2312"/>
          <w:sz w:val="32"/>
          <w:szCs w:val="32"/>
        </w:rPr>
      </w:pPr>
      <w:r>
        <w:rPr>
          <w:rFonts w:hint="eastAsia" w:ascii="仿宋_GB2312" w:eastAsia="仿宋_GB2312" w:cs="仿宋_GB2312"/>
          <w:bCs/>
          <w:sz w:val="32"/>
          <w:szCs w:val="32"/>
        </w:rPr>
        <w:t>围绕</w:t>
      </w:r>
      <w:r>
        <w:rPr>
          <w:rFonts w:ascii="仿宋_GB2312" w:eastAsia="仿宋_GB2312" w:cs="仿宋_GB2312"/>
          <w:bCs/>
          <w:sz w:val="32"/>
          <w:szCs w:val="32"/>
        </w:rPr>
        <w:t>构建简约高效</w:t>
      </w:r>
      <w:r>
        <w:rPr>
          <w:rFonts w:hint="eastAsia" w:ascii="仿宋_GB2312" w:eastAsia="仿宋_GB2312" w:cs="仿宋_GB2312"/>
          <w:bCs/>
          <w:sz w:val="32"/>
          <w:szCs w:val="32"/>
        </w:rPr>
        <w:t>目标，积极推进大部制改革后人员、机制整合，开展机关一支部一特色和文明机关建设活动，修订完善工作制度66项。坚持选优配强班子，从细从严抓好前期摸排和换届指导，</w:t>
      </w:r>
      <w:r>
        <w:rPr>
          <w:rFonts w:hint="eastAsia" w:ascii="仿宋_GB2312" w:eastAsia="仿宋_GB2312" w:cs="仿宋_GB2312"/>
          <w:bCs/>
          <w:sz w:val="32"/>
          <w:szCs w:val="32"/>
          <w:lang w:eastAsia="zh-CN"/>
        </w:rPr>
        <w:t>圆满</w:t>
      </w:r>
      <w:r>
        <w:rPr>
          <w:rFonts w:hint="eastAsia" w:ascii="仿宋_GB2312" w:eastAsia="仿宋_GB2312" w:cs="仿宋_GB2312"/>
          <w:bCs/>
          <w:sz w:val="32"/>
          <w:szCs w:val="32"/>
        </w:rPr>
        <w:t>完成21个社区</w:t>
      </w:r>
      <w:r>
        <w:rPr>
          <w:rFonts w:hint="eastAsia" w:ascii="仿宋_GB2312" w:eastAsia="仿宋_GB2312" w:cs="仿宋_GB2312"/>
          <w:bCs/>
          <w:sz w:val="32"/>
          <w:szCs w:val="32"/>
          <w:lang w:eastAsia="zh-CN"/>
        </w:rPr>
        <w:t>居委会换届</w:t>
      </w:r>
      <w:r>
        <w:rPr>
          <w:rFonts w:hint="eastAsia" w:ascii="仿宋_GB2312" w:eastAsia="仿宋_GB2312" w:cs="仿宋_GB2312"/>
          <w:bCs/>
          <w:sz w:val="32"/>
          <w:szCs w:val="32"/>
        </w:rPr>
        <w:t>选举。积极发挥党组织在基层治理中的领导作用，</w:t>
      </w:r>
      <w:r>
        <w:rPr>
          <w:rFonts w:hint="eastAsia" w:ascii="仿宋_GB2312" w:eastAsia="仿宋_GB2312" w:cs="仿宋_GB2312"/>
          <w:bCs/>
          <w:sz w:val="32"/>
          <w:szCs w:val="32"/>
          <w:lang w:eastAsia="zh-CN"/>
        </w:rPr>
        <w:t>充分利用“吹哨、报到”机制，全年共吹</w:t>
      </w:r>
      <w:r>
        <w:rPr>
          <w:rFonts w:hint="eastAsia" w:ascii="仿宋_GB2312" w:hAnsi="仿宋_GB2312" w:eastAsia="仿宋_GB2312" w:cs="仿宋_GB2312"/>
          <w:b w:val="0"/>
          <w:bCs w:val="0"/>
          <w:color w:val="000000"/>
          <w:sz w:val="32"/>
          <w:szCs w:val="32"/>
          <w:lang w:eastAsia="zh-CN"/>
        </w:rPr>
        <w:t>哨</w:t>
      </w:r>
      <w:r>
        <w:rPr>
          <w:rFonts w:hint="eastAsia" w:ascii="仿宋_GB2312" w:hAnsi="仿宋_GB2312" w:eastAsia="仿宋_GB2312" w:cs="仿宋_GB2312"/>
          <w:b w:val="0"/>
          <w:bCs w:val="0"/>
          <w:color w:val="000000"/>
          <w:sz w:val="32"/>
          <w:szCs w:val="32"/>
          <w:lang w:val="en-US" w:eastAsia="zh-CN"/>
        </w:rPr>
        <w:t>376</w:t>
      </w:r>
      <w:r>
        <w:rPr>
          <w:rFonts w:hint="eastAsia" w:ascii="仿宋_GB2312" w:hAnsi="仿宋_GB2312" w:eastAsia="仿宋_GB2312" w:cs="仿宋_GB2312"/>
          <w:b w:val="0"/>
          <w:bCs w:val="0"/>
          <w:color w:val="000000"/>
          <w:sz w:val="32"/>
          <w:szCs w:val="32"/>
          <w:lang w:eastAsia="zh-CN"/>
        </w:rPr>
        <w:t>次，解决难点棘手问题</w:t>
      </w:r>
      <w:r>
        <w:rPr>
          <w:rFonts w:hint="eastAsia" w:ascii="仿宋_GB2312" w:hAnsi="仿宋_GB2312" w:eastAsia="仿宋_GB2312" w:cs="仿宋_GB2312"/>
          <w:b w:val="0"/>
          <w:bCs w:val="0"/>
          <w:color w:val="000000"/>
          <w:sz w:val="32"/>
          <w:szCs w:val="32"/>
          <w:lang w:val="en-US" w:eastAsia="zh-CN"/>
        </w:rPr>
        <w:t>381件。</w:t>
      </w:r>
      <w:r>
        <w:rPr>
          <w:rFonts w:hint="eastAsia" w:ascii="仿宋_GB2312" w:hAnsi="黑体" w:eastAsia="仿宋_GB2312" w:cs="Times New Roman"/>
          <w:sz w:val="32"/>
          <w:szCs w:val="32"/>
          <w:lang w:eastAsia="zh-CN"/>
        </w:rPr>
        <w:t>在无物业平房区建立</w:t>
      </w:r>
      <w:r>
        <w:rPr>
          <w:rFonts w:hint="eastAsia" w:ascii="仿宋_GB2312" w:hAnsi="黑体" w:eastAsia="仿宋_GB2312" w:cs="Times New Roman"/>
          <w:sz w:val="32"/>
          <w:szCs w:val="32"/>
          <w:lang w:val="en-US" w:eastAsia="zh-CN"/>
        </w:rPr>
        <w:t>4个街区物业综合服务中心</w:t>
      </w:r>
      <w:r>
        <w:rPr>
          <w:rFonts w:hint="eastAsia" w:ascii="仿宋_GB2312" w:hAnsi="仿宋" w:eastAsia="仿宋_GB2312" w:cs="Times New Roman"/>
          <w:sz w:val="32"/>
          <w:szCs w:val="32"/>
        </w:rPr>
        <w:t>，</w:t>
      </w:r>
      <w:r>
        <w:rPr>
          <w:rFonts w:hint="eastAsia" w:ascii="仿宋_GB2312" w:hAnsi="Calibri" w:eastAsia="仿宋_GB2312" w:cs="仿宋_GB2312"/>
          <w:sz w:val="32"/>
          <w:szCs w:val="32"/>
        </w:rPr>
        <w:t>及时解决居民群众生活中的小事难事</w:t>
      </w:r>
      <w:r>
        <w:rPr>
          <w:rFonts w:hint="eastAsia" w:ascii="仿宋_GB2312" w:hAnsi="黑体" w:eastAsia="仿宋_GB2312" w:cs="Times New Roman"/>
          <w:sz w:val="32"/>
          <w:szCs w:val="32"/>
          <w:lang w:val="en-US" w:eastAsia="zh-CN"/>
        </w:rPr>
        <w:t>。</w:t>
      </w:r>
      <w:r>
        <w:rPr>
          <w:rFonts w:hint="eastAsia" w:ascii="仿宋_GB2312" w:hAnsi="仿宋_GB2312" w:eastAsia="仿宋_GB2312" w:cs="仿宋_GB2312"/>
          <w:b w:val="0"/>
          <w:bCs w:val="0"/>
          <w:sz w:val="32"/>
          <w:szCs w:val="32"/>
          <w:lang w:val="en-US" w:eastAsia="zh-CN"/>
        </w:rPr>
        <w:t>以老旧小区物业管理为突破口，</w:t>
      </w:r>
      <w:r>
        <w:rPr>
          <w:rFonts w:hint="eastAsia" w:ascii="仿宋_GB2312" w:hAnsi="黑体" w:eastAsia="仿宋_GB2312" w:cs="Times New Roman"/>
          <w:sz w:val="32"/>
          <w:szCs w:val="32"/>
          <w:lang w:val="en-US" w:eastAsia="zh-CN"/>
        </w:rPr>
        <w:t>探索建立老旧小区物业服务考评机制</w:t>
      </w:r>
      <w:r>
        <w:rPr>
          <w:rFonts w:hint="eastAsia" w:ascii="仿宋_GB2312" w:hAnsi="Calibri" w:eastAsia="仿宋_GB2312" w:cs="仿宋_GB2312"/>
          <w:sz w:val="32"/>
          <w:szCs w:val="32"/>
        </w:rPr>
        <w:t>，激励小区物业履职担当</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深入开展老旧小区自治管理，</w:t>
      </w:r>
      <w:r>
        <w:rPr>
          <w:rFonts w:hint="eastAsia" w:ascii="仿宋_GB2312" w:eastAsia="仿宋_GB2312" w:hAnsiTheme="minorEastAsia"/>
          <w:sz w:val="32"/>
          <w:szCs w:val="32"/>
        </w:rPr>
        <w:t>在官园2号楼进行小区自管会</w:t>
      </w:r>
      <w:r>
        <w:rPr>
          <w:rFonts w:hint="eastAsia" w:ascii="仿宋_GB2312" w:eastAsia="仿宋_GB2312" w:hAnsiTheme="minorEastAsia"/>
          <w:sz w:val="32"/>
          <w:szCs w:val="32"/>
          <w:lang w:val="en-US" w:eastAsia="zh-CN"/>
        </w:rPr>
        <w:t>,试点开展党建引领物业管理试点</w:t>
      </w:r>
      <w:r>
        <w:rPr>
          <w:rFonts w:hint="eastAsia" w:ascii="仿宋_GB2312" w:hAnsi="黑体" w:eastAsia="仿宋_GB2312" w:cs="Times New Roman"/>
          <w:sz w:val="32"/>
          <w:szCs w:val="32"/>
        </w:rPr>
        <w:t>。</w:t>
      </w:r>
      <w:r>
        <w:rPr>
          <w:rFonts w:hint="eastAsia" w:ascii="仿宋_GB2312" w:hAnsi="宋体" w:eastAsia="仿宋_GB2312" w:cs="Times New Roman"/>
          <w:sz w:val="32"/>
          <w:szCs w:val="32"/>
        </w:rPr>
        <w:t>同时，</w:t>
      </w:r>
      <w:r>
        <w:rPr>
          <w:rFonts w:hint="eastAsia" w:ascii="仿宋_GB2312" w:hAnsi="Calibri" w:eastAsia="仿宋_GB2312" w:cs="Times New Roman"/>
          <w:sz w:val="32"/>
          <w:szCs w:val="32"/>
        </w:rPr>
        <w:t>针对核心区居民停车难题，</w:t>
      </w:r>
      <w:r>
        <w:rPr>
          <w:rFonts w:hint="eastAsia" w:ascii="仿宋_GB2312" w:hAnsi="宋体" w:eastAsia="仿宋_GB2312" w:cs="宋体"/>
          <w:color w:val="000000"/>
          <w:kern w:val="0"/>
          <w:sz w:val="32"/>
          <w:szCs w:val="32"/>
        </w:rPr>
        <w:t>成立街巷停车自治委员会</w:t>
      </w:r>
      <w:r>
        <w:rPr>
          <w:rFonts w:hint="eastAsia" w:ascii="仿宋_GB2312" w:hAnsi="Calibri" w:eastAsia="仿宋_GB2312" w:cs="Times New Roman"/>
          <w:sz w:val="32"/>
          <w:szCs w:val="32"/>
        </w:rPr>
        <w:t>，</w:t>
      </w:r>
      <w:r>
        <w:rPr>
          <w:rFonts w:hint="eastAsia" w:ascii="仿宋_GB2312" w:hAnsi="宋体" w:eastAsia="仿宋_GB2312" w:cs="宋体"/>
          <w:kern w:val="0"/>
          <w:sz w:val="32"/>
          <w:szCs w:val="32"/>
        </w:rPr>
        <w:t>实行一巷一策，</w:t>
      </w:r>
      <w:r>
        <w:rPr>
          <w:rFonts w:hint="eastAsia" w:ascii="仿宋_GB2312" w:hAnsi="Calibri" w:eastAsia="仿宋_GB2312" w:cs="Times New Roman"/>
          <w:sz w:val="32"/>
          <w:szCs w:val="32"/>
        </w:rPr>
        <w:t>在</w:t>
      </w:r>
      <w:r>
        <w:rPr>
          <w:rFonts w:hint="eastAsia" w:ascii="仿宋" w:hAnsi="仿宋" w:eastAsia="仿宋_GB2312" w:cs="宋体"/>
          <w:sz w:val="32"/>
          <w:szCs w:val="32"/>
        </w:rPr>
        <w:t>北顺城街、阜内北街、鱼雁胡同</w:t>
      </w:r>
      <w:r>
        <w:rPr>
          <w:rFonts w:hint="eastAsia" w:ascii="仿宋" w:hAnsi="仿宋" w:eastAsia="仿宋_GB2312" w:cs="宋体"/>
          <w:sz w:val="32"/>
          <w:szCs w:val="32"/>
          <w:lang w:eastAsia="zh-CN"/>
        </w:rPr>
        <w:t>、</w:t>
      </w:r>
      <w:r>
        <w:rPr>
          <w:rFonts w:hint="eastAsia" w:ascii="仿宋" w:hAnsi="仿宋" w:eastAsia="仿宋_GB2312" w:cs="宋体"/>
          <w:sz w:val="32"/>
          <w:szCs w:val="32"/>
        </w:rPr>
        <w:t>安成胡同</w:t>
      </w:r>
      <w:r>
        <w:rPr>
          <w:rFonts w:hint="eastAsia" w:ascii="仿宋" w:hAnsi="仿宋" w:eastAsia="仿宋_GB2312" w:cs="宋体"/>
          <w:sz w:val="32"/>
          <w:szCs w:val="32"/>
          <w:lang w:eastAsia="zh-CN"/>
        </w:rPr>
        <w:t>、育德、宝产等胡同</w:t>
      </w:r>
      <w:r>
        <w:rPr>
          <w:rFonts w:hint="eastAsia" w:ascii="仿宋" w:hAnsi="仿宋" w:eastAsia="仿宋_GB2312" w:cs="宋体"/>
          <w:sz w:val="32"/>
          <w:szCs w:val="32"/>
        </w:rPr>
        <w:t>试点进行居民停车自治管理，</w:t>
      </w:r>
      <w:r>
        <w:rPr>
          <w:rFonts w:hint="eastAsia" w:ascii="仿宋_GB2312" w:hAnsi="Calibri" w:eastAsia="仿宋_GB2312" w:cs="Times New Roman"/>
          <w:sz w:val="32"/>
          <w:szCs w:val="32"/>
        </w:rPr>
        <w:t>停车难、停车乱得到初步缓解。</w:t>
      </w:r>
      <w:r>
        <w:rPr>
          <w:rFonts w:hint="eastAsia" w:ascii="仿宋_GB2312" w:hAnsi="仿宋_GB2312" w:eastAsia="仿宋_GB2312" w:cs="仿宋_GB2312"/>
          <w:sz w:val="32"/>
          <w:szCs w:val="32"/>
        </w:rPr>
        <w:t>坚持民生工程民意立项，充分</w:t>
      </w:r>
      <w:r>
        <w:rPr>
          <w:rFonts w:ascii="仿宋_GB2312" w:hAnsi="仿宋_GB2312" w:eastAsia="仿宋_GB2312" w:cs="仿宋_GB2312"/>
          <w:sz w:val="32"/>
          <w:szCs w:val="32"/>
        </w:rPr>
        <w:t>运用社区议事厅等形式，加强基层协商民主建设，</w:t>
      </w:r>
      <w:r>
        <w:rPr>
          <w:rFonts w:hint="eastAsia" w:ascii="仿宋_GB2312" w:hAnsi="仿宋_GB2312" w:eastAsia="仿宋_GB2312" w:cs="仿宋_GB2312"/>
          <w:sz w:val="32"/>
          <w:szCs w:val="32"/>
          <w:lang w:val="en-US" w:eastAsia="zh-CN"/>
        </w:rPr>
        <w:t>新修订居民公约71份，举办以“感谢有你”为主题的首届“社区邻里节”系列活动，</w:t>
      </w:r>
      <w:r>
        <w:rPr>
          <w:rFonts w:ascii="仿宋_GB2312" w:hAnsi="仿宋_GB2312" w:eastAsia="仿宋_GB2312" w:cs="仿宋_GB2312"/>
          <w:sz w:val="32"/>
          <w:szCs w:val="32"/>
        </w:rPr>
        <w:t>形成共建共治共享的良好局面。</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楷体_GB2312" w:eastAsia="楷体_GB2312"/>
          <w:b/>
          <w:bCs/>
          <w:sz w:val="32"/>
          <w:szCs w:val="32"/>
        </w:rPr>
      </w:pPr>
      <w:r>
        <w:rPr>
          <w:rFonts w:hint="eastAsia" w:ascii="楷体_GB2312" w:eastAsia="楷体_GB2312"/>
          <w:b/>
          <w:sz w:val="32"/>
          <w:szCs w:val="32"/>
          <w:lang w:eastAsia="zh-CN"/>
        </w:rPr>
        <w:t>（四）</w:t>
      </w:r>
      <w:r>
        <w:rPr>
          <w:rFonts w:hint="eastAsia" w:ascii="楷体_GB2312" w:eastAsia="楷体_GB2312"/>
          <w:b/>
          <w:bCs/>
          <w:sz w:val="32"/>
          <w:szCs w:val="32"/>
          <w:lang w:eastAsia="zh-CN"/>
        </w:rPr>
        <w:t>深入开展</w:t>
      </w:r>
      <w:r>
        <w:rPr>
          <w:rFonts w:hint="eastAsia" w:ascii="楷体_GB2312" w:eastAsia="楷体_GB2312"/>
          <w:b/>
          <w:bCs/>
          <w:sz w:val="32"/>
          <w:szCs w:val="32"/>
        </w:rPr>
        <w:t>街区整理和城市精细化管理</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rPr>
        <w:t>完成街区整理规划方案制定，</w:t>
      </w:r>
      <w:r>
        <w:rPr>
          <w:rFonts w:hint="eastAsia" w:ascii="仿宋_GB2312" w:hAnsi="仿宋" w:eastAsia="仿宋_GB2312"/>
          <w:sz w:val="32"/>
          <w:szCs w:val="32"/>
        </w:rPr>
        <w:t>按片区为单元组建片区理事会和临时党组织，</w:t>
      </w:r>
      <w:r>
        <w:rPr>
          <w:rFonts w:hint="eastAsia" w:ascii="仿宋_GB2312" w:hAnsi="黑体" w:eastAsia="仿宋_GB2312"/>
          <w:kern w:val="0"/>
          <w:sz w:val="32"/>
          <w:szCs w:val="32"/>
        </w:rPr>
        <w:t>建立</w:t>
      </w:r>
      <w:r>
        <w:rPr>
          <w:rFonts w:hint="eastAsia" w:ascii="仿宋_GB2312" w:hAnsi="仿宋" w:eastAsia="仿宋_GB2312"/>
          <w:sz w:val="32"/>
          <w:szCs w:val="32"/>
        </w:rPr>
        <w:t>责任规划师制度，</w:t>
      </w:r>
      <w:r>
        <w:rPr>
          <w:rFonts w:hint="eastAsia" w:ascii="仿宋_GB2312" w:hAnsi="黑体" w:eastAsia="仿宋_GB2312"/>
          <w:kern w:val="0"/>
          <w:sz w:val="32"/>
          <w:szCs w:val="32"/>
        </w:rPr>
        <w:t>推动白塔寺街区深度提升。落实街巷长、准物业管理等工作机制，实行街</w:t>
      </w:r>
      <w:r>
        <w:rPr>
          <w:rFonts w:hint="eastAsia" w:ascii="仿宋_GB2312" w:hAnsi="黑体" w:eastAsia="仿宋_GB2312" w:cs="宋体"/>
          <w:kern w:val="0"/>
          <w:sz w:val="32"/>
          <w:szCs w:val="32"/>
        </w:rPr>
        <w:t>巷长移动APP和挂图作战“双轨”模式，</w:t>
      </w:r>
      <w:r>
        <w:rPr>
          <w:rFonts w:hint="eastAsia" w:ascii="仿宋_GB2312" w:hAnsi="黑体" w:eastAsia="仿宋_GB2312" w:cs="宋体"/>
          <w:kern w:val="0"/>
          <w:sz w:val="32"/>
          <w:szCs w:val="32"/>
          <w:lang w:eastAsia="zh-CN"/>
        </w:rPr>
        <w:t>完成</w:t>
      </w:r>
      <w:r>
        <w:rPr>
          <w:rFonts w:hint="eastAsia" w:ascii="仿宋_GB2312" w:hAnsi="黑体" w:eastAsia="仿宋_GB2312" w:cs="宋体"/>
          <w:kern w:val="0"/>
          <w:sz w:val="32"/>
          <w:szCs w:val="32"/>
        </w:rPr>
        <w:t>70条</w:t>
      </w:r>
      <w:r>
        <w:rPr>
          <w:rFonts w:hint="eastAsia" w:ascii="仿宋_GB2312" w:hAnsi="黑体" w:eastAsia="仿宋_GB2312" w:cs="宋体"/>
          <w:kern w:val="0"/>
          <w:sz w:val="32"/>
          <w:szCs w:val="32"/>
          <w:lang w:eastAsia="zh-CN"/>
        </w:rPr>
        <w:t>胡同</w:t>
      </w:r>
      <w:r>
        <w:rPr>
          <w:rFonts w:hint="eastAsia" w:ascii="仿宋_GB2312" w:hAnsi="黑体" w:eastAsia="仿宋_GB2312" w:cs="宋体"/>
          <w:kern w:val="0"/>
          <w:sz w:val="32"/>
          <w:szCs w:val="32"/>
        </w:rPr>
        <w:t>整治提升，41条</w:t>
      </w:r>
      <w:r>
        <w:rPr>
          <w:rFonts w:hint="eastAsia" w:ascii="仿宋_GB2312" w:hAnsi="黑体" w:eastAsia="仿宋_GB2312" w:cs="宋体"/>
          <w:kern w:val="0"/>
          <w:sz w:val="32"/>
          <w:szCs w:val="32"/>
          <w:lang w:eastAsia="zh-CN"/>
        </w:rPr>
        <w:t>胡同</w:t>
      </w:r>
      <w:r>
        <w:rPr>
          <w:rFonts w:hint="eastAsia" w:ascii="仿宋_GB2312" w:hAnsi="黑体" w:eastAsia="仿宋_GB2312" w:cs="宋体"/>
          <w:kern w:val="0"/>
          <w:sz w:val="32"/>
          <w:szCs w:val="32"/>
        </w:rPr>
        <w:t>验收达标。</w:t>
      </w:r>
      <w:r>
        <w:rPr>
          <w:rFonts w:hint="eastAsia" w:ascii="仿宋_GB2312" w:hAnsi="黑体" w:eastAsia="仿宋_GB2312" w:cs="宋体"/>
          <w:kern w:val="0"/>
          <w:sz w:val="32"/>
          <w:szCs w:val="32"/>
          <w:lang w:eastAsia="zh-CN"/>
        </w:rPr>
        <w:t>积极推进</w:t>
      </w:r>
      <w:r>
        <w:rPr>
          <w:rFonts w:hint="eastAsia" w:ascii="仿宋_GB2312" w:hAnsi="黑体" w:eastAsia="仿宋_GB2312" w:cs="宋体"/>
          <w:kern w:val="0"/>
          <w:sz w:val="32"/>
          <w:szCs w:val="32"/>
        </w:rPr>
        <w:t>疏解整治促提升</w:t>
      </w:r>
      <w:r>
        <w:rPr>
          <w:rFonts w:hint="eastAsia" w:ascii="仿宋_GB2312" w:hAnsi="黑体" w:eastAsia="仿宋_GB2312" w:cs="宋体"/>
          <w:kern w:val="0"/>
          <w:sz w:val="32"/>
          <w:szCs w:val="32"/>
          <w:lang w:eastAsia="zh-CN"/>
        </w:rPr>
        <w:t>，</w:t>
      </w:r>
      <w:r>
        <w:rPr>
          <w:rFonts w:hint="eastAsia" w:ascii="仿宋_GB2312" w:hAnsi="黑体" w:eastAsia="仿宋_GB2312" w:cs="宋体"/>
          <w:kern w:val="0"/>
          <w:sz w:val="32"/>
          <w:szCs w:val="32"/>
        </w:rPr>
        <w:t>拆除违法建设</w:t>
      </w:r>
      <w:r>
        <w:rPr>
          <w:rFonts w:hint="eastAsia" w:ascii="仿宋_GB2312" w:hAnsi="仿宋" w:eastAsia="仿宋_GB2312"/>
          <w:b w:val="0"/>
          <w:bCs/>
          <w:sz w:val="32"/>
          <w:szCs w:val="32"/>
          <w:lang w:val="en-US" w:eastAsia="zh-CN"/>
        </w:rPr>
        <w:t>10003.62</w:t>
      </w:r>
      <w:r>
        <w:rPr>
          <w:rFonts w:hint="eastAsia" w:ascii="仿宋_GB2312" w:hAnsi="黑体" w:eastAsia="仿宋_GB2312" w:cs="宋体"/>
          <w:kern w:val="0"/>
          <w:sz w:val="32"/>
          <w:szCs w:val="32"/>
        </w:rPr>
        <w:t>平方米</w:t>
      </w:r>
      <w:r>
        <w:rPr>
          <w:rFonts w:hint="eastAsia" w:ascii="仿宋_GB2312" w:hAnsi="黑体" w:eastAsia="仿宋_GB2312" w:cs="宋体"/>
          <w:kern w:val="0"/>
          <w:sz w:val="32"/>
          <w:szCs w:val="32"/>
          <w:lang w:eastAsia="zh-CN"/>
        </w:rPr>
        <w:t>，</w:t>
      </w:r>
      <w:r>
        <w:rPr>
          <w:rFonts w:hint="eastAsia" w:ascii="仿宋_GB2312" w:hAnsi="黑体" w:eastAsia="仿宋_GB2312" w:cs="宋体"/>
          <w:kern w:val="0"/>
          <w:sz w:val="32"/>
          <w:szCs w:val="32"/>
        </w:rPr>
        <w:t>“</w:t>
      </w:r>
      <w:r>
        <w:rPr>
          <w:rFonts w:hint="eastAsia" w:ascii="仿宋_GB2312" w:hAnsi="黑体" w:eastAsia="仿宋_GB2312"/>
          <w:sz w:val="32"/>
          <w:szCs w:val="32"/>
        </w:rPr>
        <w:t>开墙打洞”治理</w:t>
      </w:r>
      <w:r>
        <w:rPr>
          <w:rFonts w:hint="eastAsia" w:ascii="仿宋_GB2312" w:hAnsi="黑体" w:eastAsia="仿宋_GB2312"/>
          <w:sz w:val="32"/>
          <w:szCs w:val="32"/>
          <w:lang w:val="en-US" w:eastAsia="zh-CN"/>
        </w:rPr>
        <w:t>135</w:t>
      </w:r>
      <w:r>
        <w:rPr>
          <w:rFonts w:hint="eastAsia" w:ascii="仿宋_GB2312" w:hAnsi="黑体" w:eastAsia="仿宋_GB2312"/>
          <w:sz w:val="32"/>
          <w:szCs w:val="32"/>
        </w:rPr>
        <w:t>处</w:t>
      </w:r>
      <w:r>
        <w:rPr>
          <w:rFonts w:hint="eastAsia" w:ascii="仿宋_GB2312" w:hAnsi="黑体" w:eastAsia="仿宋_GB2312"/>
          <w:sz w:val="32"/>
          <w:szCs w:val="32"/>
          <w:lang w:eastAsia="zh-CN"/>
        </w:rPr>
        <w:t>。</w:t>
      </w:r>
      <w:r>
        <w:rPr>
          <w:rFonts w:hint="eastAsia" w:ascii="仿宋_GB2312" w:hAnsi="黑体" w:eastAsia="仿宋_GB2312"/>
          <w:kern w:val="0"/>
          <w:sz w:val="32"/>
          <w:szCs w:val="32"/>
          <w:lang w:eastAsia="zh-CN"/>
        </w:rPr>
        <w:t>优化腾退空间布局，</w:t>
      </w:r>
      <w:r>
        <w:rPr>
          <w:rFonts w:hint="eastAsia" w:ascii="仿宋_GB2312" w:hAnsi="黑体" w:eastAsia="仿宋_GB2312"/>
          <w:kern w:val="0"/>
          <w:sz w:val="32"/>
          <w:szCs w:val="32"/>
          <w:lang w:val="en-US" w:eastAsia="zh-CN"/>
        </w:rPr>
        <w:t>建成西直门内大街241号口袋公园，对新街高和、北京启喑学校屋顶等进行绿化，实现增绿3442余平米。</w:t>
      </w:r>
      <w:r>
        <w:rPr>
          <w:rFonts w:hint="eastAsia" w:ascii="仿宋_GB2312" w:hAnsi="黑体" w:eastAsia="仿宋_GB2312"/>
          <w:sz w:val="32"/>
          <w:szCs w:val="32"/>
          <w:lang w:eastAsia="zh-CN"/>
        </w:rPr>
        <w:t>积极</w:t>
      </w:r>
      <w:r>
        <w:rPr>
          <w:rFonts w:hint="eastAsia" w:ascii="仿宋_GB2312" w:hAnsi="仿宋_GB2312" w:eastAsia="仿宋_GB2312" w:cs="仿宋_GB2312"/>
          <w:b w:val="0"/>
          <w:bCs w:val="0"/>
          <w:sz w:val="32"/>
          <w:szCs w:val="32"/>
          <w:lang w:val="en-US" w:eastAsia="zh-CN"/>
        </w:rPr>
        <w:t>推进西里三小区、南小街16号院、铁狮子巷15号、东廊下12号院等小区综合整治提升</w:t>
      </w:r>
      <w:r>
        <w:rPr>
          <w:rFonts w:hint="eastAsia" w:ascii="仿宋_GB2312" w:hAnsi="仿宋_GB2312" w:eastAsia="仿宋_GB2312" w:cs="仿宋_GB2312"/>
          <w:b w:val="0"/>
          <w:bCs w:val="0"/>
          <w:sz w:val="32"/>
          <w:szCs w:val="32"/>
          <w:highlight w:val="none"/>
          <w:lang w:val="en-US" w:eastAsia="zh-CN"/>
        </w:rPr>
        <w:t>。</w:t>
      </w:r>
      <w:r>
        <w:rPr>
          <w:rFonts w:hint="eastAsia" w:ascii="仿宋_GB2312" w:hAnsi="黑体" w:eastAsia="仿宋_GB2312"/>
          <w:kern w:val="0"/>
          <w:sz w:val="32"/>
          <w:szCs w:val="32"/>
          <w:lang w:val="en-US" w:eastAsia="zh-CN"/>
        </w:rPr>
        <w:t>试点商户“垃圾不落地”行动,深化垃圾分类</w:t>
      </w:r>
      <w:r>
        <w:rPr>
          <w:rFonts w:hint="eastAsia" w:ascii="仿宋_GB2312" w:hAnsi="仿宋_GB2312" w:eastAsia="仿宋_GB2312" w:cs="仿宋_GB2312"/>
          <w:color w:val="000000" w:themeColor="text1"/>
          <w:kern w:val="2"/>
          <w:sz w:val="32"/>
          <w:szCs w:val="32"/>
          <w:lang w:val="en-US" w:eastAsia="zh-CN" w:bidi="ar-SA"/>
        </w:rPr>
        <w:t>。</w:t>
      </w:r>
      <w:r>
        <w:rPr>
          <w:rFonts w:hint="eastAsia" w:ascii="仿宋_GB2312" w:hAnsi="黑体" w:eastAsia="仿宋_GB2312"/>
          <w:kern w:val="0"/>
          <w:sz w:val="32"/>
          <w:szCs w:val="32"/>
        </w:rPr>
        <w:t>加大对占道经营、新生违建、无照游商、黑车黑导游等乱象</w:t>
      </w:r>
      <w:r>
        <w:rPr>
          <w:rFonts w:hint="eastAsia" w:ascii="仿宋_GB2312" w:hAnsi="黑体" w:eastAsia="仿宋_GB2312"/>
          <w:kern w:val="0"/>
          <w:sz w:val="32"/>
          <w:szCs w:val="32"/>
          <w:lang w:val="en-US" w:eastAsia="zh-CN"/>
        </w:rPr>
        <w:t>执法力度，协同跟进日盛西四电子电器市场、受壁街、广济寺地铁19号线平安里站征收项目及隆长寺文物腾退工作，涉及人口变化4990人次。</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lang w:eastAsia="zh-CN"/>
        </w:rPr>
        <w:t>（五）</w:t>
      </w:r>
      <w:r>
        <w:rPr>
          <w:rFonts w:hint="eastAsia" w:ascii="楷体_GB2312" w:eastAsia="楷体_GB2312"/>
          <w:b/>
          <w:bCs/>
          <w:sz w:val="32"/>
          <w:szCs w:val="32"/>
        </w:rPr>
        <w:t>全力做好地区安全稳定工作</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认真践行“红墙意识”和首善标准，建立健全组织指挥体系，科学统筹安排，严密组织勤务，全面开展隐患排查整治，圆满</w:t>
      </w:r>
      <w:r>
        <w:rPr>
          <w:rFonts w:hint="eastAsia" w:ascii="仿宋_GB2312" w:eastAsia="仿宋_GB2312"/>
          <w:sz w:val="32"/>
          <w:szCs w:val="32"/>
        </w:rPr>
        <w:t>完成了“两节”、“两会”、“一带一路”、“亚洲文明对话”、70周年国庆、十九届四中全会等重点时段敏感期的安保工作</w:t>
      </w:r>
      <w:r>
        <w:rPr>
          <w:rFonts w:hint="eastAsia" w:ascii="仿宋_GB2312" w:eastAsia="仿宋_GB2312"/>
          <w:sz w:val="32"/>
          <w:szCs w:val="32"/>
          <w:lang w:eastAsia="zh-CN"/>
        </w:rPr>
        <w:t>。特别是</w:t>
      </w:r>
      <w:r>
        <w:rPr>
          <w:rFonts w:hint="default" w:ascii="FangSong_GB2312" w:hAnsi="FangSong_GB2312" w:eastAsia="FangSong_GB2312"/>
          <w:color w:val="000000"/>
          <w:sz w:val="32"/>
        </w:rPr>
        <w:t>在新中国成立</w:t>
      </w:r>
      <w:r>
        <w:rPr>
          <w:rFonts w:hint="default" w:ascii="Times New Roman" w:hAnsi="Times New Roman" w:eastAsia="Times New Roman"/>
          <w:color w:val="000000"/>
          <w:sz w:val="32"/>
        </w:rPr>
        <w:t>70</w:t>
      </w:r>
      <w:r>
        <w:rPr>
          <w:rFonts w:hint="default" w:ascii="FangSong_GB2312" w:hAnsi="FangSong_GB2312" w:eastAsia="FangSong_GB2312"/>
          <w:color w:val="000000"/>
          <w:sz w:val="32"/>
        </w:rPr>
        <w:t>周年庆祝活动中，</w:t>
      </w:r>
      <w:r>
        <w:rPr>
          <w:rFonts w:hint="eastAsia" w:ascii="仿宋_GB2312" w:hAnsi="仿宋_GB2312" w:eastAsia="仿宋_GB2312" w:cs="仿宋_GB2312"/>
          <w:snapToGrid w:val="0"/>
          <w:sz w:val="32"/>
          <w:szCs w:val="32"/>
          <w:lang w:eastAsia="zh-CN"/>
        </w:rPr>
        <w:t>坚持</w:t>
      </w:r>
      <w:r>
        <w:rPr>
          <w:rFonts w:hint="eastAsia" w:ascii="仿宋_GB2312" w:hAnsi="仿宋_GB2312" w:eastAsia="仿宋_GB2312" w:cs="仿宋_GB2312"/>
          <w:snapToGrid w:val="0"/>
          <w:sz w:val="32"/>
          <w:szCs w:val="32"/>
        </w:rPr>
        <w:t>把做好服务保障工作作为压倒一切的中心，</w:t>
      </w:r>
      <w:r>
        <w:rPr>
          <w:rFonts w:hint="eastAsia" w:ascii="仿宋_GB2312" w:hAnsi="仿宋_GB2312" w:eastAsia="仿宋_GB2312" w:cs="仿宋_GB2312"/>
          <w:snapToGrid w:val="0"/>
          <w:sz w:val="32"/>
          <w:szCs w:val="32"/>
          <w:lang w:eastAsia="zh-CN"/>
        </w:rPr>
        <w:t>及时</w:t>
      </w:r>
      <w:r>
        <w:rPr>
          <w:rFonts w:hint="eastAsia" w:ascii="仿宋_GB2312" w:hAnsi="仿宋_GB2312" w:eastAsia="仿宋_GB2312" w:cs="仿宋_GB2312"/>
          <w:snapToGrid w:val="0"/>
          <w:sz w:val="32"/>
          <w:szCs w:val="32"/>
        </w:rPr>
        <w:t>建立“1+5+21”指挥保障体系，制定社会面防控和应急处置预案，先后召开7次专题会，3次部署会，</w:t>
      </w:r>
      <w:r>
        <w:rPr>
          <w:rFonts w:hint="eastAsia" w:ascii="FangSong_GB2312" w:hAnsi="FangSong_GB2312" w:eastAsia="FangSong_GB2312"/>
          <w:color w:val="000000"/>
          <w:sz w:val="32"/>
          <w:lang w:eastAsia="zh-CN"/>
        </w:rPr>
        <w:t>各级</w:t>
      </w:r>
      <w:r>
        <w:rPr>
          <w:rFonts w:hint="default" w:ascii="FangSong_GB2312" w:hAnsi="FangSong_GB2312" w:eastAsia="FangSong_GB2312"/>
          <w:color w:val="000000"/>
          <w:sz w:val="32"/>
        </w:rPr>
        <w:t>干部在岗在位、履职尽责，精细严密抓好活动保障、风险防控、城市应急、大气污染防治</w:t>
      </w:r>
      <w:r>
        <w:rPr>
          <w:rFonts w:hint="default" w:ascii="仿宋_GB2312" w:eastAsia="仿宋_GB2312" w:cs="宋体"/>
          <w:sz w:val="32"/>
          <w:szCs w:val="32"/>
          <w:lang w:eastAsia="zh-CN"/>
        </w:rPr>
        <w:t>、净空管理等各项措施落实，</w:t>
      </w:r>
      <w:r>
        <w:rPr>
          <w:rFonts w:hint="eastAsia" w:ascii="仿宋_GB2312" w:eastAsia="仿宋_GB2312" w:cs="宋体"/>
          <w:sz w:val="32"/>
          <w:szCs w:val="32"/>
          <w:lang w:eastAsia="zh-CN"/>
        </w:rPr>
        <w:t>确保了绝对安全。积极完善安全维稳机制，先后组织召开</w:t>
      </w:r>
      <w:r>
        <w:rPr>
          <w:rFonts w:hint="eastAsia" w:ascii="仿宋_GB2312" w:eastAsia="仿宋_GB2312" w:cs="宋体"/>
          <w:sz w:val="32"/>
          <w:szCs w:val="32"/>
          <w:lang w:val="en-US" w:eastAsia="zh-CN"/>
        </w:rPr>
        <w:t>5</w:t>
      </w:r>
      <w:r>
        <w:rPr>
          <w:rFonts w:hint="eastAsia" w:ascii="仿宋_GB2312" w:eastAsia="仿宋_GB2312" w:cs="宋体"/>
          <w:sz w:val="32"/>
          <w:szCs w:val="32"/>
          <w:lang w:eastAsia="zh-CN"/>
        </w:rPr>
        <w:t>次矛排会，通报汇总问题，加强对个案的研究分析。完善处级领导信访接待责任制，协调解决各</w:t>
      </w:r>
      <w:r>
        <w:rPr>
          <w:rFonts w:hint="eastAsia" w:ascii="仿宋_GB2312" w:eastAsia="仿宋_GB2312"/>
          <w:sz w:val="32"/>
          <w:szCs w:val="32"/>
        </w:rPr>
        <w:t>类矛盾纠纷45件。推进街道</w:t>
      </w:r>
      <w:r>
        <w:rPr>
          <w:rFonts w:ascii="仿宋_GB2312" w:eastAsia="仿宋_GB2312"/>
          <w:sz w:val="32"/>
          <w:szCs w:val="32"/>
        </w:rPr>
        <w:t>综合执法平台</w:t>
      </w:r>
      <w:r>
        <w:rPr>
          <w:rFonts w:hint="eastAsia" w:ascii="仿宋_GB2312" w:eastAsia="仿宋_GB2312"/>
          <w:sz w:val="32"/>
          <w:szCs w:val="32"/>
        </w:rPr>
        <w:t>和社区综治中心建设，新建1处微型消防站，先后15次组织应急消防工作演练，提升了安全防范水平。积极推动安全生产责任落实，与辖区144家规模以上、1135家“六小”单位签订安全生产责任书</w:t>
      </w:r>
      <w:r>
        <w:rPr>
          <w:rFonts w:hint="eastAsia" w:ascii="仿宋_GB2312" w:eastAsia="仿宋_GB2312"/>
          <w:sz w:val="32"/>
          <w:szCs w:val="32"/>
          <w:lang w:eastAsia="zh-CN"/>
        </w:rPr>
        <w:t>，</w:t>
      </w:r>
      <w:r>
        <w:rPr>
          <w:rFonts w:hint="eastAsia" w:ascii="仿宋_GB2312" w:eastAsia="仿宋_GB2312"/>
          <w:sz w:val="32"/>
          <w:szCs w:val="32"/>
        </w:rPr>
        <w:t>摸排检查生产经营单位3293家次，整改隐患1497项。</w:t>
      </w:r>
      <w:r>
        <w:rPr>
          <w:rFonts w:hint="eastAsia" w:ascii="仿宋_GB2312" w:eastAsia="仿宋_GB2312"/>
          <w:sz w:val="32"/>
          <w:szCs w:val="32"/>
          <w:lang w:eastAsia="zh-CN"/>
        </w:rPr>
        <w:t>圆满完成</w:t>
      </w:r>
      <w:r>
        <w:rPr>
          <w:rFonts w:hint="eastAsia" w:ascii="仿宋_GB2312" w:eastAsia="仿宋_GB2312"/>
          <w:sz w:val="32"/>
          <w:szCs w:val="32"/>
        </w:rPr>
        <w:t>大七条13号楼隐患整改，推动市级挂账隐患消</w:t>
      </w:r>
      <w:r>
        <w:rPr>
          <w:rFonts w:hint="eastAsia" w:ascii="仿宋_GB2312" w:eastAsia="仿宋_GB2312"/>
          <w:sz w:val="32"/>
          <w:szCs w:val="32"/>
          <w:lang w:eastAsia="zh-CN"/>
        </w:rPr>
        <w:t>除</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lang w:eastAsia="zh-CN"/>
        </w:rPr>
        <w:t>（六）认真</w:t>
      </w:r>
      <w:r>
        <w:rPr>
          <w:rFonts w:hint="eastAsia" w:ascii="楷体_GB2312" w:eastAsia="楷体_GB2312"/>
          <w:b/>
          <w:bCs/>
          <w:sz w:val="32"/>
          <w:szCs w:val="32"/>
        </w:rPr>
        <w:t>做好民生保障工作</w:t>
      </w:r>
    </w:p>
    <w:p>
      <w:pPr>
        <w:spacing w:line="560" w:lineRule="exact"/>
        <w:ind w:firstLine="640" w:firstLineChars="200"/>
        <w:jc w:val="left"/>
        <w:rPr>
          <w:rFonts w:hint="eastAsia" w:ascii="仿宋_GB2312" w:hAnsi="黑体" w:eastAsia="仿宋_GB2312"/>
          <w:color w:val="000000" w:themeColor="text1"/>
          <w:kern w:val="0"/>
          <w:sz w:val="32"/>
          <w:szCs w:val="32"/>
          <w:lang w:val="en-US" w:eastAsia="zh-CN"/>
        </w:rPr>
      </w:pPr>
      <w:r>
        <w:rPr>
          <w:rFonts w:hint="eastAsia" w:ascii="仿宋_GB2312" w:hAnsi="仿宋_GB2312" w:eastAsia="仿宋_GB2312" w:cs="仿宋_GB2312"/>
          <w:sz w:val="32"/>
          <w:szCs w:val="32"/>
          <w:lang w:val="en-US" w:eastAsia="zh-CN"/>
        </w:rPr>
        <w:t>牢固树立以人民为中心的发展理念，始终把改善民生作为工作的重心，</w:t>
      </w:r>
      <w:r>
        <w:rPr>
          <w:rFonts w:hint="eastAsia" w:ascii="仿宋_GB2312" w:hAnsi="仿宋_GB2312" w:eastAsia="仿宋_GB2312" w:cs="仿宋_GB2312"/>
          <w:snapToGrid w:val="0"/>
          <w:sz w:val="32"/>
          <w:szCs w:val="32"/>
        </w:rPr>
        <w:t>用心用情用力</w:t>
      </w:r>
      <w:r>
        <w:rPr>
          <w:rFonts w:hint="eastAsia" w:ascii="仿宋_GB2312" w:hAnsi="仿宋_GB2312" w:eastAsia="仿宋_GB2312" w:cs="仿宋_GB2312"/>
          <w:snapToGrid w:val="0"/>
          <w:sz w:val="32"/>
          <w:szCs w:val="32"/>
          <w:lang w:eastAsia="zh-CN"/>
        </w:rPr>
        <w:t>推动</w:t>
      </w:r>
      <w:r>
        <w:rPr>
          <w:rFonts w:hint="eastAsia" w:ascii="仿宋_GB2312" w:hAnsi="仿宋_GB2312" w:eastAsia="仿宋_GB2312" w:cs="仿宋_GB2312"/>
          <w:snapToGrid w:val="0"/>
          <w:sz w:val="32"/>
          <w:szCs w:val="32"/>
          <w:lang w:val="en-US" w:eastAsia="zh-CN"/>
        </w:rPr>
        <w:t>12345市民热线办理工作，</w:t>
      </w:r>
      <w:r>
        <w:rPr>
          <w:rFonts w:hint="eastAsia" w:ascii="仿宋_GB2312" w:hAnsi="仿宋_GB2312" w:eastAsia="仿宋_GB2312" w:cs="仿宋_GB2312"/>
          <w:snapToGrid w:val="0"/>
          <w:sz w:val="32"/>
          <w:szCs w:val="32"/>
        </w:rPr>
        <w:t>建立</w:t>
      </w:r>
      <w:r>
        <w:rPr>
          <w:rFonts w:hint="eastAsia" w:ascii="仿宋_GB2312" w:hAnsi="仿宋_GB2312" w:eastAsia="仿宋_GB2312" w:cs="仿宋_GB2312"/>
          <w:b w:val="0"/>
          <w:bCs w:val="0"/>
          <w:kern w:val="2"/>
          <w:sz w:val="32"/>
          <w:szCs w:val="32"/>
          <w:lang w:val="en-US" w:eastAsia="zh-CN" w:bidi="ar-SA"/>
        </w:rPr>
        <w:t>落实日会商、周回顾、月通报和“三派双督双回访”机制</w:t>
      </w:r>
      <w:r>
        <w:rPr>
          <w:rFonts w:hint="eastAsia" w:ascii="仿宋_GB2312" w:hAnsi="仿宋_GB2312" w:eastAsia="仿宋_GB2312" w:cs="仿宋_GB2312"/>
          <w:snapToGrid w:val="0"/>
          <w:sz w:val="32"/>
          <w:szCs w:val="32"/>
        </w:rPr>
        <w:t>，</w:t>
      </w:r>
      <w:r>
        <w:rPr>
          <w:rFonts w:hint="eastAsia" w:ascii="仿宋_GB2312" w:eastAsia="仿宋_GB2312" w:cs="Times New Roman"/>
          <w:color w:val="auto"/>
          <w:sz w:val="32"/>
          <w:szCs w:val="32"/>
          <w:lang w:eastAsia="zh-CN"/>
        </w:rPr>
        <w:t>通过</w:t>
      </w:r>
      <w:r>
        <w:rPr>
          <w:rFonts w:hint="eastAsia" w:ascii="仿宋_GB2312" w:hAnsi="Times New Roman" w:eastAsia="仿宋_GB2312" w:cs="Times New Roman"/>
          <w:color w:val="auto"/>
          <w:sz w:val="32"/>
          <w:szCs w:val="32"/>
        </w:rPr>
        <w:t>现场</w:t>
      </w:r>
      <w:r>
        <w:rPr>
          <w:rFonts w:hint="eastAsia" w:ascii="仿宋_GB2312" w:eastAsia="仿宋_GB2312" w:cs="Times New Roman"/>
          <w:color w:val="auto"/>
          <w:sz w:val="32"/>
          <w:szCs w:val="32"/>
          <w:lang w:eastAsia="zh-CN"/>
        </w:rPr>
        <w:t>办公</w:t>
      </w:r>
      <w:r>
        <w:rPr>
          <w:rFonts w:hint="eastAsia" w:ascii="仿宋_GB2312" w:hAnsi="Times New Roman" w:eastAsia="仿宋_GB2312" w:cs="Times New Roman"/>
          <w:color w:val="auto"/>
          <w:sz w:val="32"/>
          <w:szCs w:val="32"/>
        </w:rPr>
        <w:t>、吹哨报到、集体会商等方式，</w:t>
      </w:r>
      <w:r>
        <w:rPr>
          <w:rFonts w:hint="eastAsia" w:ascii="仿宋_GB2312" w:eastAsia="仿宋_GB2312" w:cs="Times New Roman"/>
          <w:color w:val="auto"/>
          <w:sz w:val="32"/>
          <w:szCs w:val="32"/>
          <w:lang w:eastAsia="zh-CN"/>
        </w:rPr>
        <w:t>攻坚重点，突破难点</w:t>
      </w:r>
      <w:r>
        <w:rPr>
          <w:rFonts w:hint="eastAsia" w:ascii="仿宋_GB2312" w:hAnsi="仿宋_GB2312" w:eastAsia="仿宋_GB2312" w:cs="仿宋_GB2312"/>
          <w:b w:val="0"/>
          <w:bCs w:val="0"/>
          <w:kern w:val="2"/>
          <w:sz w:val="32"/>
          <w:szCs w:val="32"/>
          <w:lang w:val="en-US" w:eastAsia="zh-CN" w:bidi="ar-SA"/>
        </w:rPr>
        <w:t>，抓紧每一天、办好每一件。坚持</w:t>
      </w:r>
      <w:r>
        <w:rPr>
          <w:rFonts w:hint="eastAsia" w:ascii="仿宋_GB2312" w:hAnsi="仿宋_GB2312" w:eastAsia="仿宋_GB2312" w:cs="仿宋_GB2312"/>
          <w:color w:val="000000" w:themeColor="text1"/>
          <w:sz w:val="32"/>
          <w:szCs w:val="32"/>
          <w:lang w:val="en-US" w:eastAsia="zh-CN"/>
        </w:rPr>
        <w:t>线上线下相结合，落实街道社区党</w:t>
      </w:r>
      <w:r>
        <w:rPr>
          <w:rFonts w:hint="eastAsia" w:ascii="仿宋_GB2312" w:hAnsi="黑体" w:eastAsia="仿宋_GB2312"/>
          <w:color w:val="000000" w:themeColor="text1"/>
          <w:kern w:val="0"/>
          <w:sz w:val="32"/>
          <w:szCs w:val="32"/>
          <w:lang w:val="en-US" w:eastAsia="zh-CN"/>
        </w:rPr>
        <w:t>组织向居民通报情况机制，推广使用“西城家园”覆盖全部社区，居民和社区互动达16万余次。推进政务服务大厅、社区服务站一窗式综合受理和周末不打烊，让群众办事更便利。深入开展“白塔新辉”系列文化品牌活动，完成全民健身体育示范街道创建验收，营造了地区浓厚的文化体育氛围。围绕居民需求，推进完成官园百姓生活服务中心升级改造，提升服务品质。完善最低生活保障制度，聚焦就业困难群体，落实就业帮扶机制，扩大社会救助覆盖面，全年各类救助服务160余次，为45户低收入家庭通过专项选房解决了家庭住房困难，为60人残疾人办理灵活就业，实现对辖区困难群体的精准救助。</w:t>
      </w:r>
    </w:p>
    <w:p>
      <w:pPr>
        <w:keepNext w:val="0"/>
        <w:keepLines w:val="0"/>
        <w:pageBreakBefore w:val="0"/>
        <w:numPr>
          <w:ilvl w:val="0"/>
          <w:numId w:val="1"/>
        </w:numPr>
        <w:kinsoku/>
        <w:wordWrap/>
        <w:overflowPunct/>
        <w:topLinePunct w:val="0"/>
        <w:autoSpaceDE/>
        <w:autoSpaceDN/>
        <w:bidi w:val="0"/>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lang w:eastAsia="zh-CN"/>
        </w:rPr>
        <w:t>纵深</w:t>
      </w:r>
      <w:r>
        <w:rPr>
          <w:rFonts w:hint="eastAsia" w:ascii="仿宋_GB2312" w:eastAsia="仿宋_GB2312"/>
          <w:b/>
          <w:sz w:val="32"/>
          <w:szCs w:val="32"/>
        </w:rPr>
        <w:t>推进全面从严治党</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hAnsi="仿宋_GB2312" w:eastAsia="仿宋_GB2312" w:cs="仿宋_GB2312"/>
          <w:sz w:val="32"/>
          <w:szCs w:val="32"/>
        </w:rPr>
        <w:t>切实履行全面从严治党政治责任，坚决贯彻中央八项规定和</w:t>
      </w:r>
      <w:r>
        <w:rPr>
          <w:rFonts w:hint="eastAsia" w:ascii="仿宋_GB2312" w:hAnsi="仿宋_GB2312" w:eastAsia="仿宋_GB2312" w:cs="仿宋_GB2312"/>
          <w:sz w:val="32"/>
          <w:szCs w:val="32"/>
          <w:lang w:eastAsia="zh-CN"/>
        </w:rPr>
        <w:t>反“四风”精神，持续开展以“强党性，重品行，严纪律，正风气，勇担当”为主题的干部作风纪律专项整顿和“为官不为、为官乱为”专项治理，教育</w:t>
      </w:r>
      <w:r>
        <w:rPr>
          <w:rFonts w:hint="eastAsia" w:ascii="仿宋_GB2312" w:hAnsi="仿宋_GB2312" w:eastAsia="仿宋_GB2312" w:cs="仿宋_GB2312"/>
          <w:sz w:val="32"/>
          <w:szCs w:val="32"/>
        </w:rPr>
        <w:t>引导党员干部正视自身，直面问题，</w:t>
      </w:r>
      <w:r>
        <w:rPr>
          <w:rFonts w:hint="eastAsia" w:ascii="仿宋_GB2312" w:hAnsi="仿宋_GB2312" w:eastAsia="仿宋_GB2312" w:cs="仿宋_GB2312"/>
          <w:sz w:val="32"/>
          <w:szCs w:val="32"/>
          <w:lang w:eastAsia="zh-CN"/>
        </w:rPr>
        <w:t>改进作风</w:t>
      </w:r>
      <w:r>
        <w:rPr>
          <w:rFonts w:hint="eastAsia" w:ascii="仿宋_GB2312" w:hAnsi="仿宋_GB2312" w:eastAsia="仿宋_GB2312" w:cs="仿宋_GB2312"/>
          <w:sz w:val="32"/>
          <w:szCs w:val="32"/>
        </w:rPr>
        <w:t>。严格落实“一岗双责”</w:t>
      </w:r>
      <w:r>
        <w:rPr>
          <w:rFonts w:hint="eastAsia" w:ascii="仿宋_GB2312" w:hAnsi="仿宋_GB2312" w:eastAsia="仿宋_GB2312" w:cs="仿宋_GB2312"/>
          <w:sz w:val="32"/>
          <w:szCs w:val="32"/>
          <w:lang w:eastAsia="zh-CN"/>
        </w:rPr>
        <w:t>，做实压力传导，坚持</w:t>
      </w:r>
      <w:r>
        <w:rPr>
          <w:rFonts w:hint="eastAsia" w:ascii="仿宋_GB2312" w:hAnsi="仿宋_GB2312" w:eastAsia="仿宋_GB2312" w:cs="仿宋_GB2312"/>
          <w:sz w:val="32"/>
          <w:szCs w:val="32"/>
        </w:rPr>
        <w:t>与业务工作同部署、同落实、同检查、同考核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将全面从严治党融入日常、贯穿始终</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rPr>
        <w:t>深入开展党风廉政建设“</w:t>
      </w:r>
      <w:r>
        <w:rPr>
          <w:rFonts w:hint="eastAsia" w:ascii="仿宋_GB2312" w:eastAsia="仿宋_GB2312"/>
          <w:sz w:val="32"/>
          <w:szCs w:val="32"/>
        </w:rPr>
        <w:t>五个一”活动，</w:t>
      </w:r>
      <w:r>
        <w:rPr>
          <w:rFonts w:hint="eastAsia" w:ascii="仿宋_GB2312" w:hAnsi="仿宋_GB2312" w:eastAsia="仿宋_GB2312" w:cs="仿宋_GB2312"/>
          <w:sz w:val="32"/>
          <w:szCs w:val="32"/>
          <w:lang w:eastAsia="zh-CN"/>
        </w:rPr>
        <w:t>坚持教育警示在先，每季度召开案例通报会，重大节日开</w:t>
      </w:r>
      <w:r>
        <w:rPr>
          <w:rFonts w:hint="eastAsia" w:ascii="仿宋_GB2312" w:hAnsi="仿宋_GB2312" w:eastAsia="仿宋_GB2312" w:cs="仿宋_GB2312"/>
          <w:sz w:val="32"/>
          <w:szCs w:val="32"/>
        </w:rPr>
        <w:t>展廉政提醒，利用微信、短信平台推送廉洁过节温馨提示</w:t>
      </w:r>
      <w:r>
        <w:rPr>
          <w:rFonts w:hint="eastAsia" w:ascii="仿宋_GB2312" w:hAnsi="仿宋_GB2312" w:eastAsia="仿宋_GB2312" w:cs="仿宋_GB2312"/>
          <w:sz w:val="32"/>
          <w:szCs w:val="32"/>
          <w:lang w:eastAsia="zh-CN"/>
        </w:rPr>
        <w:t>，防止</w:t>
      </w:r>
      <w:r>
        <w:rPr>
          <w:rFonts w:hint="eastAsia" w:ascii="仿宋_GB2312" w:hAnsi="仿宋_GB2312" w:eastAsia="仿宋_GB2312" w:cs="仿宋_GB2312"/>
          <w:sz w:val="32"/>
          <w:szCs w:val="32"/>
        </w:rPr>
        <w:t>“四风”问题反弹回潮</w:t>
      </w:r>
      <w:r>
        <w:rPr>
          <w:rFonts w:hint="eastAsia" w:ascii="仿宋_GB2312" w:hAnsi="仿宋_GB2312" w:eastAsia="仿宋_GB2312" w:cs="仿宋_GB2312"/>
          <w:sz w:val="32"/>
          <w:szCs w:val="32"/>
          <w:lang w:eastAsia="zh-CN"/>
        </w:rPr>
        <w:t>，</w:t>
      </w:r>
      <w:r>
        <w:rPr>
          <w:rFonts w:hint="eastAsia" w:ascii="仿宋_GB2312" w:eastAsia="仿宋_GB2312"/>
          <w:sz w:val="32"/>
          <w:szCs w:val="32"/>
        </w:rPr>
        <w:t>夯实党风廉政建设防线。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2020年工作思路：</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全面贯彻党的十九届四中全会精神，紧紧围绕“两个中心”（政治中心功能定位和以人民为中心的发展思想），坚持党建引领，突出问题导向，着力在深化城市基层治理创新、提升治理能力上下功夫，不断提升</w:t>
      </w:r>
      <w:r>
        <w:rPr>
          <w:rFonts w:hint="eastAsia" w:ascii="仿宋_GB2312" w:hAnsi="仿宋_GB2312" w:eastAsia="仿宋_GB2312" w:cs="仿宋_GB2312"/>
          <w:sz w:val="32"/>
          <w:szCs w:val="32"/>
          <w:lang w:eastAsia="zh-CN"/>
        </w:rPr>
        <w:t>和谐宜居新街口</w:t>
      </w:r>
      <w:r>
        <w:rPr>
          <w:rFonts w:hint="eastAsia" w:ascii="仿宋_GB2312" w:hAnsi="仿宋_GB2312" w:eastAsia="仿宋_GB2312" w:cs="仿宋_GB2312"/>
          <w:sz w:val="32"/>
          <w:szCs w:val="32"/>
          <w:lang w:val="en-US" w:eastAsia="zh-CN"/>
        </w:rPr>
        <w:t>街道建设水平。</w:t>
      </w:r>
    </w:p>
    <w:p>
      <w:pPr>
        <w:keepNext w:val="0"/>
        <w:keepLines w:val="0"/>
        <w:pageBreakBefore w:val="0"/>
        <w:tabs>
          <w:tab w:val="left" w:pos="3060"/>
        </w:tabs>
        <w:kinsoku/>
        <w:wordWrap/>
        <w:overflowPunct/>
        <w:topLinePunct w:val="0"/>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lang w:val="en-US" w:eastAsia="zh-CN"/>
        </w:rPr>
        <w:t>一是加强思想政治建设。</w:t>
      </w:r>
      <w:r>
        <w:rPr>
          <w:rFonts w:hint="eastAsia" w:ascii="仿宋_GB2312" w:hAnsi="仿宋_GB2312" w:eastAsia="仿宋_GB2312" w:cs="仿宋_GB2312"/>
          <w:sz w:val="32"/>
          <w:szCs w:val="32"/>
          <w:lang w:val="en-US" w:eastAsia="zh-CN"/>
        </w:rPr>
        <w:t>深入学习贯彻习近平新时代中国特色社会主义思想和党的十九届四中全会精神，结合深化“不忘初心、牢记使命”主题教育成果，以提升组织力为重点，做实做强区域化党建联动体系。持续</w:t>
      </w:r>
      <w:r>
        <w:rPr>
          <w:rFonts w:hint="eastAsia" w:ascii="仿宋_GB2312" w:eastAsia="仿宋_GB2312"/>
          <w:sz w:val="32"/>
          <w:szCs w:val="32"/>
        </w:rPr>
        <w:t>开展党支部规范化建设</w:t>
      </w:r>
      <w:r>
        <w:rPr>
          <w:rFonts w:hint="eastAsia" w:ascii="仿宋_GB2312" w:eastAsia="仿宋_GB2312"/>
          <w:sz w:val="32"/>
          <w:szCs w:val="32"/>
          <w:lang w:eastAsia="zh-CN"/>
        </w:rPr>
        <w:t>，</w:t>
      </w:r>
      <w:r>
        <w:rPr>
          <w:rFonts w:hint="eastAsia" w:ascii="仿宋_GB2312" w:eastAsia="仿宋_GB2312"/>
          <w:sz w:val="32"/>
          <w:szCs w:val="32"/>
        </w:rPr>
        <w:t>创建“一社一品”“一支一</w:t>
      </w:r>
      <w:r>
        <w:rPr>
          <w:rFonts w:hint="eastAsia" w:ascii="仿宋_GB2312" w:eastAsia="仿宋_GB2312"/>
          <w:sz w:val="32"/>
          <w:szCs w:val="32"/>
          <w:lang w:eastAsia="zh-CN"/>
        </w:rPr>
        <w:t>特</w:t>
      </w:r>
      <w:r>
        <w:rPr>
          <w:rFonts w:hint="eastAsia" w:ascii="仿宋_GB2312" w:eastAsia="仿宋_GB2312"/>
          <w:sz w:val="32"/>
          <w:szCs w:val="32"/>
        </w:rPr>
        <w:t>”党建品牌</w:t>
      </w:r>
      <w:r>
        <w:rPr>
          <w:rFonts w:hint="eastAsia" w:ascii="仿宋_GB2312" w:eastAsia="仿宋_GB2312"/>
          <w:sz w:val="32"/>
          <w:szCs w:val="32"/>
          <w:lang w:eastAsia="zh-CN"/>
        </w:rPr>
        <w:t>，提升基层党建水平。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黑体" w:eastAsia="仿宋_GB2312"/>
          <w:kern w:val="0"/>
          <w:sz w:val="32"/>
          <w:szCs w:val="32"/>
          <w:lang w:val="en-US" w:eastAsia="zh-CN"/>
        </w:rPr>
      </w:pPr>
      <w:r>
        <w:rPr>
          <w:rFonts w:hint="eastAsia" w:ascii="仿宋_GB2312" w:eastAsia="仿宋_GB2312"/>
          <w:b/>
          <w:sz w:val="32"/>
          <w:szCs w:val="32"/>
          <w:lang w:val="en-US" w:eastAsia="zh-CN"/>
        </w:rPr>
        <w:t>二是推进社会治理创新。</w:t>
      </w:r>
      <w:r>
        <w:rPr>
          <w:rFonts w:hint="eastAsia" w:ascii="仿宋_GB2312" w:hAnsi="黑体" w:eastAsia="仿宋_GB2312"/>
          <w:kern w:val="0"/>
          <w:sz w:val="32"/>
          <w:szCs w:val="32"/>
          <w:lang w:val="en-US" w:eastAsia="zh-CN"/>
        </w:rPr>
        <w:t>坚持党建引领，突出问题导向，</w:t>
      </w:r>
      <w:r>
        <w:rPr>
          <w:rFonts w:hint="eastAsia" w:ascii="仿宋_GB2312" w:eastAsia="仿宋_GB2312"/>
          <w:sz w:val="32"/>
          <w:szCs w:val="32"/>
        </w:rPr>
        <w:t>持续抓好</w:t>
      </w:r>
      <w:r>
        <w:rPr>
          <w:rFonts w:hint="eastAsia" w:ascii="仿宋_GB2312" w:eastAsia="仿宋_GB2312"/>
          <w:sz w:val="32"/>
          <w:szCs w:val="32"/>
          <w:lang w:eastAsia="zh-CN"/>
        </w:rPr>
        <w:t>热线</w:t>
      </w:r>
      <w:r>
        <w:rPr>
          <w:rFonts w:hint="eastAsia" w:ascii="仿宋_GB2312" w:eastAsia="仿宋_GB2312"/>
          <w:sz w:val="32"/>
          <w:szCs w:val="32"/>
        </w:rPr>
        <w:t>高频问题</w:t>
      </w:r>
      <w:r>
        <w:rPr>
          <w:rFonts w:hint="eastAsia" w:ascii="仿宋_GB2312" w:eastAsia="仿宋_GB2312"/>
          <w:sz w:val="32"/>
          <w:szCs w:val="32"/>
          <w:lang w:eastAsia="zh-CN"/>
        </w:rPr>
        <w:t>、</w:t>
      </w:r>
      <w:r>
        <w:rPr>
          <w:rFonts w:hint="eastAsia" w:ascii="仿宋_GB2312" w:eastAsia="仿宋_GB2312"/>
          <w:sz w:val="32"/>
          <w:szCs w:val="32"/>
        </w:rPr>
        <w:t>热点区域专项治理，</w:t>
      </w:r>
      <w:r>
        <w:rPr>
          <w:rFonts w:hint="eastAsia" w:ascii="仿宋_GB2312" w:eastAsia="仿宋_GB2312"/>
          <w:sz w:val="32"/>
          <w:szCs w:val="32"/>
          <w:lang w:eastAsia="zh-CN"/>
        </w:rPr>
        <w:t>推进</w:t>
      </w:r>
      <w:r>
        <w:rPr>
          <w:rFonts w:hint="eastAsia" w:ascii="仿宋_GB2312" w:hAnsi="黑体" w:eastAsia="仿宋_GB2312"/>
          <w:kern w:val="0"/>
          <w:sz w:val="32"/>
          <w:szCs w:val="32"/>
          <w:lang w:val="en-US" w:eastAsia="zh-CN"/>
        </w:rPr>
        <w:t>老旧小区整治、物业管理、停车治理等难点问题的解决。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黑体" w:eastAsia="仿宋_GB2312"/>
          <w:kern w:val="0"/>
          <w:sz w:val="32"/>
          <w:szCs w:val="32"/>
          <w:lang w:val="en-US" w:eastAsia="zh-CN"/>
        </w:rPr>
      </w:pPr>
      <w:r>
        <w:rPr>
          <w:rFonts w:hint="eastAsia" w:ascii="仿宋_GB2312" w:eastAsia="仿宋_GB2312"/>
          <w:b/>
          <w:sz w:val="32"/>
          <w:szCs w:val="32"/>
          <w:lang w:val="en-US" w:eastAsia="zh-CN"/>
        </w:rPr>
        <w:t>三是积极服务保障民生。</w:t>
      </w:r>
      <w:r>
        <w:rPr>
          <w:rFonts w:hint="eastAsia" w:ascii="仿宋_GB2312" w:hAnsi="仿宋_GB2312" w:eastAsia="仿宋_GB2312" w:cs="仿宋_GB2312"/>
          <w:snapToGrid w:val="0"/>
          <w:sz w:val="32"/>
          <w:szCs w:val="32"/>
        </w:rPr>
        <w:t>坚持把服务群众、</w:t>
      </w:r>
      <w:r>
        <w:rPr>
          <w:rFonts w:hint="eastAsia" w:ascii="仿宋_GB2312" w:hAnsi="仿宋_GB2312" w:eastAsia="仿宋_GB2312" w:cs="仿宋_GB2312"/>
          <w:snapToGrid w:val="0"/>
          <w:sz w:val="32"/>
          <w:szCs w:val="32"/>
          <w:lang w:eastAsia="zh-CN"/>
        </w:rPr>
        <w:t>做好</w:t>
      </w:r>
      <w:r>
        <w:rPr>
          <w:rFonts w:hint="eastAsia" w:ascii="仿宋_GB2312" w:hAnsi="仿宋_GB2312" w:eastAsia="仿宋_GB2312" w:cs="仿宋_GB2312"/>
          <w:snapToGrid w:val="0"/>
          <w:sz w:val="32"/>
          <w:szCs w:val="32"/>
        </w:rPr>
        <w:t>12345</w:t>
      </w:r>
      <w:r>
        <w:rPr>
          <w:rFonts w:hint="eastAsia" w:ascii="仿宋_GB2312" w:hAnsi="仿宋_GB2312" w:eastAsia="仿宋_GB2312" w:cs="仿宋_GB2312"/>
          <w:snapToGrid w:val="0"/>
          <w:sz w:val="32"/>
          <w:szCs w:val="32"/>
          <w:lang w:eastAsia="zh-CN"/>
        </w:rPr>
        <w:t>市民热线办理作为工作的重心，进一步完善机制，创新方法，推进群众难点问题的解决。围绕“七有、五性”，</w:t>
      </w:r>
      <w:r>
        <w:rPr>
          <w:rFonts w:hint="eastAsia" w:ascii="仿宋_GB2312" w:hAnsi="黑体" w:eastAsia="仿宋_GB2312"/>
          <w:kern w:val="0"/>
          <w:sz w:val="32"/>
          <w:szCs w:val="32"/>
          <w:lang w:val="en-US" w:eastAsia="zh-CN"/>
        </w:rPr>
        <w:t>织密民生保障网，办好</w:t>
      </w:r>
      <w:r>
        <w:rPr>
          <w:rFonts w:hint="eastAsia" w:ascii="仿宋_GB2312" w:eastAsia="仿宋_GB2312"/>
          <w:sz w:val="32"/>
          <w:szCs w:val="32"/>
        </w:rPr>
        <w:t>为民实事</w:t>
      </w:r>
      <w:r>
        <w:rPr>
          <w:rFonts w:hint="eastAsia" w:ascii="仿宋_GB2312" w:eastAsia="仿宋_GB2312"/>
          <w:sz w:val="32"/>
          <w:szCs w:val="32"/>
          <w:lang w:eastAsia="zh-CN"/>
        </w:rPr>
        <w:t>，落实好</w:t>
      </w:r>
      <w:r>
        <w:rPr>
          <w:rFonts w:hint="eastAsia" w:ascii="仿宋_GB2312" w:hAnsi="黑体" w:eastAsia="仿宋_GB2312"/>
          <w:kern w:val="0"/>
          <w:sz w:val="32"/>
          <w:szCs w:val="32"/>
          <w:lang w:val="en-US" w:eastAsia="zh-CN"/>
        </w:rPr>
        <w:t>各项民生</w:t>
      </w:r>
      <w:r>
        <w:rPr>
          <w:rFonts w:hint="eastAsia" w:eastAsia="仿宋_GB2312"/>
          <w:color w:val="000000"/>
          <w:kern w:val="0"/>
          <w:sz w:val="32"/>
          <w:szCs w:val="32"/>
        </w:rPr>
        <w:t>保障</w:t>
      </w:r>
      <w:r>
        <w:rPr>
          <w:rFonts w:hint="eastAsia" w:eastAsia="仿宋_GB2312"/>
          <w:color w:val="000000"/>
          <w:kern w:val="0"/>
          <w:sz w:val="32"/>
          <w:szCs w:val="32"/>
          <w:lang w:eastAsia="zh-CN"/>
        </w:rPr>
        <w:t>措施</w:t>
      </w:r>
      <w:r>
        <w:rPr>
          <w:rFonts w:hint="eastAsia" w:eastAsia="仿宋_GB2312"/>
          <w:color w:val="000000"/>
          <w:kern w:val="0"/>
          <w:sz w:val="32"/>
          <w:szCs w:val="32"/>
        </w:rPr>
        <w:t>，将救助政策惠及更广大困难</w:t>
      </w:r>
      <w:r>
        <w:rPr>
          <w:rFonts w:hint="eastAsia" w:ascii="仿宋_GB2312" w:hAnsi="黑体" w:eastAsia="仿宋_GB2312"/>
          <w:kern w:val="0"/>
          <w:sz w:val="32"/>
          <w:szCs w:val="32"/>
          <w:lang w:val="en-US" w:eastAsia="zh-CN"/>
        </w:rPr>
        <w:t>群体，增强群众获得感。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黑体" w:eastAsia="仿宋_GB2312"/>
          <w:kern w:val="0"/>
          <w:sz w:val="32"/>
          <w:szCs w:val="32"/>
          <w:lang w:val="en-US" w:eastAsia="zh-CN"/>
        </w:rPr>
      </w:pPr>
      <w:r>
        <w:rPr>
          <w:rFonts w:hint="eastAsia" w:ascii="仿宋_GB2312" w:eastAsia="仿宋_GB2312"/>
          <w:b/>
          <w:sz w:val="32"/>
          <w:szCs w:val="32"/>
          <w:lang w:val="en-US" w:eastAsia="zh-CN"/>
        </w:rPr>
        <w:t>四是推进街区更新和城市精细化管理。</w:t>
      </w:r>
      <w:r>
        <w:rPr>
          <w:rFonts w:hint="eastAsia" w:ascii="仿宋_GB2312" w:eastAsia="仿宋_GB2312"/>
          <w:sz w:val="32"/>
          <w:szCs w:val="32"/>
        </w:rPr>
        <w:t>持续跟进</w:t>
      </w:r>
      <w:r>
        <w:rPr>
          <w:rFonts w:hint="eastAsia" w:ascii="仿宋_GB2312" w:eastAsia="仿宋_GB2312"/>
          <w:sz w:val="32"/>
          <w:szCs w:val="32"/>
          <w:lang w:eastAsia="zh-CN"/>
        </w:rPr>
        <w:t>，</w:t>
      </w:r>
      <w:r>
        <w:rPr>
          <w:rFonts w:hint="eastAsia" w:ascii="仿宋_GB2312" w:eastAsia="仿宋_GB2312"/>
          <w:sz w:val="32"/>
          <w:szCs w:val="32"/>
        </w:rPr>
        <w:t>自我加压，坚决完成好疏整促专项行动</w:t>
      </w:r>
      <w:r>
        <w:rPr>
          <w:rFonts w:hint="eastAsia" w:ascii="仿宋_GB2312" w:eastAsia="仿宋_GB2312"/>
          <w:sz w:val="32"/>
          <w:szCs w:val="32"/>
          <w:lang w:eastAsia="zh-CN"/>
        </w:rPr>
        <w:t>，</w:t>
      </w:r>
      <w:r>
        <w:rPr>
          <w:rFonts w:hint="eastAsia" w:ascii="仿宋_GB2312" w:eastAsia="仿宋_GB2312"/>
          <w:sz w:val="32"/>
          <w:szCs w:val="32"/>
        </w:rPr>
        <w:t>背街小巷</w:t>
      </w:r>
      <w:r>
        <w:rPr>
          <w:rFonts w:hint="eastAsia" w:ascii="仿宋_GB2312" w:eastAsia="仿宋_GB2312"/>
          <w:sz w:val="32"/>
          <w:szCs w:val="32"/>
          <w:lang w:eastAsia="zh-CN"/>
        </w:rPr>
        <w:t>品质</w:t>
      </w:r>
      <w:r>
        <w:rPr>
          <w:rFonts w:hint="eastAsia" w:ascii="仿宋_GB2312" w:eastAsia="仿宋_GB2312"/>
          <w:sz w:val="32"/>
          <w:szCs w:val="32"/>
        </w:rPr>
        <w:t>提升，纵深精细推进街区更新</w:t>
      </w:r>
      <w:r>
        <w:rPr>
          <w:rFonts w:hint="eastAsia" w:ascii="仿宋_GB2312" w:eastAsia="仿宋_GB2312"/>
          <w:sz w:val="32"/>
          <w:szCs w:val="32"/>
          <w:lang w:eastAsia="zh-CN"/>
        </w:rPr>
        <w:t>。</w:t>
      </w:r>
      <w:r>
        <w:rPr>
          <w:rFonts w:hint="eastAsia" w:ascii="仿宋_GB2312" w:eastAsia="仿宋_GB2312"/>
          <w:sz w:val="32"/>
          <w:szCs w:val="32"/>
        </w:rPr>
        <w:t>大力推动“留白增绿”，积极“见缝插绿”</w:t>
      </w:r>
      <w:r>
        <w:rPr>
          <w:rFonts w:hint="eastAsia" w:ascii="仿宋_GB2312" w:hAnsi="黑体" w:eastAsia="仿宋_GB2312"/>
          <w:kern w:val="0"/>
          <w:sz w:val="32"/>
          <w:szCs w:val="32"/>
          <w:lang w:val="en-US" w:eastAsia="zh-CN"/>
        </w:rPr>
        <w:t>，对国二招周边等进行绿化改造</w:t>
      </w:r>
      <w:r>
        <w:rPr>
          <w:rFonts w:hint="eastAsia" w:ascii="仿宋_GB2312" w:eastAsia="仿宋_GB2312"/>
          <w:sz w:val="32"/>
          <w:szCs w:val="32"/>
        </w:rPr>
        <w:t>，</w:t>
      </w:r>
      <w:r>
        <w:rPr>
          <w:rFonts w:hint="eastAsia" w:ascii="仿宋_GB2312" w:hAnsi="黑体" w:eastAsia="仿宋_GB2312"/>
          <w:kern w:val="0"/>
          <w:sz w:val="32"/>
          <w:szCs w:val="32"/>
          <w:lang w:val="en-US" w:eastAsia="zh-CN"/>
        </w:rPr>
        <w:t>完善公共绿地设施。持续加大大气污染治理力度，强化污染源管控与联合执法，提高污染防治能力。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pPr>
      <w:r>
        <w:rPr>
          <w:rFonts w:hint="eastAsia" w:ascii="仿宋_GB2312" w:eastAsia="仿宋_GB2312"/>
          <w:b/>
          <w:sz w:val="32"/>
          <w:szCs w:val="32"/>
          <w:lang w:val="en-US" w:eastAsia="zh-CN"/>
        </w:rPr>
        <w:t>五是全力维护辖区安全。</w:t>
      </w:r>
      <w:r>
        <w:rPr>
          <w:rFonts w:hint="eastAsia" w:ascii="仿宋_GB2312" w:hAnsi="黑体" w:eastAsia="仿宋_GB2312"/>
          <w:kern w:val="0"/>
          <w:sz w:val="32"/>
          <w:szCs w:val="32"/>
          <w:lang w:val="en-US" w:eastAsia="zh-CN"/>
        </w:rPr>
        <w:t>把维护核心区政务安全放在首位，强化核心区责任意识，严格落实安全生产责任制，深入开展社会矛盾纠纷排查化解，完善群防群治社会治安防控体系，全力维护社会安全稳定。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ascii="仿宋_GB2312" w:eastAsia="仿宋_GB2312" w:cs="仿宋_GB2312"/>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KaiTi_GB2312">
    <w:altName w:val="楷体"/>
    <w:panose1 w:val="00000000000000000000"/>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FangSong_GB2312">
    <w:altName w:val="仿宋_GB2312"/>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FE2C"/>
    <w:multiLevelType w:val="singleLevel"/>
    <w:tmpl w:val="09CBFE2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34A"/>
    <w:rsid w:val="0004588A"/>
    <w:rsid w:val="000C5D77"/>
    <w:rsid w:val="00126E4F"/>
    <w:rsid w:val="001420F2"/>
    <w:rsid w:val="00144D25"/>
    <w:rsid w:val="0015161A"/>
    <w:rsid w:val="0023651A"/>
    <w:rsid w:val="002633A6"/>
    <w:rsid w:val="002B4965"/>
    <w:rsid w:val="00502800"/>
    <w:rsid w:val="00521088"/>
    <w:rsid w:val="00527685"/>
    <w:rsid w:val="00560E54"/>
    <w:rsid w:val="005D22A0"/>
    <w:rsid w:val="006466AA"/>
    <w:rsid w:val="006D2F8A"/>
    <w:rsid w:val="00750B3E"/>
    <w:rsid w:val="00766085"/>
    <w:rsid w:val="007A08B0"/>
    <w:rsid w:val="007E4D3F"/>
    <w:rsid w:val="008117A5"/>
    <w:rsid w:val="008B3212"/>
    <w:rsid w:val="008E3053"/>
    <w:rsid w:val="008F48E4"/>
    <w:rsid w:val="009075FB"/>
    <w:rsid w:val="0096584A"/>
    <w:rsid w:val="0098046A"/>
    <w:rsid w:val="009E6AF9"/>
    <w:rsid w:val="00A126AC"/>
    <w:rsid w:val="00A3664B"/>
    <w:rsid w:val="00A67A35"/>
    <w:rsid w:val="00AC1844"/>
    <w:rsid w:val="00AE4898"/>
    <w:rsid w:val="00B101F2"/>
    <w:rsid w:val="00B14291"/>
    <w:rsid w:val="00B86F5B"/>
    <w:rsid w:val="00BB0286"/>
    <w:rsid w:val="00C72C93"/>
    <w:rsid w:val="00C77B04"/>
    <w:rsid w:val="00C964B0"/>
    <w:rsid w:val="00D516BA"/>
    <w:rsid w:val="00D95CF6"/>
    <w:rsid w:val="00E223C1"/>
    <w:rsid w:val="00E82E24"/>
    <w:rsid w:val="00F844B7"/>
    <w:rsid w:val="00F87EB3"/>
    <w:rsid w:val="02524169"/>
    <w:rsid w:val="02ED48FF"/>
    <w:rsid w:val="069B4F25"/>
    <w:rsid w:val="08F4073E"/>
    <w:rsid w:val="0B9A342A"/>
    <w:rsid w:val="0DE63571"/>
    <w:rsid w:val="0F740308"/>
    <w:rsid w:val="117E6032"/>
    <w:rsid w:val="13DD56AD"/>
    <w:rsid w:val="14236FCB"/>
    <w:rsid w:val="15522C20"/>
    <w:rsid w:val="1879324B"/>
    <w:rsid w:val="1D7F6C8B"/>
    <w:rsid w:val="1E2921CB"/>
    <w:rsid w:val="1E29451C"/>
    <w:rsid w:val="23353A27"/>
    <w:rsid w:val="241A7DF9"/>
    <w:rsid w:val="252E1353"/>
    <w:rsid w:val="255523AB"/>
    <w:rsid w:val="256A3A15"/>
    <w:rsid w:val="27927483"/>
    <w:rsid w:val="27DD25BC"/>
    <w:rsid w:val="284B24CF"/>
    <w:rsid w:val="28A160CE"/>
    <w:rsid w:val="2C441A1C"/>
    <w:rsid w:val="326037B1"/>
    <w:rsid w:val="32D83983"/>
    <w:rsid w:val="34316A4E"/>
    <w:rsid w:val="366E7E60"/>
    <w:rsid w:val="38364329"/>
    <w:rsid w:val="3DB21983"/>
    <w:rsid w:val="4C1F52EF"/>
    <w:rsid w:val="4C5D0347"/>
    <w:rsid w:val="4C776883"/>
    <w:rsid w:val="4E7B7491"/>
    <w:rsid w:val="4EEE668D"/>
    <w:rsid w:val="4F616244"/>
    <w:rsid w:val="53554733"/>
    <w:rsid w:val="54F25DA8"/>
    <w:rsid w:val="56D72AC8"/>
    <w:rsid w:val="573379A6"/>
    <w:rsid w:val="58061341"/>
    <w:rsid w:val="5819339F"/>
    <w:rsid w:val="584732E1"/>
    <w:rsid w:val="5CDD176D"/>
    <w:rsid w:val="5D185244"/>
    <w:rsid w:val="5F2E1997"/>
    <w:rsid w:val="5F800986"/>
    <w:rsid w:val="60270213"/>
    <w:rsid w:val="61723B4E"/>
    <w:rsid w:val="62BC3250"/>
    <w:rsid w:val="65E5563B"/>
    <w:rsid w:val="674E6DF9"/>
    <w:rsid w:val="678532E5"/>
    <w:rsid w:val="69134690"/>
    <w:rsid w:val="6952136C"/>
    <w:rsid w:val="698D511F"/>
    <w:rsid w:val="6B4815A2"/>
    <w:rsid w:val="6BA97A7F"/>
    <w:rsid w:val="6DAF73BC"/>
    <w:rsid w:val="6F9E3837"/>
    <w:rsid w:val="71E92D8E"/>
    <w:rsid w:val="755812C6"/>
    <w:rsid w:val="78CF6807"/>
    <w:rsid w:val="7AF24EFB"/>
    <w:rsid w:val="7C866FF4"/>
    <w:rsid w:val="7E3A0D54"/>
    <w:rsid w:val="7F8579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Document Map"/>
    <w:basedOn w:val="1"/>
    <w:link w:val="13"/>
    <w:qFormat/>
    <w:uiPriority w:val="99"/>
    <w:rPr>
      <w:rFonts w:ascii="宋体"/>
      <w:sz w:val="18"/>
      <w:szCs w:val="18"/>
    </w:rPr>
  </w:style>
  <w:style w:type="paragraph" w:styleId="4">
    <w:name w:val="Body Text Indent"/>
    <w:basedOn w:val="1"/>
    <w:qFormat/>
    <w:uiPriority w:val="0"/>
    <w:pPr>
      <w:ind w:left="560"/>
      <w:jc w:val="left"/>
    </w:pPr>
    <w:rPr>
      <w:rFonts w:ascii="Times New Roman" w:hAnsi="Times New Roman"/>
      <w:sz w:val="28"/>
      <w:szCs w:val="24"/>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textAlignment w:val="auto"/>
    </w:pPr>
    <w:rPr>
      <w:kern w:val="0"/>
      <w:sz w:val="24"/>
      <w:lang w:val="en-US" w:eastAsia="zh-CN" w:bidi="ar"/>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Char"/>
    <w:basedOn w:val="3"/>
    <w:qFormat/>
    <w:uiPriority w:val="0"/>
    <w:pPr>
      <w:shd w:val="clear" w:color="auto" w:fill="000080"/>
      <w:adjustRightInd w:val="0"/>
      <w:spacing w:line="436" w:lineRule="exact"/>
      <w:ind w:left="357"/>
      <w:jc w:val="left"/>
      <w:outlineLvl w:val="3"/>
    </w:pPr>
    <w:rPr>
      <w:rFonts w:ascii="Tahoma" w:hAnsi="Tahoma" w:cs="Times New Roman"/>
      <w:b/>
      <w:spacing w:val="-24"/>
      <w:sz w:val="24"/>
      <w:szCs w:val="32"/>
    </w:rPr>
  </w:style>
  <w:style w:type="character" w:customStyle="1" w:styleId="13">
    <w:name w:val="文档结构图 Char"/>
    <w:basedOn w:val="9"/>
    <w:link w:val="3"/>
    <w:qFormat/>
    <w:uiPriority w:val="99"/>
    <w:rPr>
      <w:rFonts w:ascii="宋体" w:eastAsia="宋体"/>
      <w:sz w:val="18"/>
      <w:szCs w:val="18"/>
    </w:rPr>
  </w:style>
  <w:style w:type="character" w:customStyle="1" w:styleId="14">
    <w:name w:val="Subtle Emphasis"/>
    <w:basedOn w:val="9"/>
    <w:qFormat/>
    <w:uiPriority w:val="19"/>
    <w:rPr>
      <w:i/>
      <w:iCs/>
      <w:color w:val="808080"/>
    </w:rPr>
  </w:style>
  <w:style w:type="paragraph" w:customStyle="1" w:styleId="15">
    <w:name w:val="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6">
    <w:name w:val="Default"/>
    <w:unhideWhenUsed/>
    <w:qFormat/>
    <w:uiPriority w:val="99"/>
    <w:pPr>
      <w:widowControl w:val="0"/>
      <w:autoSpaceDE w:val="0"/>
      <w:autoSpaceDN w:val="0"/>
      <w:adjustRightInd w:val="0"/>
      <w:spacing w:beforeLines="0" w:afterLines="0"/>
    </w:pPr>
    <w:rPr>
      <w:rFonts w:hint="default" w:ascii="KaiTi_GB2312" w:hAnsi="KaiTi_GB2312" w:eastAsia="KaiTi_GB2312"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8CBBD-B26B-40C1-A107-E0F1C78FB995}">
  <ds:schemaRefs/>
</ds:datastoreItem>
</file>

<file path=docProps/app.xml><?xml version="1.0" encoding="utf-8"?>
<Properties xmlns="http://schemas.openxmlformats.org/officeDocument/2006/extended-properties" xmlns:vt="http://schemas.openxmlformats.org/officeDocument/2006/docPropsVTypes">
  <Template>Normal</Template>
  <Pages>7</Pages>
  <Words>516</Words>
  <Characters>2942</Characters>
  <Lines>24</Lines>
  <Paragraphs>6</Paragraphs>
  <TotalTime>17</TotalTime>
  <ScaleCrop>false</ScaleCrop>
  <LinksUpToDate>false</LinksUpToDate>
  <CharactersWithSpaces>3452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2017-11-11T13:32:00Z</dcterms:created>
  <dc:creator>user</dc:creator>
  <cp:lastModifiedBy>admin</cp:lastModifiedBy>
  <cp:lastPrinted>2019-12-17T03:25:00Z</cp:lastPrinted>
  <dcterms:modified xsi:type="dcterms:W3CDTF">2020-12-16T04:16:46Z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