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 w:line="750" w:lineRule="atLeast"/>
              <w:jc w:val="center"/>
              <w:outlineLvl w:val="1"/>
              <w:rPr>
                <w:rFonts w:ascii="微软雅黑" w:hAnsi="微软雅黑" w:eastAsia="微软雅黑" w:cs="宋体"/>
                <w:b/>
                <w:bCs/>
                <w:kern w:val="36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36"/>
                <w:sz w:val="30"/>
                <w:szCs w:val="30"/>
                <w:lang w:val="en-US" w:eastAsia="zh-CN"/>
              </w:rPr>
              <w:t>2020</w:t>
            </w:r>
            <w:r>
              <w:rPr>
                <w:rFonts w:hint="eastAsia" w:ascii="微软雅黑" w:hAnsi="微软雅黑" w:eastAsia="微软雅黑" w:cs="宋体"/>
                <w:b/>
                <w:bCs/>
                <w:kern w:val="36"/>
                <w:sz w:val="30"/>
                <w:szCs w:val="30"/>
              </w:rPr>
              <w:t>年度行政执法统计年报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>
            <w:pPr>
              <w:widowControl/>
              <w:spacing w:line="1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firstLine="600" w:firstLineChars="200"/>
              <w:jc w:val="left"/>
              <w:rPr>
                <w:rFonts w:ascii="仿宋" w:hAnsi="仿宋" w:eastAsia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2020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年度，本机关共有行政执法主体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个，名称为西城区住房和城市建设委员会。行政编制50名，参公事业单位编制88名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2020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年，审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批科办理行政许可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lang w:val="en-US" w:eastAsia="zh-CN"/>
              </w:rPr>
              <w:t>1754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</w:rPr>
              <w:t>项，涉及施工许可、建筑企业资质、房地产资质、二级建造师。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645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西城区住建委严格执行行政检查计划，对全区建设工程工程质量安全管理、市场行为等进行了检查，并结合“双随机”检查事项，根据工作实际需要开展双随机检查，圆满完成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年执法检查计划。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全年检查工地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7675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个次，对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220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家责任单位和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名个人做出了经济处罚，处罚金额174.47万元；对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家责任单位做出了行政处理，共计9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分，对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名责任人做出了行政处理，共计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分。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645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540" w:lineRule="exact"/>
              <w:ind w:firstLine="600" w:firstLineChars="2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                                 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西城区住房和城市建设委员会</w:t>
            </w:r>
          </w:p>
          <w:p>
            <w:pPr>
              <w:widowControl/>
              <w:spacing w:before="100" w:beforeAutospacing="1" w:after="100" w:afterAutospacing="1" w:line="540" w:lineRule="exact"/>
              <w:ind w:firstLine="4200" w:firstLineChars="14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2020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年12月31日</w:t>
            </w:r>
          </w:p>
        </w:tc>
      </w:tr>
    </w:tbl>
    <w:p>
      <w:pPr>
        <w:spacing w:line="540" w:lineRule="exact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5F"/>
    <w:rsid w:val="0010271D"/>
    <w:rsid w:val="005860D8"/>
    <w:rsid w:val="005E7E06"/>
    <w:rsid w:val="005F39B8"/>
    <w:rsid w:val="00742794"/>
    <w:rsid w:val="008D2E2A"/>
    <w:rsid w:val="00991A7F"/>
    <w:rsid w:val="009F075F"/>
    <w:rsid w:val="00C34BA7"/>
    <w:rsid w:val="00F857E9"/>
    <w:rsid w:val="1CF7365A"/>
    <w:rsid w:val="2D0F2964"/>
    <w:rsid w:val="750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78</TotalTime>
  <ScaleCrop>false</ScaleCrop>
  <LinksUpToDate>false</LinksUpToDate>
  <CharactersWithSpaces>428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2020-11-12T09:28:00Z</dcterms:created>
  <dc:creator>杨玉宏</dc:creator>
  <cp:lastModifiedBy>秀竹</cp:lastModifiedBy>
  <cp:lastPrinted>2020-11-13T02:58:00Z</cp:lastPrinted>
  <dcterms:modified xsi:type="dcterms:W3CDTF">2021-01-28T01:32:20Z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