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楷体" w:eastAsia="方正小标宋简体" w:cs="楷体"/>
          <w:b/>
          <w:bCs/>
          <w:sz w:val="36"/>
          <w:szCs w:val="36"/>
          <w:lang w:val="en-US" w:eastAsia="zh-CN"/>
        </w:rPr>
      </w:pPr>
      <w:bookmarkStart w:id="1" w:name="_GoBack"/>
      <w:bookmarkEnd w:id="1"/>
      <w:r>
        <w:rPr>
          <w:rFonts w:hint="eastAsia" w:ascii="方正小标宋简体" w:hAnsi="楷体" w:eastAsia="方正小标宋简体" w:cs="楷体"/>
          <w:b/>
          <w:bCs/>
          <w:sz w:val="36"/>
          <w:szCs w:val="36"/>
        </w:rPr>
        <w:t>北京市</w:t>
      </w:r>
      <w:r>
        <w:rPr>
          <w:rFonts w:hint="eastAsia" w:ascii="方正小标宋简体" w:hAnsi="楷体" w:eastAsia="方正小标宋简体" w:cs="楷体"/>
          <w:b/>
          <w:bCs/>
          <w:sz w:val="36"/>
          <w:szCs w:val="36"/>
          <w:lang w:eastAsia="zh-CN"/>
        </w:rPr>
        <w:t>回民医院</w:t>
      </w:r>
    </w:p>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202</w:t>
      </w:r>
      <w:r>
        <w:rPr>
          <w:rFonts w:hint="eastAsia" w:ascii="方正小标宋简体" w:hAnsi="楷体" w:eastAsia="方正小标宋简体" w:cs="楷体"/>
          <w:b/>
          <w:bCs/>
          <w:sz w:val="36"/>
          <w:szCs w:val="36"/>
          <w:lang w:val="en-US" w:eastAsia="zh-CN"/>
        </w:rPr>
        <w:t>1</w:t>
      </w:r>
      <w:r>
        <w:rPr>
          <w:rFonts w:hint="eastAsia" w:ascii="方正小标宋简体" w:hAnsi="楷体" w:eastAsia="方正小标宋简体" w:cs="楷体"/>
          <w:b/>
          <w:bCs/>
          <w:sz w:val="36"/>
          <w:szCs w:val="36"/>
        </w:rPr>
        <w:t>年预算编制说明</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jc w:val="center"/>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w:t>
      </w:r>
      <w:r>
        <w:rPr>
          <w:rFonts w:hint="eastAsia" w:ascii="仿宋_GB2312" w:eastAsia="仿宋_GB2312"/>
          <w:color w:val="000000"/>
          <w:sz w:val="32"/>
          <w:szCs w:val="32"/>
          <w:lang w:eastAsia="zh-CN"/>
        </w:rPr>
        <w:t>关</w:t>
      </w:r>
      <w:r>
        <w:rPr>
          <w:rFonts w:hint="eastAsia" w:ascii="仿宋_GB2312" w:eastAsia="仿宋_GB2312"/>
          <w:color w:val="000000"/>
          <w:sz w:val="32"/>
          <w:szCs w:val="32"/>
        </w:rPr>
        <w:t>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（七）重点行政事业性收费情况说明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（八）政府性基金预算财政拨款情况说明</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lang w:eastAsia="zh-CN"/>
        </w:rPr>
        <w:t>2021</w:t>
      </w:r>
      <w:r>
        <w:rPr>
          <w:rFonts w:hint="eastAsia" w:ascii="仿宋_GB2312" w:eastAsia="仿宋_GB2312"/>
          <w:color w:val="000000"/>
          <w:sz w:val="32"/>
          <w:szCs w:val="32"/>
        </w:rPr>
        <w:t>年度</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表十一、部门整体支出绩效目标申报表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表十二、项目支出绩效目标申报表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表十三</w:t>
      </w:r>
      <w:r>
        <w:rPr>
          <w:rFonts w:hint="eastAsia" w:ascii="仿宋_GB2312" w:eastAsia="仿宋_GB2312"/>
          <w:sz w:val="32"/>
          <w:szCs w:val="32"/>
          <w:lang w:eastAsia="zh-CN"/>
        </w:rPr>
        <w:t>、</w:t>
      </w:r>
      <w:r>
        <w:rPr>
          <w:rFonts w:hint="eastAsia" w:ascii="仿宋_GB2312" w:eastAsia="仿宋_GB2312"/>
          <w:sz w:val="32"/>
          <w:szCs w:val="32"/>
        </w:rPr>
        <w:t>政府购买服务预算财政拨款明细表</w:t>
      </w:r>
    </w:p>
    <w:p>
      <w:pPr>
        <w:spacing w:line="560" w:lineRule="exact"/>
        <w:ind w:firstLine="1132" w:firstLineChars="354"/>
        <w:rPr>
          <w:rFonts w:ascii="仿宋_GB2312" w:eastAsia="仿宋_GB2312"/>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第一部分</w:t>
      </w:r>
      <w:r>
        <w:rPr>
          <w:rFonts w:ascii="黑体" w:hAnsi="黑体" w:eastAsia="黑体"/>
          <w:b/>
          <w:color w:val="000000"/>
          <w:sz w:val="32"/>
          <w:szCs w:val="32"/>
        </w:rPr>
        <w:t>、</w:t>
      </w:r>
      <w:r>
        <w:rPr>
          <w:rFonts w:hint="eastAsia" w:ascii="黑体" w:hAnsi="黑体" w:eastAsia="黑体"/>
          <w:b/>
          <w:color w:val="000000"/>
          <w:sz w:val="32"/>
          <w:szCs w:val="32"/>
        </w:rPr>
        <w:t>202</w:t>
      </w:r>
      <w:r>
        <w:rPr>
          <w:rFonts w:hint="eastAsia" w:ascii="黑体" w:hAnsi="黑体" w:eastAsia="黑体"/>
          <w:b/>
          <w:color w:val="000000"/>
          <w:sz w:val="32"/>
          <w:szCs w:val="32"/>
          <w:lang w:val="en-US" w:eastAsia="zh-CN"/>
        </w:rPr>
        <w:t>1</w:t>
      </w:r>
      <w:r>
        <w:rPr>
          <w:rFonts w:hint="eastAsia" w:ascii="黑体" w:hAnsi="黑体" w:eastAsia="黑体"/>
          <w:b/>
          <w:color w:val="000000"/>
          <w:sz w:val="32"/>
          <w:szCs w:val="32"/>
        </w:rPr>
        <w:t>年度</w:t>
      </w:r>
      <w:r>
        <w:rPr>
          <w:rFonts w:ascii="黑体" w:hAnsi="黑体" w:eastAsia="黑体"/>
          <w:b/>
          <w:color w:val="000000"/>
          <w:sz w:val="32"/>
          <w:szCs w:val="32"/>
        </w:rPr>
        <w:t>部门预算情况说明</w:t>
      </w:r>
    </w:p>
    <w:p>
      <w:pPr>
        <w:ind w:firstLine="1767" w:firstLineChars="400"/>
        <w:rPr>
          <w:rFonts w:ascii="仿宋_GB2312" w:eastAsia="仿宋_GB2312"/>
          <w:b/>
          <w:bCs/>
          <w:sz w:val="44"/>
          <w:szCs w:val="44"/>
        </w:rPr>
      </w:pPr>
    </w:p>
    <w:p>
      <w:pPr>
        <w:spacing w:line="52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一、部门主要职责及机构设置情况</w:t>
      </w:r>
    </w:p>
    <w:p>
      <w:pPr>
        <w:spacing w:line="520" w:lineRule="exact"/>
        <w:ind w:firstLine="708" w:firstLineChars="235"/>
        <w:rPr>
          <w:rFonts w:hint="eastAsia" w:ascii="仿宋" w:hAnsi="仿宋" w:eastAsia="仿宋" w:cs="宋体"/>
          <w:b/>
          <w:bCs/>
          <w:sz w:val="30"/>
          <w:szCs w:val="30"/>
        </w:rPr>
      </w:pPr>
      <w:r>
        <w:rPr>
          <w:rFonts w:hint="eastAsia" w:ascii="仿宋" w:hAnsi="仿宋" w:eastAsia="仿宋" w:cs="宋体"/>
          <w:b/>
          <w:bCs/>
          <w:sz w:val="30"/>
          <w:szCs w:val="30"/>
        </w:rPr>
        <w:t>（一）部门机构设置、职责</w:t>
      </w:r>
    </w:p>
    <w:p>
      <w:pPr>
        <w:spacing w:line="600" w:lineRule="exact"/>
        <w:ind w:left="420" w:leftChars="200"/>
        <w:rPr>
          <w:rFonts w:hint="eastAsia" w:ascii="黑体" w:hAnsi="黑体" w:eastAsia="黑体" w:cs="黑体"/>
          <w:sz w:val="32"/>
          <w:szCs w:val="32"/>
        </w:rPr>
      </w:pPr>
      <w:r>
        <w:rPr>
          <w:rFonts w:hint="eastAsia" w:ascii="黑体" w:hAnsi="黑体" w:eastAsia="黑体" w:cs="黑体"/>
          <w:sz w:val="32"/>
          <w:szCs w:val="32"/>
        </w:rPr>
        <w:t>临床科室（17个）</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脑病科（含脑病一病房、A级一病房、脑病二病房、A级二病房）2.民族医学科（含民族医学科病房、北京市回医药诊疗中心）3.康复科4.呼吸科5.心血管科6.急诊科7.针灸科8.皮肤科9.眼科10.耳鼻咽喉科11.口腔科12.感染科13.治未病中心14.外科15.麻醉科16.妇产科17.儿科</w:t>
      </w:r>
    </w:p>
    <w:p>
      <w:pPr>
        <w:spacing w:line="600" w:lineRule="exact"/>
        <w:ind w:left="420" w:leftChars="200"/>
        <w:rPr>
          <w:rFonts w:hint="eastAsia" w:ascii="黑体" w:hAnsi="黑体" w:eastAsia="黑体" w:cs="黑体"/>
          <w:sz w:val="32"/>
          <w:szCs w:val="32"/>
        </w:rPr>
      </w:pPr>
      <w:r>
        <w:rPr>
          <w:rFonts w:hint="eastAsia" w:ascii="黑体" w:hAnsi="黑体" w:eastAsia="黑体" w:cs="黑体"/>
          <w:sz w:val="32"/>
          <w:szCs w:val="32"/>
        </w:rPr>
        <w:t>医技科室（9个）</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1.医学影像科2.诊断科3.药剂科4.检验科5.血库6.病理科7.血液净化科8.消毒供应室9.营养科</w:t>
      </w:r>
    </w:p>
    <w:p>
      <w:pPr>
        <w:spacing w:line="600" w:lineRule="exact"/>
        <w:ind w:left="420" w:leftChars="200"/>
        <w:rPr>
          <w:rFonts w:hint="eastAsia" w:ascii="黑体" w:hAnsi="黑体" w:eastAsia="黑体" w:cs="黑体"/>
          <w:sz w:val="32"/>
          <w:szCs w:val="32"/>
        </w:rPr>
      </w:pPr>
      <w:r>
        <w:rPr>
          <w:rFonts w:hint="eastAsia" w:ascii="黑体" w:hAnsi="黑体" w:eastAsia="黑体" w:cs="黑体"/>
          <w:sz w:val="32"/>
          <w:szCs w:val="32"/>
        </w:rPr>
        <w:t>职能科室（19个）</w:t>
      </w:r>
    </w:p>
    <w:p>
      <w:pPr>
        <w:spacing w:line="600" w:lineRule="exact"/>
        <w:rPr>
          <w:rFonts w:hint="eastAsia" w:ascii="黑体" w:eastAsia="黑体" w:cs="黑体"/>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1.党委办公室（管辖各党支部、纪检监察、团委）2.工会3.医院办公室（管辖司机班、档案室、会议室）4.人事科5.财务科（管辖住院处、挂号收费）6.核算科7.医保办8.医务科9.科教科10.门诊办公室11.护理部（管辖医辅、陪护中心）12.院感办公室13.疾控科14.信息科15.病案室16.器械物资科17.总务科（管辖基建、洗衣房、热力站、配电管理、保洁、食堂）18.保卫科（管辖传达室、保安室、监控室）19.</w:t>
      </w:r>
      <w:r>
        <w:rPr>
          <w:rFonts w:hint="eastAsia" w:ascii="仿宋_GB2312" w:eastAsia="仿宋_GB2312"/>
          <w:sz w:val="32"/>
          <w:szCs w:val="32"/>
        </w:rPr>
        <w:t>综合协调办公室。</w:t>
      </w:r>
    </w:p>
    <w:p>
      <w:pPr>
        <w:spacing w:line="520" w:lineRule="exact"/>
        <w:ind w:firstLine="640" w:firstLineChars="200"/>
        <w:rPr>
          <w:rFonts w:hint="eastAsia" w:ascii="黑体" w:eastAsia="黑体" w:cs="黑体"/>
          <w:sz w:val="32"/>
          <w:szCs w:val="32"/>
        </w:rPr>
      </w:pPr>
      <w:r>
        <w:rPr>
          <w:rFonts w:hint="eastAsia" w:ascii="仿宋_GB2312" w:hAnsi="仿宋" w:eastAsia="仿宋_GB2312"/>
          <w:sz w:val="32"/>
          <w:szCs w:val="32"/>
        </w:rPr>
        <w:t>围绕我区卫生发展计划，切实加强医院发展、推动继承与创新回医药研发的理论与实践，提高医疗质量和内涵。立足首都，面向全国，为人民群众的健康保驾护航。</w:t>
      </w:r>
    </w:p>
    <w:p>
      <w:pPr>
        <w:numPr>
          <w:ilvl w:val="0"/>
          <w:numId w:val="1"/>
        </w:numPr>
        <w:spacing w:line="560" w:lineRule="exact"/>
        <w:ind w:left="481" w:leftChars="0" w:firstLine="0" w:firstLineChars="0"/>
        <w:rPr>
          <w:rFonts w:hint="eastAsia" w:ascii="仿宋" w:hAnsi="仿宋" w:eastAsia="仿宋" w:cs="楷体_GB2312"/>
          <w:b/>
          <w:bCs/>
          <w:sz w:val="32"/>
          <w:szCs w:val="32"/>
        </w:rPr>
      </w:pPr>
      <w:r>
        <w:rPr>
          <w:rFonts w:hint="eastAsia" w:ascii="仿宋" w:hAnsi="仿宋" w:eastAsia="仿宋" w:cs="楷体_GB2312"/>
          <w:b/>
          <w:bCs/>
          <w:sz w:val="32"/>
          <w:szCs w:val="32"/>
        </w:rPr>
        <w:t>人员构成情况</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北京市回民医院行政编制0人</w:t>
      </w:r>
      <w:r>
        <w:rPr>
          <w:rFonts w:ascii="仿宋_GB2312" w:hAnsi="仿宋" w:eastAsia="仿宋_GB2312"/>
          <w:sz w:val="32"/>
          <w:szCs w:val="32"/>
        </w:rPr>
        <w:t>;</w:t>
      </w:r>
      <w:r>
        <w:rPr>
          <w:rFonts w:hint="eastAsia" w:ascii="仿宋_GB2312" w:hAnsi="仿宋" w:eastAsia="仿宋_GB2312"/>
          <w:sz w:val="32"/>
          <w:szCs w:val="32"/>
        </w:rPr>
        <w:t>事业编制531人；工勤编制0</w:t>
      </w:r>
      <w:r>
        <w:rPr>
          <w:rFonts w:hint="eastAsia" w:ascii="仿宋_GB2312" w:hAnsi="仿宋" w:eastAsia="仿宋_GB2312"/>
          <w:sz w:val="32"/>
          <w:szCs w:val="32"/>
          <w:lang w:eastAsia="zh-CN"/>
        </w:rPr>
        <w:t>人</w:t>
      </w:r>
      <w:r>
        <w:rPr>
          <w:rFonts w:hint="eastAsia" w:ascii="仿宋_GB2312" w:hAnsi="仿宋" w:eastAsia="仿宋_GB2312"/>
          <w:sz w:val="32"/>
          <w:szCs w:val="32"/>
        </w:rPr>
        <w:t>；实际36</w:t>
      </w:r>
      <w:r>
        <w:rPr>
          <w:rFonts w:hint="eastAsia" w:ascii="仿宋_GB2312" w:hAnsi="仿宋" w:eastAsia="仿宋_GB2312"/>
          <w:sz w:val="32"/>
          <w:szCs w:val="32"/>
          <w:lang w:val="en-US" w:eastAsia="zh-CN"/>
        </w:rPr>
        <w:t>3</w:t>
      </w:r>
      <w:r>
        <w:rPr>
          <w:rFonts w:hint="eastAsia" w:ascii="仿宋_GB2312" w:hAnsi="仿宋" w:eastAsia="仿宋_GB2312"/>
          <w:sz w:val="32"/>
          <w:szCs w:val="32"/>
        </w:rPr>
        <w:t>人；长期聘用临时工</w:t>
      </w:r>
      <w:r>
        <w:rPr>
          <w:rFonts w:hint="eastAsia" w:ascii="仿宋_GB2312" w:hAnsi="仿宋" w:eastAsia="仿宋_GB2312"/>
          <w:sz w:val="32"/>
          <w:szCs w:val="32"/>
          <w:lang w:val="en-US" w:eastAsia="zh-CN"/>
        </w:rPr>
        <w:t>93</w:t>
      </w:r>
      <w:r>
        <w:rPr>
          <w:rFonts w:hint="eastAsia" w:ascii="仿宋_GB2312" w:hAnsi="仿宋" w:eastAsia="仿宋_GB2312"/>
          <w:sz w:val="32"/>
          <w:szCs w:val="32"/>
        </w:rPr>
        <w:t>人。</w:t>
      </w:r>
    </w:p>
    <w:p>
      <w:pPr>
        <w:numPr>
          <w:ilvl w:val="0"/>
          <w:numId w:val="0"/>
        </w:numPr>
        <w:spacing w:line="560" w:lineRule="exact"/>
        <w:ind w:firstLine="640" w:firstLineChars="200"/>
        <w:rPr>
          <w:rFonts w:hint="eastAsia" w:ascii="仿宋" w:hAnsi="仿宋" w:eastAsia="仿宋" w:cs="楷体_GB2312"/>
          <w:b/>
          <w:bCs/>
          <w:sz w:val="32"/>
          <w:szCs w:val="32"/>
        </w:rPr>
      </w:pPr>
      <w:r>
        <w:rPr>
          <w:rFonts w:hint="eastAsia" w:ascii="仿宋_GB2312" w:hAnsi="仿宋" w:eastAsia="仿宋_GB2312"/>
          <w:sz w:val="32"/>
          <w:szCs w:val="32"/>
        </w:rPr>
        <w:t>离退休人员</w:t>
      </w:r>
      <w:r>
        <w:rPr>
          <w:rFonts w:hint="eastAsia" w:ascii="仿宋_GB2312" w:hAnsi="仿宋" w:eastAsia="仿宋_GB2312"/>
          <w:sz w:val="32"/>
          <w:szCs w:val="32"/>
          <w:lang w:val="en-US" w:eastAsia="zh-CN"/>
        </w:rPr>
        <w:t>377</w:t>
      </w:r>
      <w:r>
        <w:rPr>
          <w:rFonts w:hint="eastAsia" w:ascii="仿宋_GB2312" w:hAnsi="仿宋" w:eastAsia="仿宋_GB2312"/>
          <w:sz w:val="32"/>
          <w:szCs w:val="32"/>
        </w:rPr>
        <w:t>人，其中离休</w:t>
      </w:r>
      <w:r>
        <w:rPr>
          <w:rFonts w:hint="eastAsia" w:ascii="仿宋_GB2312" w:hAnsi="仿宋" w:eastAsia="仿宋_GB2312"/>
          <w:sz w:val="32"/>
          <w:szCs w:val="32"/>
          <w:lang w:val="en-US" w:eastAsia="zh-CN"/>
        </w:rPr>
        <w:t>4</w:t>
      </w:r>
      <w:r>
        <w:rPr>
          <w:rFonts w:hint="eastAsia" w:ascii="仿宋_GB2312" w:hAnsi="仿宋" w:eastAsia="仿宋_GB2312"/>
          <w:sz w:val="32"/>
          <w:szCs w:val="32"/>
        </w:rPr>
        <w:t>人，退休37</w:t>
      </w:r>
      <w:r>
        <w:rPr>
          <w:rFonts w:hint="eastAsia" w:ascii="仿宋_GB2312" w:hAnsi="仿宋" w:eastAsia="仿宋_GB2312"/>
          <w:sz w:val="32"/>
          <w:szCs w:val="32"/>
          <w:lang w:val="en-US" w:eastAsia="zh-CN"/>
        </w:rPr>
        <w:t>3</w:t>
      </w:r>
      <w:r>
        <w:rPr>
          <w:rFonts w:hint="eastAsia" w:ascii="仿宋_GB2312" w:hAnsi="仿宋" w:eastAsia="仿宋_GB2312"/>
          <w:sz w:val="32"/>
          <w:szCs w:val="32"/>
        </w:rPr>
        <w:t>人。</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二、202</w:t>
      </w:r>
      <w:r>
        <w:rPr>
          <w:rFonts w:hint="eastAsia" w:ascii="黑体" w:hAnsi="黑体" w:eastAsia="黑体" w:cs="黑体"/>
          <w:sz w:val="32"/>
          <w:szCs w:val="32"/>
          <w:lang w:val="en-US" w:eastAsia="zh-CN"/>
        </w:rPr>
        <w:t>1</w:t>
      </w:r>
      <w:r>
        <w:rPr>
          <w:rFonts w:hint="eastAsia" w:ascii="黑体" w:hAnsi="黑体" w:eastAsia="黑体" w:cs="黑体"/>
          <w:sz w:val="32"/>
          <w:szCs w:val="32"/>
        </w:rPr>
        <w:t>年部门预算收支及增减变化情况说明</w:t>
      </w:r>
    </w:p>
    <w:p>
      <w:pPr>
        <w:numPr>
          <w:ilvl w:val="0"/>
          <w:numId w:val="2"/>
        </w:numPr>
        <w:spacing w:line="560" w:lineRule="exact"/>
        <w:ind w:firstLine="643" w:firstLineChars="200"/>
        <w:outlineLvl w:val="0"/>
        <w:rPr>
          <w:rFonts w:hint="eastAsia" w:ascii="仿宋" w:hAnsi="仿宋" w:eastAsia="仿宋" w:cs="黑体"/>
          <w:b/>
          <w:sz w:val="32"/>
          <w:szCs w:val="32"/>
        </w:rPr>
      </w:pPr>
      <w:r>
        <w:rPr>
          <w:rFonts w:hint="eastAsia" w:ascii="仿宋" w:hAnsi="仿宋" w:eastAsia="仿宋" w:cs="黑体"/>
          <w:b/>
          <w:sz w:val="32"/>
          <w:szCs w:val="32"/>
        </w:rPr>
        <w:t>收入预算说明</w:t>
      </w:r>
    </w:p>
    <w:p>
      <w:pPr>
        <w:spacing w:line="520" w:lineRule="exact"/>
        <w:ind w:firstLine="640" w:firstLineChars="200"/>
        <w:rPr>
          <w:rFonts w:ascii="仿宋" w:hAnsi="仿宋" w:eastAsia="仿宋"/>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年北京市回民医院总</w:t>
      </w:r>
      <w:r>
        <w:rPr>
          <w:rFonts w:hint="eastAsia" w:ascii="仿宋_GB2312" w:hAnsi="仿宋" w:eastAsia="仿宋_GB2312"/>
          <w:sz w:val="32"/>
          <w:szCs w:val="32"/>
          <w:lang w:eastAsia="zh-CN"/>
        </w:rPr>
        <w:t>收入</w:t>
      </w:r>
      <w:r>
        <w:rPr>
          <w:rFonts w:hint="eastAsia" w:ascii="仿宋_GB2312" w:hAnsi="仿宋" w:eastAsia="仿宋_GB2312"/>
          <w:sz w:val="32"/>
          <w:szCs w:val="32"/>
        </w:rPr>
        <w:t>安排</w:t>
      </w:r>
      <w:r>
        <w:rPr>
          <w:rFonts w:hint="eastAsia" w:ascii="仿宋_GB2312" w:hAnsi="仿宋" w:eastAsia="仿宋_GB2312"/>
          <w:sz w:val="32"/>
          <w:szCs w:val="32"/>
          <w:lang w:val="en-US" w:eastAsia="zh-CN"/>
        </w:rPr>
        <w:t>23</w:t>
      </w:r>
      <w:r>
        <w:rPr>
          <w:rFonts w:hint="eastAsia" w:ascii="仿宋_GB2312" w:hAnsi="仿宋" w:eastAsia="仿宋_GB2312"/>
          <w:sz w:val="32"/>
          <w:szCs w:val="32"/>
        </w:rPr>
        <w:t>,</w:t>
      </w:r>
      <w:r>
        <w:rPr>
          <w:rFonts w:hint="eastAsia" w:ascii="仿宋_GB2312" w:hAnsi="仿宋" w:eastAsia="仿宋_GB2312"/>
          <w:sz w:val="32"/>
          <w:szCs w:val="32"/>
          <w:lang w:val="en-US" w:eastAsia="zh-CN"/>
        </w:rPr>
        <w:t>876.24</w:t>
      </w:r>
      <w:r>
        <w:rPr>
          <w:rFonts w:hint="eastAsia" w:ascii="仿宋_GB2312" w:hAnsi="仿宋" w:eastAsia="仿宋_GB2312"/>
          <w:sz w:val="32"/>
          <w:szCs w:val="32"/>
        </w:rPr>
        <w:t>万元。其中：一般公共预算拨款收入</w:t>
      </w:r>
      <w:r>
        <w:rPr>
          <w:rFonts w:hint="eastAsia" w:ascii="仿宋_GB2312" w:hAnsi="仿宋" w:eastAsia="仿宋_GB2312"/>
          <w:sz w:val="32"/>
          <w:szCs w:val="32"/>
          <w:lang w:val="en-US" w:eastAsia="zh-CN"/>
        </w:rPr>
        <w:t>6</w:t>
      </w:r>
      <w:r>
        <w:rPr>
          <w:rFonts w:hint="eastAsia" w:ascii="仿宋_GB2312" w:hAnsi="仿宋" w:eastAsia="仿宋_GB2312"/>
          <w:sz w:val="32"/>
          <w:szCs w:val="32"/>
        </w:rPr>
        <w:t>,</w:t>
      </w:r>
      <w:r>
        <w:rPr>
          <w:rFonts w:hint="eastAsia" w:ascii="仿宋_GB2312" w:hAnsi="仿宋" w:eastAsia="仿宋_GB2312"/>
          <w:sz w:val="32"/>
          <w:szCs w:val="32"/>
          <w:lang w:val="en-US" w:eastAsia="zh-CN"/>
        </w:rPr>
        <w:t>342.64</w:t>
      </w:r>
      <w:r>
        <w:rPr>
          <w:rFonts w:hint="eastAsia" w:ascii="仿宋_GB2312" w:hAnsi="仿宋" w:eastAsia="仿宋_GB2312"/>
          <w:sz w:val="32"/>
          <w:szCs w:val="32"/>
        </w:rPr>
        <w:t>万元，财政专户资金安排0</w:t>
      </w:r>
      <w:r>
        <w:rPr>
          <w:rFonts w:hint="eastAsia" w:ascii="仿宋_GB2312" w:hAnsi="仿宋" w:eastAsia="仿宋_GB2312"/>
          <w:sz w:val="32"/>
          <w:szCs w:val="32"/>
          <w:lang w:val="en-US" w:eastAsia="zh-CN"/>
        </w:rPr>
        <w:t>.00</w:t>
      </w:r>
      <w:r>
        <w:rPr>
          <w:rFonts w:hint="eastAsia" w:ascii="仿宋_GB2312" w:hAnsi="仿宋" w:eastAsia="仿宋_GB2312"/>
          <w:sz w:val="32"/>
          <w:szCs w:val="32"/>
        </w:rPr>
        <w:t>万元，其他资金安排</w:t>
      </w:r>
      <w:r>
        <w:rPr>
          <w:rFonts w:hint="eastAsia" w:ascii="仿宋_GB2312" w:hAnsi="仿宋" w:eastAsia="仿宋_GB2312"/>
          <w:sz w:val="32"/>
          <w:szCs w:val="32"/>
          <w:lang w:val="en-US" w:eastAsia="zh-CN"/>
        </w:rPr>
        <w:t>17</w:t>
      </w:r>
      <w:r>
        <w:rPr>
          <w:rFonts w:hint="eastAsia" w:ascii="仿宋_GB2312" w:hAnsi="仿宋" w:eastAsia="仿宋_GB2312"/>
          <w:sz w:val="32"/>
          <w:szCs w:val="32"/>
        </w:rPr>
        <w:t>,000</w:t>
      </w:r>
      <w:r>
        <w:rPr>
          <w:rFonts w:hint="eastAsia" w:ascii="仿宋_GB2312" w:hAnsi="仿宋" w:eastAsia="仿宋_GB2312"/>
          <w:sz w:val="32"/>
          <w:szCs w:val="32"/>
          <w:lang w:val="en-US" w:eastAsia="zh-CN"/>
        </w:rPr>
        <w:t>.00</w:t>
      </w:r>
      <w:r>
        <w:rPr>
          <w:rFonts w:hint="eastAsia" w:ascii="仿宋_GB2312" w:hAnsi="仿宋" w:eastAsia="仿宋_GB2312"/>
          <w:sz w:val="32"/>
          <w:szCs w:val="32"/>
        </w:rPr>
        <w:t>万元，市级提前下达专项转移支付项目资金安排</w:t>
      </w:r>
      <w:r>
        <w:rPr>
          <w:rFonts w:hint="eastAsia" w:ascii="仿宋_GB2312" w:hAnsi="仿宋" w:eastAsia="仿宋_GB2312"/>
          <w:sz w:val="32"/>
          <w:szCs w:val="32"/>
          <w:lang w:val="en-US" w:eastAsia="zh-CN"/>
        </w:rPr>
        <w:t>533.60</w:t>
      </w:r>
      <w:r>
        <w:rPr>
          <w:rFonts w:hint="eastAsia" w:ascii="仿宋_GB2312" w:hAnsi="仿宋" w:eastAsia="仿宋_GB2312"/>
          <w:sz w:val="32"/>
          <w:szCs w:val="32"/>
        </w:rPr>
        <w:t>万元。</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0</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35</w:t>
      </w:r>
      <w:r>
        <w:rPr>
          <w:rFonts w:hint="eastAsia" w:ascii="仿宋_GB2312" w:hAnsi="仿宋" w:eastAsia="仿宋_GB2312"/>
          <w:sz w:val="32"/>
          <w:szCs w:val="32"/>
        </w:rPr>
        <w:t>,</w:t>
      </w:r>
      <w:r>
        <w:rPr>
          <w:rFonts w:hint="eastAsia" w:ascii="仿宋_GB2312" w:hAnsi="仿宋" w:eastAsia="仿宋_GB2312"/>
          <w:sz w:val="32"/>
          <w:szCs w:val="32"/>
          <w:lang w:val="en-US" w:eastAsia="zh-CN"/>
        </w:rPr>
        <w:t>459.18</w:t>
      </w:r>
      <w:r>
        <w:rPr>
          <w:rFonts w:hint="eastAsia" w:ascii="仿宋_GB2312" w:hAnsi="仿宋" w:eastAsia="仿宋_GB2312"/>
          <w:sz w:val="32"/>
          <w:szCs w:val="32"/>
        </w:rPr>
        <w:t>万元。20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年收入预算比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0</w:t>
      </w:r>
      <w:r>
        <w:rPr>
          <w:rFonts w:hint="eastAsia" w:ascii="仿宋_GB2312" w:hAnsi="仿宋" w:eastAsia="仿宋_GB2312"/>
          <w:sz w:val="32"/>
          <w:szCs w:val="32"/>
        </w:rPr>
        <w:t>年</w:t>
      </w:r>
      <w:r>
        <w:rPr>
          <w:rFonts w:hint="eastAsia" w:ascii="仿宋_GB2312" w:hAnsi="仿宋" w:eastAsia="仿宋_GB2312"/>
          <w:sz w:val="32"/>
          <w:szCs w:val="32"/>
          <w:lang w:val="en-US" w:eastAsia="zh-CN"/>
        </w:rPr>
        <w:t>减少了11</w:t>
      </w:r>
      <w:r>
        <w:rPr>
          <w:rFonts w:hint="eastAsia" w:ascii="仿宋_GB2312" w:hAnsi="仿宋" w:eastAsia="仿宋_GB2312"/>
          <w:sz w:val="32"/>
          <w:szCs w:val="32"/>
        </w:rPr>
        <w:t>,</w:t>
      </w:r>
      <w:r>
        <w:rPr>
          <w:rFonts w:hint="eastAsia" w:ascii="仿宋_GB2312" w:hAnsi="仿宋" w:eastAsia="仿宋_GB2312"/>
          <w:sz w:val="32"/>
          <w:szCs w:val="32"/>
          <w:lang w:val="en-US" w:eastAsia="zh-CN"/>
        </w:rPr>
        <w:t>582.94</w:t>
      </w:r>
      <w:r>
        <w:rPr>
          <w:rFonts w:hint="eastAsia" w:ascii="仿宋_GB2312" w:hAnsi="仿宋" w:eastAsia="仿宋_GB2312"/>
          <w:sz w:val="32"/>
          <w:szCs w:val="32"/>
        </w:rPr>
        <w:t>万元。原因是</w:t>
      </w:r>
      <w:r>
        <w:rPr>
          <w:rFonts w:hint="eastAsia" w:ascii="仿宋_GB2312" w:hAnsi="仿宋" w:eastAsia="仿宋_GB2312"/>
          <w:sz w:val="32"/>
          <w:szCs w:val="32"/>
          <w:lang w:eastAsia="zh-CN"/>
        </w:rPr>
        <w:t>我单位装修改造预计</w:t>
      </w:r>
      <w:r>
        <w:rPr>
          <w:rFonts w:hint="eastAsia" w:ascii="仿宋_GB2312" w:hAnsi="仿宋" w:eastAsia="仿宋_GB2312"/>
          <w:sz w:val="32"/>
          <w:szCs w:val="32"/>
          <w:lang w:val="en-US" w:eastAsia="zh-CN"/>
        </w:rPr>
        <w:t>6月开诊导致事业收入降低</w:t>
      </w:r>
      <w:r>
        <w:rPr>
          <w:rFonts w:hint="eastAsia" w:ascii="仿宋_GB2312" w:hAnsi="仿宋" w:eastAsia="仿宋_GB2312"/>
          <w:sz w:val="32"/>
          <w:szCs w:val="32"/>
        </w:rPr>
        <w:t>。我单位无涉及政府性基金收入预算。</w:t>
      </w:r>
    </w:p>
    <w:p>
      <w:pPr>
        <w:spacing w:line="560" w:lineRule="exact"/>
        <w:ind w:firstLine="643" w:firstLineChars="200"/>
        <w:rPr>
          <w:rFonts w:ascii="仿宋" w:hAnsi="仿宋" w:eastAsia="仿宋"/>
          <w:b/>
          <w:sz w:val="32"/>
          <w:szCs w:val="32"/>
        </w:rPr>
      </w:pPr>
      <w:r>
        <w:rPr>
          <w:rFonts w:hint="eastAsia" w:ascii="仿宋" w:hAnsi="仿宋" w:eastAsia="仿宋" w:cs="黑体"/>
          <w:b/>
          <w:sz w:val="32"/>
          <w:szCs w:val="32"/>
        </w:rPr>
        <w:t>（二）支出预算说明</w:t>
      </w:r>
    </w:p>
    <w:p>
      <w:pPr>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支出预算23,876.24万元，其中：预算内资金安排6,876.24万元（包括提前下达专项转移支付项目资金533.60万元），比2020年12,459.19万元减少了5,582.95万元，降低44.81%，财政专户资金安排0.00万元，主要减少工程款，其他资金安排17,000.00万元，比2020年预算23,000.00万元减少了6,000.00万元，降低26.09%。</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三、主要支出情况</w:t>
      </w:r>
    </w:p>
    <w:p>
      <w:pPr>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2021年支出预算23,876.24万元，按用途划分：</w:t>
      </w:r>
    </w:p>
    <w:p>
      <w:pPr>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1.基本支出预算19,516.90万元，财政拨款基本支出3,376.14万元。主要包括在职、离退休人员支出、个人和家庭补助支出、公用支出。</w:t>
      </w:r>
    </w:p>
    <w:p>
      <w:pPr>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2.项目支出预算4,359.34万元，其中财政拨款项目支出3,500.09万元。</w:t>
      </w:r>
    </w:p>
    <w:p>
      <w:pPr>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主要项目是①医疗设备购置②中医绩效考核③远程会诊中心改造工程④门诊区病房区修缮工程</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 5 \* GB3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⑤</w:t>
      </w:r>
      <w:r>
        <w:rPr>
          <w:rFonts w:hint="eastAsia" w:ascii="仿宋_GB2312" w:hAnsi="仿宋" w:eastAsia="仿宋_GB2312"/>
          <w:sz w:val="32"/>
          <w:szCs w:val="32"/>
          <w:lang w:val="en-US" w:eastAsia="zh-CN"/>
        </w:rPr>
        <w:fldChar w:fldCharType="end"/>
      </w:r>
      <w:r>
        <w:rPr>
          <w:rFonts w:hint="eastAsia" w:ascii="仿宋_GB2312" w:hAnsi="仿宋" w:eastAsia="仿宋_GB2312"/>
          <w:sz w:val="32"/>
          <w:szCs w:val="32"/>
          <w:lang w:val="en-US" w:eastAsia="zh-CN"/>
        </w:rPr>
        <w:t>信息系统升级项目</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 6 \* GB3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⑥</w:t>
      </w:r>
      <w:r>
        <w:rPr>
          <w:rFonts w:hint="eastAsia" w:ascii="仿宋_GB2312" w:hAnsi="仿宋" w:eastAsia="仿宋_GB2312"/>
          <w:sz w:val="32"/>
          <w:szCs w:val="32"/>
          <w:lang w:val="en-US" w:eastAsia="zh-CN"/>
        </w:rPr>
        <w:fldChar w:fldCharType="end"/>
      </w:r>
      <w:r>
        <w:rPr>
          <w:rFonts w:hint="eastAsia" w:ascii="仿宋_GB2312" w:hAnsi="仿宋" w:eastAsia="仿宋_GB2312"/>
          <w:sz w:val="32"/>
          <w:szCs w:val="32"/>
          <w:lang w:val="en-US" w:eastAsia="zh-CN"/>
        </w:rPr>
        <w:t>提前下达转移支付资金。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四、部门“三公”经费财政拨款预算说明</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（一）“三公”经费的单位范围</w:t>
      </w:r>
    </w:p>
    <w:p>
      <w:pPr>
        <w:spacing w:line="520" w:lineRule="exact"/>
        <w:ind w:firstLine="640" w:firstLineChars="200"/>
        <w:rPr>
          <w:rFonts w:hint="eastAsia" w:ascii="仿宋" w:hAnsi="仿宋" w:eastAsia="仿宋"/>
          <w:b/>
          <w:sz w:val="32"/>
          <w:szCs w:val="32"/>
          <w:lang w:val="en-US" w:eastAsia="zh-CN"/>
        </w:rPr>
      </w:pPr>
      <w:r>
        <w:rPr>
          <w:rFonts w:hint="eastAsia" w:ascii="仿宋_GB2312" w:eastAsia="仿宋_GB2312"/>
          <w:color w:val="000000"/>
          <w:sz w:val="32"/>
          <w:szCs w:val="32"/>
        </w:rPr>
        <w:t>北京市回民医院部门预算中因公出国（境）费、公务接待费、公务用车购置及运行维护费的支出单位包括1个所属单位，即北京市回民医院。</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（二）</w:t>
      </w:r>
      <w:r>
        <w:rPr>
          <w:rFonts w:ascii="仿宋" w:hAnsi="仿宋" w:eastAsia="仿宋"/>
          <w:b/>
          <w:color w:val="000000"/>
          <w:sz w:val="32"/>
          <w:szCs w:val="32"/>
        </w:rPr>
        <w:t>“</w:t>
      </w:r>
      <w:r>
        <w:rPr>
          <w:rFonts w:hint="eastAsia" w:ascii="仿宋" w:hAnsi="仿宋" w:eastAsia="仿宋"/>
          <w:b/>
          <w:color w:val="000000"/>
          <w:sz w:val="32"/>
          <w:szCs w:val="32"/>
        </w:rPr>
        <w:t>三公</w:t>
      </w:r>
      <w:r>
        <w:rPr>
          <w:rFonts w:ascii="仿宋" w:hAnsi="仿宋" w:eastAsia="仿宋"/>
          <w:b/>
          <w:color w:val="000000"/>
          <w:sz w:val="32"/>
          <w:szCs w:val="32"/>
        </w:rPr>
        <w:t>”</w:t>
      </w:r>
      <w:r>
        <w:rPr>
          <w:rFonts w:hint="eastAsia" w:ascii="仿宋" w:hAnsi="仿宋" w:eastAsia="仿宋"/>
          <w:b/>
          <w:color w:val="000000"/>
          <w:sz w:val="32"/>
          <w:szCs w:val="32"/>
        </w:rPr>
        <w:t>经费预算财政</w:t>
      </w:r>
      <w:r>
        <w:rPr>
          <w:rFonts w:ascii="仿宋" w:hAnsi="仿宋" w:eastAsia="仿宋"/>
          <w:b/>
          <w:color w:val="000000"/>
          <w:sz w:val="32"/>
          <w:szCs w:val="32"/>
        </w:rPr>
        <w:t>拨款情况</w:t>
      </w:r>
      <w:r>
        <w:rPr>
          <w:rFonts w:hint="eastAsia" w:ascii="仿宋" w:hAnsi="仿宋" w:eastAsia="仿宋"/>
          <w:b/>
          <w:color w:val="000000"/>
          <w:sz w:val="32"/>
          <w:szCs w:val="32"/>
        </w:rPr>
        <w:t>说明</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2021</w:t>
      </w:r>
      <w:r>
        <w:rPr>
          <w:rFonts w:hint="eastAsia" w:ascii="仿宋_GB2312" w:eastAsia="仿宋_GB2312"/>
          <w:color w:val="000000"/>
          <w:sz w:val="32"/>
          <w:szCs w:val="32"/>
        </w:rPr>
        <w:t>年部门预算“三公”经费财政拨款预算安排</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万元，其中：</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1.因公出国（境）费</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2021</w:t>
      </w:r>
      <w:r>
        <w:rPr>
          <w:rFonts w:hint="eastAsia" w:ascii="仿宋_GB2312" w:eastAsia="仿宋_GB2312"/>
          <w:color w:val="000000"/>
          <w:sz w:val="32"/>
          <w:szCs w:val="32"/>
        </w:rPr>
        <w:t>年财政拨款预算安排0.00万元。</w:t>
      </w:r>
      <w:r>
        <w:rPr>
          <w:rFonts w:hint="eastAsia" w:ascii="仿宋_GB2312" w:eastAsia="仿宋_GB2312"/>
          <w:color w:val="000000"/>
          <w:sz w:val="32"/>
          <w:szCs w:val="32"/>
          <w:lang w:eastAsia="zh-CN"/>
        </w:rPr>
        <w:t>2020</w:t>
      </w:r>
      <w:r>
        <w:rPr>
          <w:rFonts w:hint="eastAsia" w:ascii="仿宋_GB2312" w:eastAsia="仿宋_GB2312"/>
          <w:color w:val="000000"/>
          <w:sz w:val="32"/>
          <w:szCs w:val="32"/>
        </w:rPr>
        <w:t>年财政拨款预算安排0.00万元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与</w:t>
      </w: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，原因</w:t>
      </w:r>
      <w:r>
        <w:rPr>
          <w:rFonts w:hint="eastAsia" w:ascii="仿宋_GB2312" w:eastAsia="仿宋_GB2312"/>
          <w:color w:val="000000"/>
          <w:sz w:val="32"/>
          <w:szCs w:val="32"/>
          <w:lang w:eastAsia="zh-CN"/>
        </w:rPr>
        <w:t>为近两年</w:t>
      </w:r>
      <w:r>
        <w:rPr>
          <w:rFonts w:hint="eastAsia" w:ascii="仿宋_GB2312" w:eastAsia="仿宋_GB2312"/>
          <w:color w:val="000000"/>
          <w:sz w:val="32"/>
          <w:szCs w:val="32"/>
        </w:rPr>
        <w:t>未有此类财政拨款预算安排。</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2.公务接待费</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2021</w:t>
      </w:r>
      <w:r>
        <w:rPr>
          <w:rFonts w:hint="eastAsia" w:ascii="仿宋_GB2312" w:eastAsia="仿宋_GB2312"/>
          <w:color w:val="000000"/>
          <w:sz w:val="32"/>
          <w:szCs w:val="32"/>
        </w:rPr>
        <w:t>年财政拨款预算安排</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年财政拨款预算安排</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万元，与</w:t>
      </w: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，原因</w:t>
      </w:r>
      <w:r>
        <w:rPr>
          <w:rFonts w:hint="eastAsia" w:ascii="仿宋_GB2312" w:eastAsia="仿宋_GB2312"/>
          <w:color w:val="000000"/>
          <w:sz w:val="32"/>
          <w:szCs w:val="32"/>
          <w:lang w:eastAsia="zh-CN"/>
        </w:rPr>
        <w:t>为近两年</w:t>
      </w:r>
      <w:r>
        <w:rPr>
          <w:rFonts w:hint="eastAsia" w:ascii="仿宋_GB2312" w:eastAsia="仿宋_GB2312"/>
          <w:color w:val="000000"/>
          <w:sz w:val="32"/>
          <w:szCs w:val="32"/>
        </w:rPr>
        <w:t>未有此类财政拨款预算安排。</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3.公务用车购置及运行维护费</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2021</w:t>
      </w:r>
      <w:r>
        <w:rPr>
          <w:rFonts w:hint="eastAsia" w:ascii="仿宋_GB2312" w:eastAsia="仿宋_GB2312"/>
          <w:color w:val="000000"/>
          <w:sz w:val="32"/>
          <w:szCs w:val="32"/>
        </w:rPr>
        <w:t>年公务用车数量为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财政拨款预算安排</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其中公务用车购置费0.00万元，公务用车运行维护费</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2020</w:t>
      </w:r>
      <w:r>
        <w:rPr>
          <w:rFonts w:hint="eastAsia" w:ascii="仿宋_GB2312" w:eastAsia="仿宋_GB2312"/>
          <w:color w:val="000000"/>
          <w:sz w:val="32"/>
          <w:szCs w:val="32"/>
        </w:rPr>
        <w:t>年财政拨款预算安排</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万元，与</w:t>
      </w: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，原因</w:t>
      </w:r>
      <w:r>
        <w:rPr>
          <w:rFonts w:hint="eastAsia" w:ascii="仿宋_GB2312" w:eastAsia="仿宋_GB2312"/>
          <w:color w:val="000000"/>
          <w:sz w:val="32"/>
          <w:szCs w:val="32"/>
          <w:lang w:eastAsia="zh-CN"/>
        </w:rPr>
        <w:t>为近两年</w:t>
      </w:r>
      <w:r>
        <w:rPr>
          <w:rFonts w:hint="eastAsia" w:ascii="仿宋_GB2312" w:eastAsia="仿宋_GB2312"/>
          <w:color w:val="000000"/>
          <w:sz w:val="32"/>
          <w:szCs w:val="32"/>
        </w:rPr>
        <w:t>未有此类财政拨款预算安排。</w:t>
      </w:r>
    </w:p>
    <w:p>
      <w:pPr>
        <w:spacing w:line="560" w:lineRule="exact"/>
        <w:ind w:firstLine="800" w:firstLineChars="250"/>
        <w:rPr>
          <w:rFonts w:ascii="黑体" w:hAnsi="黑体" w:eastAsia="黑体"/>
          <w:sz w:val="32"/>
          <w:szCs w:val="32"/>
        </w:rPr>
      </w:pPr>
      <w:r>
        <w:rPr>
          <w:rFonts w:hint="eastAsia" w:ascii="黑体" w:hAnsi="黑体" w:eastAsia="黑体"/>
          <w:sz w:val="32"/>
          <w:szCs w:val="32"/>
        </w:rPr>
        <w:t>五、其他情况说明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（一）机</w:t>
      </w:r>
      <w:r>
        <w:rPr>
          <w:rFonts w:hint="eastAsia" w:ascii="仿宋" w:hAnsi="仿宋" w:eastAsia="仿宋"/>
          <w:b/>
          <w:sz w:val="32"/>
          <w:szCs w:val="32"/>
          <w:lang w:eastAsia="zh-CN"/>
        </w:rPr>
        <w:t>关</w:t>
      </w:r>
      <w:r>
        <w:rPr>
          <w:rFonts w:hint="eastAsia" w:ascii="仿宋" w:hAnsi="仿宋" w:eastAsia="仿宋"/>
          <w:b/>
          <w:sz w:val="32"/>
          <w:szCs w:val="32"/>
        </w:rPr>
        <w:t>运行经费说明</w:t>
      </w:r>
      <w:r>
        <w:rPr>
          <w:rFonts w:ascii="仿宋" w:hAnsi="仿宋" w:eastAsia="仿宋"/>
          <w:b/>
          <w:sz w:val="32"/>
          <w:szCs w:val="32"/>
        </w:rPr>
        <w:t xml:space="preserve"> </w:t>
      </w:r>
    </w:p>
    <w:p>
      <w:pPr>
        <w:spacing w:line="520" w:lineRule="exact"/>
        <w:ind w:firstLine="640" w:firstLineChars="200"/>
        <w:rPr>
          <w:rFonts w:hint="eastAsia" w:ascii="仿宋_GB2312" w:eastAsia="仿宋_GB2312"/>
          <w:color w:val="000000"/>
          <w:sz w:val="32"/>
          <w:szCs w:val="32"/>
        </w:rPr>
      </w:pPr>
      <w:r>
        <w:rPr>
          <w:rFonts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年本部门（含下属单位）履行一般行政事业管理职能、维持机关运行，用于一般公共预算安排的行政运行经费，合计0</w:t>
      </w:r>
      <w:r>
        <w:rPr>
          <w:rFonts w:hint="eastAsia" w:ascii="仿宋_GB2312" w:hAnsi="黑体" w:eastAsia="仿宋_GB2312"/>
          <w:sz w:val="32"/>
          <w:szCs w:val="32"/>
          <w:lang w:val="en-US" w:eastAsia="zh-CN"/>
        </w:rPr>
        <w:t>.00</w:t>
      </w:r>
      <w:r>
        <w:rPr>
          <w:rFonts w:hint="eastAsia" w:ascii="仿宋_GB2312" w:hAnsi="黑体" w:eastAsia="仿宋_GB2312"/>
          <w:sz w:val="32"/>
          <w:szCs w:val="32"/>
        </w:rPr>
        <w:t>万元。</w:t>
      </w:r>
      <w:r>
        <w:rPr>
          <w:rFonts w:hint="eastAsia" w:ascii="仿宋_GB2312" w:eastAsia="仿宋_GB2312"/>
          <w:color w:val="000000"/>
          <w:sz w:val="32"/>
          <w:szCs w:val="32"/>
        </w:rPr>
        <w:t>与</w:t>
      </w: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，原因</w:t>
      </w:r>
      <w:r>
        <w:rPr>
          <w:rFonts w:hint="eastAsia" w:ascii="仿宋_GB2312" w:eastAsia="仿宋_GB2312"/>
          <w:color w:val="000000"/>
          <w:sz w:val="32"/>
          <w:szCs w:val="32"/>
          <w:lang w:eastAsia="zh-CN"/>
        </w:rPr>
        <w:t>为近两年</w:t>
      </w:r>
      <w:r>
        <w:rPr>
          <w:rFonts w:hint="eastAsia" w:ascii="仿宋_GB2312" w:eastAsia="仿宋_GB2312"/>
          <w:color w:val="000000"/>
          <w:sz w:val="32"/>
          <w:szCs w:val="32"/>
        </w:rPr>
        <w:t>未有此类财政拨款预算安排。</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（二）政府</w:t>
      </w:r>
      <w:r>
        <w:rPr>
          <w:rFonts w:ascii="仿宋" w:hAnsi="仿宋" w:eastAsia="仿宋"/>
          <w:b/>
          <w:color w:val="000000"/>
          <w:sz w:val="32"/>
          <w:szCs w:val="32"/>
        </w:rPr>
        <w:t>采购预算说明</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2021</w:t>
      </w:r>
      <w:r>
        <w:rPr>
          <w:rFonts w:hint="eastAsia" w:ascii="仿宋_GB2312" w:hAnsi="黑体" w:eastAsia="仿宋_GB2312"/>
          <w:sz w:val="32"/>
          <w:szCs w:val="32"/>
        </w:rPr>
        <w:t>年涉及政府采购项目</w:t>
      </w:r>
      <w:r>
        <w:rPr>
          <w:rFonts w:hint="eastAsia" w:ascii="仿宋_GB2312" w:hAnsi="黑体" w:eastAsia="仿宋_GB2312"/>
          <w:sz w:val="32"/>
          <w:szCs w:val="32"/>
          <w:lang w:val="en-US" w:eastAsia="zh-CN"/>
        </w:rPr>
        <w:t>1</w:t>
      </w:r>
      <w:r>
        <w:rPr>
          <w:rFonts w:hint="eastAsia" w:ascii="仿宋_GB2312" w:hAnsi="黑体" w:eastAsia="仿宋_GB2312"/>
          <w:sz w:val="32"/>
          <w:szCs w:val="32"/>
        </w:rPr>
        <w:t>0个，预算资金</w:t>
      </w:r>
      <w:r>
        <w:rPr>
          <w:rFonts w:hint="eastAsia" w:ascii="仿宋_GB2312" w:hAnsi="黑体" w:eastAsia="仿宋_GB2312"/>
          <w:sz w:val="32"/>
          <w:szCs w:val="32"/>
          <w:lang w:val="en-US" w:eastAsia="zh-CN"/>
        </w:rPr>
        <w:t>2</w:t>
      </w:r>
      <w:r>
        <w:rPr>
          <w:rFonts w:hint="eastAsia" w:ascii="仿宋_GB2312" w:hAnsi="黑体" w:eastAsia="仿宋_GB2312"/>
          <w:sz w:val="32"/>
          <w:szCs w:val="32"/>
        </w:rPr>
        <w:t>,</w:t>
      </w:r>
      <w:r>
        <w:rPr>
          <w:rFonts w:hint="eastAsia" w:ascii="仿宋_GB2312" w:hAnsi="黑体" w:eastAsia="仿宋_GB2312"/>
          <w:sz w:val="32"/>
          <w:szCs w:val="32"/>
          <w:lang w:val="en-US" w:eastAsia="zh-CN"/>
        </w:rPr>
        <w:t>507.2</w:t>
      </w:r>
      <w:r>
        <w:rPr>
          <w:rFonts w:hint="eastAsia" w:ascii="仿宋_GB2312" w:hAnsi="黑体" w:eastAsia="仿宋_GB2312"/>
          <w:sz w:val="32"/>
          <w:szCs w:val="32"/>
        </w:rPr>
        <w:t>4万元，其中预算内资金</w:t>
      </w:r>
      <w:r>
        <w:rPr>
          <w:rFonts w:hint="eastAsia" w:ascii="仿宋_GB2312" w:hAnsi="黑体" w:eastAsia="仿宋_GB2312"/>
          <w:sz w:val="32"/>
          <w:szCs w:val="32"/>
          <w:lang w:val="en-US" w:eastAsia="zh-CN"/>
        </w:rPr>
        <w:t>1</w:t>
      </w:r>
      <w:r>
        <w:rPr>
          <w:rFonts w:hint="eastAsia" w:ascii="仿宋_GB2312" w:hAnsi="黑体" w:eastAsia="仿宋_GB2312"/>
          <w:sz w:val="32"/>
          <w:szCs w:val="32"/>
        </w:rPr>
        <w:t>,</w:t>
      </w:r>
      <w:r>
        <w:rPr>
          <w:rFonts w:hint="eastAsia" w:ascii="仿宋_GB2312" w:hAnsi="黑体" w:eastAsia="仿宋_GB2312"/>
          <w:sz w:val="32"/>
          <w:szCs w:val="32"/>
          <w:lang w:val="en-US" w:eastAsia="zh-CN"/>
        </w:rPr>
        <w:t>648</w:t>
      </w:r>
      <w:r>
        <w:rPr>
          <w:rFonts w:hint="eastAsia" w:ascii="仿宋_GB2312" w:hAnsi="黑体" w:eastAsia="仿宋_GB2312"/>
          <w:sz w:val="32"/>
          <w:szCs w:val="32"/>
        </w:rPr>
        <w:t>.</w:t>
      </w:r>
      <w:r>
        <w:rPr>
          <w:rFonts w:hint="eastAsia" w:ascii="仿宋_GB2312" w:hAnsi="黑体" w:eastAsia="仿宋_GB2312"/>
          <w:sz w:val="32"/>
          <w:szCs w:val="32"/>
          <w:lang w:val="en-US" w:eastAsia="zh-CN"/>
        </w:rPr>
        <w:t>00</w:t>
      </w:r>
      <w:r>
        <w:rPr>
          <w:rFonts w:hint="eastAsia" w:ascii="仿宋_GB2312" w:hAnsi="黑体" w:eastAsia="仿宋_GB2312"/>
          <w:sz w:val="32"/>
          <w:szCs w:val="32"/>
        </w:rPr>
        <w:t>万元、其他资金8</w:t>
      </w:r>
      <w:r>
        <w:rPr>
          <w:rFonts w:hint="eastAsia" w:ascii="仿宋_GB2312" w:hAnsi="黑体" w:eastAsia="仿宋_GB2312"/>
          <w:sz w:val="32"/>
          <w:szCs w:val="32"/>
          <w:lang w:val="en-US" w:eastAsia="zh-CN"/>
        </w:rPr>
        <w:t>59</w:t>
      </w:r>
      <w:r>
        <w:rPr>
          <w:rFonts w:hint="eastAsia" w:ascii="仿宋_GB2312" w:hAnsi="黑体" w:eastAsia="仿宋_GB2312"/>
          <w:sz w:val="32"/>
          <w:szCs w:val="32"/>
        </w:rPr>
        <w:t>.</w:t>
      </w:r>
      <w:r>
        <w:rPr>
          <w:rFonts w:hint="eastAsia" w:ascii="仿宋_GB2312" w:hAnsi="黑体" w:eastAsia="仿宋_GB2312"/>
          <w:sz w:val="32"/>
          <w:szCs w:val="32"/>
          <w:lang w:val="en-US" w:eastAsia="zh-CN"/>
        </w:rPr>
        <w:t>24</w:t>
      </w:r>
      <w:r>
        <w:rPr>
          <w:rFonts w:hint="eastAsia" w:ascii="仿宋_GB2312" w:hAnsi="黑体" w:eastAsia="仿宋_GB2312"/>
          <w:sz w:val="32"/>
          <w:szCs w:val="32"/>
        </w:rPr>
        <w:t>万元。</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（三）</w:t>
      </w:r>
      <w:r>
        <w:rPr>
          <w:rFonts w:hint="eastAsia" w:ascii="仿宋" w:hAnsi="仿宋" w:eastAsia="仿宋"/>
          <w:b/>
          <w:color w:val="000000"/>
          <w:sz w:val="32"/>
          <w:szCs w:val="32"/>
        </w:rPr>
        <w:t>政府购买服务</w:t>
      </w:r>
      <w:r>
        <w:rPr>
          <w:rFonts w:ascii="仿宋" w:hAnsi="仿宋" w:eastAsia="仿宋"/>
          <w:b/>
          <w:color w:val="000000"/>
          <w:sz w:val="32"/>
          <w:szCs w:val="32"/>
        </w:rPr>
        <w:t>预算说明</w:t>
      </w:r>
    </w:p>
    <w:p>
      <w:pPr>
        <w:spacing w:line="560" w:lineRule="exact"/>
        <w:ind w:firstLine="640" w:firstLineChars="200"/>
        <w:rPr>
          <w:rFonts w:ascii="仿宋" w:hAnsi="仿宋" w:eastAsia="仿宋"/>
          <w:sz w:val="32"/>
          <w:szCs w:val="32"/>
        </w:rPr>
      </w:pPr>
      <w:r>
        <w:rPr>
          <w:rFonts w:hint="eastAsia" w:ascii="仿宋_GB2312" w:hAnsi="黑体" w:eastAsia="仿宋_GB2312"/>
          <w:sz w:val="32"/>
          <w:szCs w:val="32"/>
          <w:lang w:eastAsia="zh-CN"/>
        </w:rPr>
        <w:t>2021年涉及政府购买服务项目</w:t>
      </w:r>
      <w:r>
        <w:rPr>
          <w:rFonts w:hint="eastAsia" w:ascii="仿宋_GB2312" w:hAnsi="黑体" w:eastAsia="仿宋_GB2312"/>
          <w:sz w:val="32"/>
          <w:szCs w:val="32"/>
          <w:lang w:val="en-US" w:eastAsia="zh-CN"/>
        </w:rPr>
        <w:t>0</w:t>
      </w:r>
      <w:r>
        <w:rPr>
          <w:rFonts w:hint="eastAsia" w:ascii="仿宋_GB2312" w:hAnsi="黑体" w:eastAsia="仿宋_GB2312"/>
          <w:sz w:val="32"/>
          <w:szCs w:val="32"/>
          <w:lang w:eastAsia="zh-CN"/>
        </w:rPr>
        <w:t>个，预算资金</w:t>
      </w:r>
      <w:r>
        <w:rPr>
          <w:rFonts w:hint="eastAsia" w:ascii="仿宋_GB2312" w:hAnsi="黑体" w:eastAsia="仿宋_GB2312"/>
          <w:sz w:val="32"/>
          <w:szCs w:val="32"/>
          <w:lang w:val="en-US" w:eastAsia="zh-CN"/>
        </w:rPr>
        <w:t>0.00</w:t>
      </w:r>
      <w:r>
        <w:rPr>
          <w:rFonts w:hint="eastAsia" w:ascii="仿宋_GB2312" w:hAnsi="黑体" w:eastAsia="仿宋_GB2312"/>
          <w:sz w:val="32"/>
          <w:szCs w:val="32"/>
          <w:lang w:eastAsia="zh-CN"/>
        </w:rPr>
        <w:t>万元。</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lang w:eastAsia="zh-CN"/>
        </w:rPr>
        <w:t>（四）</w:t>
      </w:r>
      <w:r>
        <w:rPr>
          <w:rFonts w:hint="eastAsia" w:ascii="仿宋" w:hAnsi="仿宋" w:eastAsia="仿宋"/>
          <w:b/>
          <w:sz w:val="32"/>
          <w:szCs w:val="32"/>
        </w:rPr>
        <w:t>绩效目标情况及绩效评价结果说明</w:t>
      </w:r>
    </w:p>
    <w:p>
      <w:pPr>
        <w:spacing w:line="560" w:lineRule="exact"/>
        <w:ind w:firstLine="645"/>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北京市回民医院预算内项目</w:t>
      </w:r>
      <w:r>
        <w:rPr>
          <w:rFonts w:hint="eastAsia" w:ascii="仿宋_GB2312" w:eastAsia="仿宋_GB2312"/>
          <w:color w:val="000000"/>
          <w:sz w:val="32"/>
          <w:szCs w:val="32"/>
          <w:lang w:val="en-US" w:eastAsia="zh-CN"/>
        </w:rPr>
        <w:t>13个，金额2,966.49万元。</w:t>
      </w:r>
    </w:p>
    <w:p>
      <w:pPr>
        <w:spacing w:line="560" w:lineRule="exact"/>
        <w:rPr>
          <w:rFonts w:ascii="仿宋_GB2312" w:eastAsia="仿宋_GB2312"/>
          <w:color w:val="000000"/>
          <w:sz w:val="32"/>
          <w:szCs w:val="32"/>
        </w:rPr>
      </w:pPr>
      <w:r>
        <w:rPr>
          <w:rFonts w:hint="eastAsia" w:ascii="仿宋_GB2312" w:eastAsia="仿宋_GB2312"/>
          <w:color w:val="000000"/>
          <w:sz w:val="32"/>
          <w:szCs w:val="32"/>
          <w:lang w:val="en-US" w:eastAsia="zh-CN"/>
        </w:rPr>
        <w:t>其中：100万以上的项目5个，金额2,749.00万元。具体项目绩效目标见附件。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北京市回民医院</w:t>
      </w:r>
      <w:r>
        <w:rPr>
          <w:rFonts w:hint="eastAsia" w:ascii="仿宋_GB2312" w:eastAsia="仿宋_GB2312"/>
          <w:color w:val="000000"/>
          <w:sz w:val="32"/>
          <w:szCs w:val="32"/>
        </w:rPr>
        <w:t>按照区财政局要求进行了部门及100万元以上项目的绩效评价自评工作，并就本单位</w:t>
      </w:r>
      <w:r>
        <w:rPr>
          <w:rFonts w:hint="eastAsia" w:ascii="仿宋_GB2312" w:eastAsia="仿宋_GB2312"/>
          <w:color w:val="000000"/>
          <w:sz w:val="32"/>
          <w:szCs w:val="32"/>
          <w:lang w:eastAsia="zh-CN"/>
        </w:rPr>
        <w:t>2020</w:t>
      </w:r>
      <w:r>
        <w:rPr>
          <w:rFonts w:hint="eastAsia" w:ascii="仿宋_GB2312" w:eastAsia="仿宋_GB2312"/>
          <w:color w:val="000000"/>
          <w:sz w:val="32"/>
          <w:szCs w:val="32"/>
        </w:rPr>
        <w:t>年全年财政收支整体情况做出分析说明报财政局备案。</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（五）国有</w:t>
      </w:r>
      <w:r>
        <w:rPr>
          <w:rFonts w:ascii="仿宋" w:hAnsi="仿宋" w:eastAsia="仿宋"/>
          <w:b/>
          <w:color w:val="000000"/>
          <w:sz w:val="32"/>
          <w:szCs w:val="32"/>
        </w:rPr>
        <w:t>资本经营预算财政拨款</w:t>
      </w:r>
      <w:r>
        <w:rPr>
          <w:rFonts w:hint="eastAsia" w:ascii="仿宋" w:hAnsi="仿宋" w:eastAsia="仿宋"/>
          <w:b/>
          <w:color w:val="000000"/>
          <w:sz w:val="32"/>
          <w:szCs w:val="32"/>
        </w:rPr>
        <w:t>情况</w:t>
      </w:r>
      <w:r>
        <w:rPr>
          <w:rFonts w:ascii="仿宋" w:hAnsi="仿宋" w:eastAsia="仿宋"/>
          <w:b/>
          <w:color w:val="000000"/>
          <w:sz w:val="32"/>
          <w:szCs w:val="32"/>
        </w:rPr>
        <w:t>说明</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北京市回民医院无此类信息。</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（六）国有资产</w:t>
      </w:r>
      <w:r>
        <w:rPr>
          <w:rFonts w:ascii="仿宋" w:hAnsi="仿宋" w:eastAsia="仿宋"/>
          <w:b/>
          <w:color w:val="000000"/>
          <w:sz w:val="32"/>
          <w:szCs w:val="32"/>
        </w:rPr>
        <w:t>占用情况说明</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截止2020年底，</w:t>
      </w:r>
      <w:r>
        <w:rPr>
          <w:rFonts w:hint="eastAsia" w:ascii="仿宋_GB2312" w:eastAsia="仿宋_GB2312"/>
          <w:color w:val="000000"/>
          <w:sz w:val="32"/>
          <w:szCs w:val="32"/>
          <w:lang w:val="en-US" w:eastAsia="zh-CN"/>
        </w:rPr>
        <w:t>本单位</w:t>
      </w:r>
      <w:r>
        <w:rPr>
          <w:rFonts w:hint="eastAsia" w:ascii="仿宋_GB2312" w:eastAsia="仿宋_GB2312"/>
          <w:color w:val="000000"/>
          <w:sz w:val="32"/>
          <w:szCs w:val="32"/>
          <w:lang w:eastAsia="zh-CN"/>
        </w:rPr>
        <w:t>固定资产总额</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024</w:t>
      </w:r>
      <w:r>
        <w:rPr>
          <w:rFonts w:hint="eastAsia" w:ascii="仿宋_GB2312" w:eastAsia="仿宋_GB2312"/>
          <w:color w:val="000000"/>
          <w:sz w:val="32"/>
          <w:szCs w:val="32"/>
          <w:lang w:eastAsia="zh-CN"/>
        </w:rPr>
        <w:t>.58万元，其中：车辆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台，</w:t>
      </w:r>
      <w:r>
        <w:rPr>
          <w:rFonts w:hint="eastAsia" w:ascii="仿宋_GB2312" w:eastAsia="仿宋_GB2312"/>
          <w:color w:val="000000"/>
          <w:sz w:val="32"/>
          <w:szCs w:val="32"/>
          <w:lang w:val="en-US" w:eastAsia="zh-CN"/>
        </w:rPr>
        <w:t>103</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9万元；单位价值50万元以上的通用设备</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台（套）、</w:t>
      </w:r>
      <w:r>
        <w:rPr>
          <w:rFonts w:hint="eastAsia" w:ascii="仿宋_GB2312" w:eastAsia="仿宋_GB2312"/>
          <w:color w:val="000000"/>
          <w:sz w:val="32"/>
          <w:szCs w:val="32"/>
          <w:lang w:val="en-US" w:eastAsia="zh-CN"/>
        </w:rPr>
        <w:t>259.05</w:t>
      </w:r>
      <w:r>
        <w:rPr>
          <w:rFonts w:hint="eastAsia" w:ascii="仿宋_GB2312" w:eastAsia="仿宋_GB2312"/>
          <w:color w:val="000000"/>
          <w:sz w:val="32"/>
          <w:szCs w:val="32"/>
          <w:lang w:eastAsia="zh-CN"/>
        </w:rPr>
        <w:t>万元，单位价值100万元以上的专用设备</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lang w:eastAsia="zh-CN"/>
        </w:rPr>
        <w:t>台（套）、</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40</w:t>
      </w:r>
      <w:r>
        <w:rPr>
          <w:rFonts w:hint="eastAsia" w:ascii="仿宋_GB2312" w:eastAsia="仿宋_GB2312"/>
          <w:color w:val="000000"/>
          <w:sz w:val="32"/>
          <w:szCs w:val="32"/>
          <w:lang w:eastAsia="zh-CN"/>
        </w:rPr>
        <w:t>7.</w:t>
      </w:r>
      <w:r>
        <w:rPr>
          <w:rFonts w:hint="eastAsia" w:ascii="仿宋_GB2312" w:eastAsia="仿宋_GB2312"/>
          <w:color w:val="000000"/>
          <w:sz w:val="32"/>
          <w:szCs w:val="32"/>
          <w:lang w:val="en-US" w:eastAsia="zh-CN"/>
        </w:rPr>
        <w:t>35</w:t>
      </w:r>
      <w:r>
        <w:rPr>
          <w:rFonts w:hint="eastAsia" w:ascii="仿宋_GB2312" w:eastAsia="仿宋_GB2312"/>
          <w:color w:val="000000"/>
          <w:sz w:val="32"/>
          <w:szCs w:val="32"/>
          <w:lang w:eastAsia="zh-CN"/>
        </w:rPr>
        <w:t>万元。</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2021部门财政预算：安排购置车辆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lang w:eastAsia="zh-CN"/>
        </w:rPr>
        <w:t>台，0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lang w:eastAsia="zh-CN"/>
        </w:rPr>
        <w:t>万元；安排购置单位价值50万元以上的通用设备0台（套）、0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lang w:eastAsia="zh-CN"/>
        </w:rPr>
        <w:t>万元，安排购置单位价值100万元以上的专用设备1台（套）、</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lang w:eastAsia="zh-CN"/>
        </w:rPr>
        <w:t>33.00万元。</w:t>
      </w:r>
    </w:p>
    <w:p>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（七）重点行政事业性收费情况说明</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北京市回民医院无此类信息。</w:t>
      </w:r>
    </w:p>
    <w:p>
      <w:pPr>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（八）政府性基金预算财政拨款收入、支出全为零。</w:t>
      </w:r>
    </w:p>
    <w:p>
      <w:pPr>
        <w:spacing w:line="560" w:lineRule="exact"/>
        <w:ind w:firstLine="640" w:firstLineChars="200"/>
        <w:rPr>
          <w:rFonts w:ascii="仿宋" w:hAnsi="仿宋" w:eastAsia="仿宋" w:cs="黑体"/>
          <w:b/>
          <w:sz w:val="32"/>
          <w:szCs w:val="32"/>
        </w:rPr>
      </w:pPr>
      <w:r>
        <w:rPr>
          <w:rFonts w:hint="eastAsia" w:ascii="黑体" w:hAnsi="黑体" w:eastAsia="黑体"/>
          <w:color w:val="000000"/>
          <w:sz w:val="32"/>
          <w:szCs w:val="32"/>
        </w:rPr>
        <w:t>六</w:t>
      </w:r>
      <w:r>
        <w:rPr>
          <w:rFonts w:ascii="黑体" w:hAnsi="黑体" w:eastAsia="黑体"/>
          <w:color w:val="000000"/>
          <w:sz w:val="32"/>
          <w:szCs w:val="32"/>
        </w:rPr>
        <w:t>、名称</w:t>
      </w:r>
      <w:r>
        <w:rPr>
          <w:rFonts w:hint="eastAsia" w:ascii="黑体" w:hAnsi="黑体" w:eastAsia="黑体"/>
          <w:color w:val="000000"/>
          <w:sz w:val="32"/>
          <w:szCs w:val="32"/>
        </w:rPr>
        <w:t>解释</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 xml:space="preserve">1.财政拨款收入：指单位本年度从财政部门取得的财政拨款。 </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 xml:space="preserve">2.上级补助收入：指事业单位从主管部门和上级单位取得的非财政补助收入。 </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 xml:space="preserve">4.经营收入：指事业单位在专业业务活动及其辅助活动之外开展非独立核算经营活动取得的收入。 </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 xml:space="preserve">5.附属单位缴款：指事业单位附属独立核算单位按照有关规定上缴的收入。 </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 xml:space="preserve">5.其他收入：指单位取得的除上述“财政拨款收入”、“事业收入”、“经营收入”等以外的各项收入。 </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 xml:space="preserve">6.基本支出：指为保障机构正常运转、完成日常工作任务而发生的人员支出和公用支出。 </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 xml:space="preserve">7.项目支出：指在基本支出之外为完成特定的行政任务或事业发展目标所发生的支出。 </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 xml:space="preserve">8.上缴上级支出：指事业单位按照财政部门和主管部门的规定上缴上级单位的支出。 </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 xml:space="preserve">9.经营支出：指事业单位在专业业务活动及其辅助活动之外开展非独立核算经营活动发生的支出。 </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10.对附属单位补助支出：指事业单位用财政补助收入之外的收入对附属单位补助发生的支出。</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11.机关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jc w:val="both"/>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第二部分</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lang w:eastAsia="zh-CN"/>
        </w:rPr>
        <w:t>2021</w:t>
      </w:r>
      <w:r>
        <w:rPr>
          <w:rFonts w:hint="eastAsia" w:asciiTheme="minorEastAsia" w:hAnsiTheme="minorEastAsia" w:eastAsiaTheme="minorEastAsia"/>
          <w:b/>
          <w:color w:val="000000"/>
          <w:sz w:val="32"/>
          <w:szCs w:val="32"/>
        </w:rPr>
        <w:t>年度</w:t>
      </w:r>
      <w:r>
        <w:rPr>
          <w:rFonts w:asciiTheme="minorEastAsia" w:hAnsiTheme="minorEastAsia" w:eastAsiaTheme="minorEastAsia"/>
          <w:b/>
          <w:color w:val="000000"/>
          <w:sz w:val="32"/>
          <w:szCs w:val="32"/>
        </w:rPr>
        <w:t>部门预算</w:t>
      </w:r>
      <w:r>
        <w:rPr>
          <w:rFonts w:hint="eastAsia" w:asciiTheme="minorEastAsia" w:hAnsiTheme="minorEastAsia" w:eastAsiaTheme="minorEastAsia"/>
          <w:b/>
          <w:color w:val="000000"/>
          <w:sz w:val="32"/>
          <w:szCs w:val="32"/>
        </w:rPr>
        <w:t>报表</w:t>
      </w:r>
    </w:p>
    <w:p>
      <w:pPr>
        <w:spacing w:line="520" w:lineRule="exact"/>
        <w:rPr>
          <w:rFonts w:ascii="黑体" w:eastAsia="黑体" w:cs="黑体"/>
          <w:sz w:val="32"/>
          <w:szCs w:val="32"/>
        </w:rPr>
      </w:pPr>
      <w:r>
        <w:rPr>
          <w:rFonts w:hint="eastAsia" w:ascii="宋体" w:hAnsi="宋体" w:cs="宋体"/>
          <w:b/>
          <w:bCs/>
          <w:color w:val="000000"/>
          <w:kern w:val="0"/>
          <w:sz w:val="22"/>
          <w:szCs w:val="22"/>
        </w:rPr>
        <w:t>表一：</w:t>
      </w:r>
    </w:p>
    <w:p>
      <w:pPr>
        <w:spacing w:line="520" w:lineRule="exact"/>
        <w:ind w:firstLine="643" w:firstLineChars="200"/>
        <w:jc w:val="center"/>
        <w:rPr>
          <w:rFonts w:hint="eastAsia" w:ascii="宋体" w:hAnsi="宋体" w:eastAsia="宋体" w:cs="宋体"/>
          <w:b/>
          <w:bCs/>
          <w:color w:val="000000"/>
          <w:kern w:val="0"/>
          <w:sz w:val="32"/>
          <w:szCs w:val="32"/>
        </w:rPr>
      </w:pPr>
      <w:r>
        <w:rPr>
          <w:rFonts w:hint="eastAsia" w:ascii="宋体" w:hAnsi="宋体" w:eastAsia="宋体" w:cs="宋体"/>
          <w:b/>
          <w:color w:val="000000"/>
          <w:kern w:val="0"/>
          <w:sz w:val="32"/>
          <w:szCs w:val="32"/>
          <w:lang w:val="zh-CN"/>
        </w:rPr>
        <w:t>部门收支总体情况表</w:t>
      </w:r>
    </w:p>
    <w:p>
      <w:pPr>
        <w:spacing w:line="520" w:lineRule="exact"/>
        <w:rPr>
          <w:rFonts w:ascii="宋体" w:hAnsi="宋体" w:cs="宋体"/>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20"/>
          <w:szCs w:val="20"/>
          <w:lang w:eastAsia="zh-CN"/>
        </w:rPr>
        <w:t>北京市回民医院</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 xml:space="preserve">  单位：元</w:t>
      </w:r>
    </w:p>
    <w:tbl>
      <w:tblPr>
        <w:tblStyle w:val="5"/>
        <w:tblW w:w="8540" w:type="dxa"/>
        <w:tblInd w:w="93" w:type="dxa"/>
        <w:tblLayout w:type="fixed"/>
        <w:tblCellMar>
          <w:top w:w="0" w:type="dxa"/>
          <w:left w:w="108" w:type="dxa"/>
          <w:bottom w:w="0" w:type="dxa"/>
          <w:right w:w="108" w:type="dxa"/>
        </w:tblCellMar>
      </w:tblPr>
      <w:tblGrid>
        <w:gridCol w:w="2500"/>
        <w:gridCol w:w="1900"/>
        <w:gridCol w:w="2220"/>
        <w:gridCol w:w="1920"/>
      </w:tblGrid>
      <w:tr>
        <w:tblPrEx>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支出金额</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预算内资金</w:t>
            </w:r>
          </w:p>
        </w:tc>
        <w:tc>
          <w:tcPr>
            <w:tcW w:w="190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63,426,372.60</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一般公共服务支出</w:t>
            </w:r>
          </w:p>
        </w:tc>
        <w:tc>
          <w:tcPr>
            <w:tcW w:w="192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highlight w:val="yellow"/>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财政专户管理</w:t>
            </w:r>
          </w:p>
        </w:tc>
        <w:tc>
          <w:tcPr>
            <w:tcW w:w="19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外交支出</w:t>
            </w:r>
          </w:p>
        </w:tc>
        <w:tc>
          <w:tcPr>
            <w:tcW w:w="192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highlight w:val="yellow"/>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财政专户资金</w:t>
            </w:r>
          </w:p>
        </w:tc>
        <w:tc>
          <w:tcPr>
            <w:tcW w:w="19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国防支出</w:t>
            </w:r>
          </w:p>
        </w:tc>
        <w:tc>
          <w:tcPr>
            <w:tcW w:w="192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highlight w:val="yellow"/>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教育收费收入</w:t>
            </w:r>
          </w:p>
        </w:tc>
        <w:tc>
          <w:tcPr>
            <w:tcW w:w="19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公共安全支出</w:t>
            </w:r>
          </w:p>
        </w:tc>
        <w:tc>
          <w:tcPr>
            <w:tcW w:w="192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highlight w:val="yellow"/>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其他财政专户收入</w:t>
            </w:r>
          </w:p>
        </w:tc>
        <w:tc>
          <w:tcPr>
            <w:tcW w:w="19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教育支出</w:t>
            </w:r>
          </w:p>
        </w:tc>
        <w:tc>
          <w:tcPr>
            <w:tcW w:w="192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highlight w:val="yellow"/>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批准留用</w:t>
            </w:r>
          </w:p>
        </w:tc>
        <w:tc>
          <w:tcPr>
            <w:tcW w:w="19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科学技术支出</w:t>
            </w:r>
          </w:p>
        </w:tc>
        <w:tc>
          <w:tcPr>
            <w:tcW w:w="192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highlight w:val="yellow"/>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上级补助收入</w:t>
            </w:r>
          </w:p>
        </w:tc>
        <w:tc>
          <w:tcPr>
            <w:tcW w:w="19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文化体育与传媒支出</w:t>
            </w:r>
          </w:p>
        </w:tc>
        <w:tc>
          <w:tcPr>
            <w:tcW w:w="192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highlight w:val="yellow"/>
              </w:rPr>
            </w:pPr>
          </w:p>
        </w:tc>
      </w:tr>
      <w:tr>
        <w:tblPrEx>
          <w:tblCellMar>
            <w:top w:w="0" w:type="dxa"/>
            <w:left w:w="108" w:type="dxa"/>
            <w:bottom w:w="0" w:type="dxa"/>
            <w:right w:w="108"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事业收入（不含事业单位预算外资金）</w:t>
            </w:r>
          </w:p>
        </w:tc>
        <w:tc>
          <w:tcPr>
            <w:tcW w:w="190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170,000,000.00</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行政事业单位离退休</w:t>
            </w:r>
          </w:p>
        </w:tc>
        <w:tc>
          <w:tcPr>
            <w:tcW w:w="1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ascii="宋体" w:hAnsi="宋体" w:eastAsia="宋体" w:cs="宋体"/>
                <w:i w:val="0"/>
                <w:color w:val="000000"/>
                <w:kern w:val="0"/>
                <w:sz w:val="20"/>
                <w:szCs w:val="20"/>
                <w:highlight w:val="none"/>
                <w:u w:val="none"/>
                <w:lang w:val="en-US" w:eastAsia="zh-CN" w:bidi="ar"/>
              </w:rPr>
              <w:t>26,137,474.35</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经营收入</w:t>
            </w:r>
          </w:p>
        </w:tc>
        <w:tc>
          <w:tcPr>
            <w:tcW w:w="19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公立医院</w:t>
            </w:r>
          </w:p>
        </w:tc>
        <w:tc>
          <w:tcPr>
            <w:tcW w:w="192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highlight w:val="none"/>
                <w:lang w:val="en-US"/>
              </w:rPr>
            </w:pPr>
            <w:r>
              <w:rPr>
                <w:rFonts w:hint="eastAsia" w:ascii="宋体" w:hAnsi="宋体" w:eastAsia="宋体" w:cs="宋体"/>
                <w:i w:val="0"/>
                <w:color w:val="000000"/>
                <w:kern w:val="0"/>
                <w:sz w:val="20"/>
                <w:szCs w:val="20"/>
                <w:highlight w:val="none"/>
                <w:u w:val="none"/>
                <w:lang w:val="en-US" w:eastAsia="zh-CN" w:bidi="ar"/>
              </w:rPr>
              <w:t>1</w:t>
            </w:r>
            <w:r>
              <w:rPr>
                <w:rFonts w:hint="eastAsia" w:ascii="宋体" w:hAnsi="宋体" w:cs="宋体"/>
                <w:i w:val="0"/>
                <w:color w:val="000000"/>
                <w:kern w:val="0"/>
                <w:sz w:val="20"/>
                <w:szCs w:val="20"/>
                <w:highlight w:val="none"/>
                <w:u w:val="none"/>
                <w:lang w:val="en-US" w:eastAsia="zh-CN" w:bidi="ar"/>
              </w:rPr>
              <w:t>75</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cs="宋体"/>
                <w:i w:val="0"/>
                <w:color w:val="000000"/>
                <w:kern w:val="0"/>
                <w:sz w:val="20"/>
                <w:szCs w:val="20"/>
                <w:highlight w:val="none"/>
                <w:u w:val="none"/>
                <w:lang w:val="en-US" w:eastAsia="zh-CN" w:bidi="ar"/>
              </w:rPr>
              <w:t>912</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6</w:t>
            </w:r>
            <w:r>
              <w:rPr>
                <w:rFonts w:hint="eastAsia" w:ascii="宋体" w:hAnsi="宋体" w:cs="宋体"/>
                <w:i w:val="0"/>
                <w:color w:val="000000"/>
                <w:kern w:val="0"/>
                <w:sz w:val="20"/>
                <w:szCs w:val="20"/>
                <w:highlight w:val="none"/>
                <w:u w:val="none"/>
                <w:lang w:val="en-US" w:eastAsia="zh-CN" w:bidi="ar"/>
              </w:rPr>
              <w:t>6</w:t>
            </w:r>
            <w:r>
              <w:rPr>
                <w:rFonts w:hint="eastAsia" w:ascii="宋体" w:hAnsi="宋体" w:eastAsia="宋体" w:cs="宋体"/>
                <w:i w:val="0"/>
                <w:color w:val="000000"/>
                <w:kern w:val="0"/>
                <w:sz w:val="20"/>
                <w:szCs w:val="20"/>
                <w:highlight w:val="none"/>
                <w:u w:val="none"/>
                <w:lang w:val="en-US" w:eastAsia="zh-CN" w:bidi="ar"/>
              </w:rPr>
              <w:t>.0</w:t>
            </w:r>
            <w:r>
              <w:rPr>
                <w:rFonts w:hint="eastAsia" w:ascii="宋体" w:hAnsi="宋体" w:cs="宋体"/>
                <w:i w:val="0"/>
                <w:color w:val="000000"/>
                <w:kern w:val="0"/>
                <w:sz w:val="20"/>
                <w:szCs w:val="20"/>
                <w:highlight w:val="none"/>
                <w:u w:val="none"/>
                <w:lang w:val="en-US" w:eastAsia="zh-CN" w:bidi="ar"/>
              </w:rPr>
              <w:t>5</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附属单位上缴收入</w:t>
            </w:r>
          </w:p>
        </w:tc>
        <w:tc>
          <w:tcPr>
            <w:tcW w:w="19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公共卫生</w:t>
            </w:r>
          </w:p>
        </w:tc>
        <w:tc>
          <w:tcPr>
            <w:tcW w:w="1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highlight w:val="none"/>
                <w:lang w:val="en-US"/>
              </w:rPr>
            </w:pPr>
            <w:r>
              <w:rPr>
                <w:rFonts w:hint="eastAsia" w:ascii="宋体" w:hAnsi="宋体" w:cs="宋体"/>
                <w:i w:val="0"/>
                <w:color w:val="000000"/>
                <w:kern w:val="0"/>
                <w:sz w:val="20"/>
                <w:szCs w:val="20"/>
                <w:highlight w:val="none"/>
                <w:u w:val="none"/>
                <w:lang w:val="en-US" w:eastAsia="zh-CN" w:bidi="ar"/>
              </w:rPr>
              <w:t>387</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cs="宋体"/>
                <w:i w:val="0"/>
                <w:color w:val="000000"/>
                <w:kern w:val="0"/>
                <w:sz w:val="20"/>
                <w:szCs w:val="20"/>
                <w:highlight w:val="none"/>
                <w:u w:val="none"/>
                <w:lang w:val="en-US" w:eastAsia="zh-CN" w:bidi="ar"/>
              </w:rPr>
              <w:t>560</w:t>
            </w:r>
            <w:r>
              <w:rPr>
                <w:rFonts w:hint="eastAsia" w:ascii="宋体" w:hAnsi="宋体" w:eastAsia="宋体" w:cs="宋体"/>
                <w:i w:val="0"/>
                <w:color w:val="000000"/>
                <w:kern w:val="0"/>
                <w:sz w:val="20"/>
                <w:szCs w:val="20"/>
                <w:highlight w:val="none"/>
                <w:u w:val="none"/>
                <w:lang w:val="en-US" w:eastAsia="zh-CN" w:bidi="ar"/>
              </w:rPr>
              <w:t>.0</w:t>
            </w:r>
            <w:r>
              <w:rPr>
                <w:rFonts w:hint="eastAsia" w:ascii="宋体" w:hAnsi="宋体" w:cs="宋体"/>
                <w:i w:val="0"/>
                <w:color w:val="000000"/>
                <w:kern w:val="0"/>
                <w:sz w:val="20"/>
                <w:szCs w:val="20"/>
                <w:highlight w:val="none"/>
                <w:u w:val="none"/>
                <w:lang w:val="en-US" w:eastAsia="zh-CN" w:bidi="ar"/>
              </w:rPr>
              <w:t>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其他收入</w:t>
            </w:r>
          </w:p>
        </w:tc>
        <w:tc>
          <w:tcPr>
            <w:tcW w:w="19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行政事业单位医疗</w:t>
            </w:r>
          </w:p>
        </w:tc>
        <w:tc>
          <w:tcPr>
            <w:tcW w:w="1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11,940,841.02</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 w:val="20"/>
                <w:szCs w:val="20"/>
              </w:rPr>
            </w:pPr>
          </w:p>
        </w:tc>
        <w:tc>
          <w:tcPr>
            <w:tcW w:w="19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进修及培训</w:t>
            </w:r>
          </w:p>
        </w:tc>
        <w:tc>
          <w:tcPr>
            <w:tcW w:w="1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ascii="宋体" w:hAnsi="宋体" w:eastAsia="宋体" w:cs="宋体"/>
                <w:i w:val="0"/>
                <w:color w:val="000000"/>
                <w:kern w:val="0"/>
                <w:sz w:val="20"/>
                <w:szCs w:val="20"/>
                <w:highlight w:val="none"/>
                <w:u w:val="none"/>
                <w:lang w:val="en-US" w:eastAsia="zh-CN" w:bidi="ar"/>
              </w:rPr>
              <w:t>318,189.00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 w:val="20"/>
                <w:szCs w:val="20"/>
              </w:rPr>
            </w:pPr>
          </w:p>
        </w:tc>
        <w:tc>
          <w:tcPr>
            <w:tcW w:w="19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住房改革支出</w:t>
            </w:r>
          </w:p>
        </w:tc>
        <w:tc>
          <w:tcPr>
            <w:tcW w:w="1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ascii="宋体" w:hAnsi="宋体" w:eastAsia="宋体" w:cs="宋体"/>
                <w:i w:val="0"/>
                <w:color w:val="000000"/>
                <w:kern w:val="0"/>
                <w:sz w:val="20"/>
                <w:szCs w:val="20"/>
                <w:highlight w:val="none"/>
                <w:u w:val="none"/>
                <w:lang w:val="en-US" w:eastAsia="zh-CN" w:bidi="ar"/>
              </w:rPr>
              <w:t>18,729,442.18</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 w:val="20"/>
                <w:szCs w:val="20"/>
              </w:rPr>
            </w:pPr>
          </w:p>
        </w:tc>
        <w:tc>
          <w:tcPr>
            <w:tcW w:w="19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 xml:space="preserve">    本年收入合计</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233,426,372.60</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 xml:space="preserve">    本年支出合计</w:t>
            </w:r>
          </w:p>
        </w:tc>
        <w:tc>
          <w:tcPr>
            <w:tcW w:w="1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233,426,372.60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用事业基金弥补收支差额</w:t>
            </w:r>
          </w:p>
        </w:tc>
        <w:tc>
          <w:tcPr>
            <w:tcW w:w="19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上年结转</w:t>
            </w:r>
          </w:p>
        </w:tc>
        <w:tc>
          <w:tcPr>
            <w:tcW w:w="19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结转下年 </w:t>
            </w:r>
          </w:p>
        </w:tc>
        <w:tc>
          <w:tcPr>
            <w:tcW w:w="192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 xml:space="preserve">    收入总计：</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233,426,372.60</w:t>
            </w:r>
          </w:p>
        </w:tc>
        <w:tc>
          <w:tcPr>
            <w:tcW w:w="22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 xml:space="preserve">    支出总计：</w:t>
            </w:r>
          </w:p>
        </w:tc>
        <w:tc>
          <w:tcPr>
            <w:tcW w:w="1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233,426,372.60</w:t>
            </w: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表二：</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部门收入总体情况表</w:t>
      </w:r>
    </w:p>
    <w:p>
      <w:pPr>
        <w:spacing w:line="520" w:lineRule="exact"/>
        <w:jc w:val="left"/>
        <w:rPr>
          <w:rFonts w:ascii="宋体" w:hAnsi="宋体" w:cs="宋体"/>
          <w:b/>
          <w:bCs/>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20"/>
          <w:szCs w:val="20"/>
          <w:lang w:eastAsia="zh-CN"/>
        </w:rPr>
        <w:t>北京市回民医院</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单位：元</w:t>
      </w:r>
    </w:p>
    <w:tbl>
      <w:tblPr>
        <w:tblStyle w:val="5"/>
        <w:tblW w:w="132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5"/>
        <w:gridCol w:w="2648"/>
        <w:gridCol w:w="1610"/>
        <w:gridCol w:w="525"/>
        <w:gridCol w:w="1705"/>
        <w:gridCol w:w="937"/>
        <w:gridCol w:w="510"/>
        <w:gridCol w:w="1733"/>
        <w:gridCol w:w="654"/>
        <w:gridCol w:w="660"/>
        <w:gridCol w:w="49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一般公共预算拨款收入</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政府性基金预算拨款收入</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经营收入</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318,189.00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318,189.00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进修及培训</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318,189.00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318,189.00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培训支出</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318,189.00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318,189.00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26,137,474.35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16,374,014.00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9,763,460.35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26,137,474.35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16,374,014.00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事业单位离退休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4,923,614.00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4,923,614.00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14,142,573.57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7,633,600.00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6,508,973.57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7,071,286.78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3,816,800.00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3,254,486.78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188,241,267.07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41,491,766.20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146,749,500.87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公立医院</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175,912,866.05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29,163,365.18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146,749,500.87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175,912,866.05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29,163,365.18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146,749,500.87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387,560.00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387,560.00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2100409</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重大公共卫生专项</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387,560.00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387,560.00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11,940,841.02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11,940,841.02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事业单位医疗</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11,490,841.02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11,490,841.02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2101109</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其他行政事业单位医疗支出</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450,000.00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450,000.00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18,729,442.18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5,560,592.40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13,168,849.78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18,729,442.18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5,560,592.40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13,168,849.78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10,606,930.18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10,606,930.18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2210202</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提租补贴</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717,180.00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376,860.00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340,320.00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7,405,332.00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5,183,732.40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2,221,599.60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233,426,372.60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63,426,372.60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170,000,000.00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表三：</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部门支出总体情况表</w:t>
      </w:r>
    </w:p>
    <w:p>
      <w:pPr>
        <w:spacing w:line="520" w:lineRule="exact"/>
        <w:ind w:right="600"/>
        <w:jc w:val="left"/>
        <w:rPr>
          <w:rFonts w:ascii="宋体" w:hAnsi="宋体" w:cs="宋体"/>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20"/>
          <w:szCs w:val="20"/>
          <w:lang w:eastAsia="zh-CN"/>
        </w:rPr>
        <w:t>北京市回民医院</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 xml:space="preserve">单位：元    </w:t>
      </w:r>
    </w:p>
    <w:tbl>
      <w:tblPr>
        <w:tblStyle w:val="5"/>
        <w:tblW w:w="13742" w:type="dxa"/>
        <w:tblInd w:w="93" w:type="dxa"/>
        <w:tblLayout w:type="fixed"/>
        <w:tblCellMar>
          <w:top w:w="0" w:type="dxa"/>
          <w:left w:w="108" w:type="dxa"/>
          <w:bottom w:w="0" w:type="dxa"/>
          <w:right w:w="108" w:type="dxa"/>
        </w:tblCellMar>
      </w:tblPr>
      <w:tblGrid>
        <w:gridCol w:w="1149"/>
        <w:gridCol w:w="3119"/>
        <w:gridCol w:w="2120"/>
        <w:gridCol w:w="1770"/>
        <w:gridCol w:w="1770"/>
        <w:gridCol w:w="882"/>
        <w:gridCol w:w="1459"/>
        <w:gridCol w:w="1473"/>
      </w:tblGrid>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科目编码</w:t>
            </w:r>
          </w:p>
        </w:tc>
        <w:tc>
          <w:tcPr>
            <w:tcW w:w="31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科目名称</w:t>
            </w:r>
          </w:p>
        </w:tc>
        <w:tc>
          <w:tcPr>
            <w:tcW w:w="2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合计</w:t>
            </w:r>
          </w:p>
        </w:tc>
        <w:tc>
          <w:tcPr>
            <w:tcW w:w="17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基本支出</w:t>
            </w:r>
          </w:p>
        </w:tc>
        <w:tc>
          <w:tcPr>
            <w:tcW w:w="17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项目支出</w:t>
            </w:r>
          </w:p>
        </w:tc>
        <w:tc>
          <w:tcPr>
            <w:tcW w:w="8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上缴上级支出</w:t>
            </w:r>
          </w:p>
        </w:tc>
        <w:tc>
          <w:tcPr>
            <w:tcW w:w="14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事业单位经营支出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对下级单位补助支出</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205</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教育支出</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318,189.00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318,189.00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20508</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进修及培训</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318,189.00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318,189.00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34"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2050803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培训支出</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318,189.00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318,189.00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社会保障和就业支出</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26,137,474.35</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26,023,474.35</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114,000.00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20805</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行政事业单位离退休</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26,137,474.35</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26,023,474.35</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114,000.00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2080502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事业单位离退休</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4,923,614.00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4,809,614.00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114,000.00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2080505</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14,142,573.57</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14,142,573.57</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2080506</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7,071,286.78</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7,071,286.78</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卫生健康支出</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188,241,267.07</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150,097,941.89</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38,143,325.18</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公立医院</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175,912,866.05</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138,157,100.87</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37,755,765.18</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2100202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中医（民族）医院</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175,912,866.05</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138,157,100.87</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37,755,765.18</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21004</w:t>
            </w:r>
          </w:p>
        </w:tc>
        <w:tc>
          <w:tcPr>
            <w:tcW w:w="31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公共卫生</w:t>
            </w:r>
          </w:p>
        </w:tc>
        <w:tc>
          <w:tcPr>
            <w:tcW w:w="2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387,560.00</w:t>
            </w:r>
          </w:p>
        </w:tc>
        <w:tc>
          <w:tcPr>
            <w:tcW w:w="17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7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387,560.00</w:t>
            </w:r>
          </w:p>
        </w:tc>
        <w:tc>
          <w:tcPr>
            <w:tcW w:w="8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2100409</w:t>
            </w:r>
          </w:p>
        </w:tc>
        <w:tc>
          <w:tcPr>
            <w:tcW w:w="31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重大公共卫生专项</w:t>
            </w:r>
          </w:p>
        </w:tc>
        <w:tc>
          <w:tcPr>
            <w:tcW w:w="2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387,560.00</w:t>
            </w:r>
          </w:p>
        </w:tc>
        <w:tc>
          <w:tcPr>
            <w:tcW w:w="17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7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387,560.00</w:t>
            </w:r>
          </w:p>
        </w:tc>
        <w:tc>
          <w:tcPr>
            <w:tcW w:w="8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21011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行政事业单位医疗</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11,940,841.02</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11,940,841.02</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2101102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事业单位医疗</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11,490,841.02</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11,490,841.02</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2101109</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其他行政事业单位医疗支出</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450,000.00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450,000.00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221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住房保障支出</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18,729,442.18</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18,729,442.18</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22102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住房改革支出</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18,729,442.18</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18,729,442.18</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2210201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住房公积金</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10,606,930.18</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10,606,930.18</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2210202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提租补贴</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717,180.00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717,180.00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2210203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20"/>
                <w:szCs w:val="20"/>
                <w:u w:val="none"/>
                <w:lang w:val="en-US" w:eastAsia="zh-CN" w:bidi="ar"/>
              </w:rPr>
              <w:t>购房补贴</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7,405,332.00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7,405,332.00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jc w:val="left"/>
              <w:rPr>
                <w:rFonts w:cs="Arial" w:asciiTheme="minorEastAsia" w:hAnsiTheme="minorEastAsia" w:eastAsiaTheme="minorEastAsia"/>
                <w:color w:val="000000"/>
                <w:sz w:val="18"/>
                <w:szCs w:val="18"/>
              </w:rPr>
            </w:pP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rPr>
            </w:pPr>
            <w:r>
              <w:rPr>
                <w:rFonts w:hint="eastAsia" w:ascii="宋体" w:hAnsi="宋体" w:eastAsia="宋体" w:cs="宋体"/>
                <w:b/>
                <w:i w:val="0"/>
                <w:color w:val="000000"/>
                <w:kern w:val="0"/>
                <w:sz w:val="20"/>
                <w:szCs w:val="20"/>
                <w:u w:val="none"/>
                <w:lang w:val="en-US" w:eastAsia="zh-CN" w:bidi="ar"/>
              </w:rPr>
              <w:t>总计</w:t>
            </w:r>
          </w:p>
        </w:tc>
        <w:tc>
          <w:tcPr>
            <w:tcW w:w="21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233,426,372.60</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195,169,047.42</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rPr>
            </w:pPr>
            <w:r>
              <w:rPr>
                <w:rFonts w:hint="eastAsia" w:ascii="宋体" w:hAnsi="宋体" w:eastAsia="宋体" w:cs="宋体"/>
                <w:i w:val="0"/>
                <w:color w:val="000000"/>
                <w:kern w:val="0"/>
                <w:sz w:val="20"/>
                <w:szCs w:val="20"/>
                <w:u w:val="none"/>
                <w:lang w:val="en-US" w:eastAsia="zh-CN" w:bidi="ar"/>
              </w:rPr>
              <w:t>38,257,325.18</w:t>
            </w:r>
          </w:p>
        </w:tc>
        <w:tc>
          <w:tcPr>
            <w:tcW w:w="8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c>
          <w:tcPr>
            <w:tcW w:w="14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0.00</w:t>
            </w:r>
          </w:p>
        </w:tc>
      </w:tr>
    </w:tbl>
    <w:p>
      <w:pPr>
        <w:spacing w:line="520" w:lineRule="exact"/>
        <w:rPr>
          <w:rFonts w:ascii="宋体" w:hAnsi="宋体" w:cs="宋体"/>
          <w:color w:val="000000"/>
          <w:kern w:val="0"/>
          <w:sz w:val="18"/>
          <w:szCs w:val="18"/>
        </w:rPr>
        <w:sectPr>
          <w:pgSz w:w="16838" w:h="11906" w:orient="landscape"/>
          <w:pgMar w:top="1797" w:right="1440" w:bottom="1797" w:left="1440" w:header="851" w:footer="992" w:gutter="0"/>
          <w:cols w:space="425" w:num="1"/>
          <w:docGrid w:linePitch="312" w:charSpace="0"/>
        </w:sectPr>
      </w:pPr>
    </w:p>
    <w:p>
      <w:pPr>
        <w:spacing w:line="520" w:lineRule="exact"/>
        <w:ind w:firstLine="663" w:firstLineChars="300"/>
        <w:rPr>
          <w:rFonts w:ascii="宋体" w:hAnsi="宋体" w:cs="宋体"/>
          <w:b/>
          <w:bCs/>
          <w:color w:val="000000"/>
          <w:kern w:val="0"/>
          <w:sz w:val="22"/>
          <w:szCs w:val="22"/>
        </w:rPr>
      </w:pPr>
      <w:r>
        <w:rPr>
          <w:rFonts w:hint="eastAsia" w:ascii="宋体" w:hAnsi="宋体" w:cs="宋体"/>
          <w:b/>
          <w:bCs/>
          <w:color w:val="000000"/>
          <w:kern w:val="0"/>
          <w:sz w:val="22"/>
          <w:szCs w:val="22"/>
        </w:rPr>
        <w:t>表四：</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财政拨款收支总体情况表</w:t>
      </w:r>
    </w:p>
    <w:p>
      <w:pPr>
        <w:spacing w:line="520" w:lineRule="exact"/>
        <w:ind w:firstLine="720" w:firstLineChars="4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北京市回民医院</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20"/>
          <w:szCs w:val="20"/>
        </w:rPr>
        <w:t>单位：元</w:t>
      </w:r>
    </w:p>
    <w:tbl>
      <w:tblPr>
        <w:tblStyle w:val="5"/>
        <w:tblW w:w="12582" w:type="dxa"/>
        <w:jc w:val="center"/>
        <w:tblLayout w:type="fixed"/>
        <w:tblCellMar>
          <w:top w:w="0" w:type="dxa"/>
          <w:left w:w="108" w:type="dxa"/>
          <w:bottom w:w="0" w:type="dxa"/>
          <w:right w:w="108" w:type="dxa"/>
        </w:tblCellMar>
      </w:tblPr>
      <w:tblGrid>
        <w:gridCol w:w="3103"/>
        <w:gridCol w:w="3101"/>
        <w:gridCol w:w="3190"/>
        <w:gridCol w:w="3188"/>
      </w:tblGrid>
      <w:tr>
        <w:tblPrEx>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收入</w:t>
            </w:r>
          </w:p>
        </w:tc>
        <w:tc>
          <w:tcPr>
            <w:tcW w:w="63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支出</w:t>
            </w:r>
          </w:p>
        </w:tc>
      </w:tr>
      <w:tr>
        <w:tblPrEx>
          <w:tblCellMar>
            <w:top w:w="0" w:type="dxa"/>
            <w:left w:w="108" w:type="dxa"/>
            <w:bottom w:w="0" w:type="dxa"/>
            <w:right w:w="108" w:type="dxa"/>
          </w:tblCellMar>
        </w:tblPrEx>
        <w:trPr>
          <w:trHeight w:val="435" w:hRule="atLeast"/>
          <w:jc w:val="center"/>
        </w:trPr>
        <w:tc>
          <w:tcPr>
            <w:tcW w:w="310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项目</w:t>
            </w:r>
          </w:p>
        </w:tc>
        <w:tc>
          <w:tcPr>
            <w:tcW w:w="3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预算金额</w:t>
            </w:r>
          </w:p>
        </w:tc>
        <w:tc>
          <w:tcPr>
            <w:tcW w:w="3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项目</w:t>
            </w:r>
          </w:p>
        </w:tc>
        <w:tc>
          <w:tcPr>
            <w:tcW w:w="31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预算金额</w:t>
            </w:r>
          </w:p>
        </w:tc>
      </w:tr>
      <w:tr>
        <w:tblPrEx>
          <w:tblCellMar>
            <w:top w:w="0" w:type="dxa"/>
            <w:left w:w="108" w:type="dxa"/>
            <w:bottom w:w="0" w:type="dxa"/>
            <w:right w:w="108" w:type="dxa"/>
          </w:tblCellMar>
        </w:tblPrEx>
        <w:trPr>
          <w:trHeight w:val="397" w:hRule="atLeast"/>
          <w:jc w:val="center"/>
        </w:trPr>
        <w:tc>
          <w:tcPr>
            <w:tcW w:w="310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一、本年收入</w:t>
            </w:r>
          </w:p>
        </w:tc>
        <w:tc>
          <w:tcPr>
            <w:tcW w:w="3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63,426,372.60</w:t>
            </w:r>
          </w:p>
        </w:tc>
        <w:tc>
          <w:tcPr>
            <w:tcW w:w="3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一、本年支出</w:t>
            </w:r>
          </w:p>
        </w:tc>
        <w:tc>
          <w:tcPr>
            <w:tcW w:w="31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63,426,372.60</w:t>
            </w:r>
          </w:p>
        </w:tc>
      </w:tr>
      <w:tr>
        <w:tblPrEx>
          <w:tblCellMar>
            <w:top w:w="0" w:type="dxa"/>
            <w:left w:w="108" w:type="dxa"/>
            <w:bottom w:w="0" w:type="dxa"/>
            <w:right w:w="108" w:type="dxa"/>
          </w:tblCellMar>
        </w:tblPrEx>
        <w:trPr>
          <w:trHeight w:val="397" w:hRule="atLeast"/>
          <w:jc w:val="center"/>
        </w:trPr>
        <w:tc>
          <w:tcPr>
            <w:tcW w:w="310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（一）一般公共预算拨款</w:t>
            </w:r>
          </w:p>
        </w:tc>
        <w:tc>
          <w:tcPr>
            <w:tcW w:w="3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63,426,372.60</w:t>
            </w:r>
          </w:p>
        </w:tc>
        <w:tc>
          <w:tcPr>
            <w:tcW w:w="3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（一）一般公共服务支出</w:t>
            </w:r>
          </w:p>
        </w:tc>
        <w:tc>
          <w:tcPr>
            <w:tcW w:w="318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10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（二）政府性基金预算拨款</w:t>
            </w:r>
          </w:p>
        </w:tc>
        <w:tc>
          <w:tcPr>
            <w:tcW w:w="31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（二）外交支出</w:t>
            </w:r>
          </w:p>
        </w:tc>
        <w:tc>
          <w:tcPr>
            <w:tcW w:w="318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103"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（三）国防支出</w:t>
            </w:r>
          </w:p>
        </w:tc>
        <w:tc>
          <w:tcPr>
            <w:tcW w:w="318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10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二、上年结转</w:t>
            </w:r>
          </w:p>
        </w:tc>
        <w:tc>
          <w:tcPr>
            <w:tcW w:w="31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（四）公共安全支出</w:t>
            </w:r>
          </w:p>
        </w:tc>
        <w:tc>
          <w:tcPr>
            <w:tcW w:w="318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10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（一）一般公共预算拨款</w:t>
            </w:r>
          </w:p>
        </w:tc>
        <w:tc>
          <w:tcPr>
            <w:tcW w:w="31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（五）教育支出</w:t>
            </w:r>
          </w:p>
        </w:tc>
        <w:tc>
          <w:tcPr>
            <w:tcW w:w="318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10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（二）政府性基金预算拨款</w:t>
            </w:r>
          </w:p>
        </w:tc>
        <w:tc>
          <w:tcPr>
            <w:tcW w:w="31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（六）科学技术支出</w:t>
            </w:r>
          </w:p>
        </w:tc>
        <w:tc>
          <w:tcPr>
            <w:tcW w:w="31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103"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（七）社会保障和就业支出</w:t>
            </w:r>
          </w:p>
        </w:tc>
        <w:tc>
          <w:tcPr>
            <w:tcW w:w="31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16,374,014.00</w:t>
            </w:r>
          </w:p>
        </w:tc>
      </w:tr>
      <w:tr>
        <w:tblPrEx>
          <w:tblCellMar>
            <w:top w:w="0" w:type="dxa"/>
            <w:left w:w="108" w:type="dxa"/>
            <w:bottom w:w="0" w:type="dxa"/>
            <w:right w:w="108" w:type="dxa"/>
          </w:tblCellMar>
        </w:tblPrEx>
        <w:trPr>
          <w:trHeight w:val="397" w:hRule="atLeast"/>
          <w:jc w:val="center"/>
        </w:trPr>
        <w:tc>
          <w:tcPr>
            <w:tcW w:w="3103"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（八）卫生健康支出</w:t>
            </w:r>
          </w:p>
        </w:tc>
        <w:tc>
          <w:tcPr>
            <w:tcW w:w="31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41,491,766.20</w:t>
            </w:r>
          </w:p>
        </w:tc>
      </w:tr>
      <w:tr>
        <w:tblPrEx>
          <w:tblCellMar>
            <w:top w:w="0" w:type="dxa"/>
            <w:left w:w="108" w:type="dxa"/>
            <w:bottom w:w="0" w:type="dxa"/>
            <w:right w:w="108" w:type="dxa"/>
          </w:tblCellMar>
        </w:tblPrEx>
        <w:trPr>
          <w:trHeight w:val="397" w:hRule="atLeast"/>
          <w:jc w:val="center"/>
        </w:trPr>
        <w:tc>
          <w:tcPr>
            <w:tcW w:w="3103"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（九）住房改革支出</w:t>
            </w:r>
          </w:p>
        </w:tc>
        <w:tc>
          <w:tcPr>
            <w:tcW w:w="31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5,560,592.40</w:t>
            </w:r>
          </w:p>
        </w:tc>
      </w:tr>
      <w:tr>
        <w:tblPrEx>
          <w:tblCellMar>
            <w:top w:w="0" w:type="dxa"/>
            <w:left w:w="108" w:type="dxa"/>
            <w:bottom w:w="0" w:type="dxa"/>
            <w:right w:w="108" w:type="dxa"/>
          </w:tblCellMar>
        </w:tblPrEx>
        <w:trPr>
          <w:trHeight w:val="397" w:hRule="atLeast"/>
          <w:jc w:val="center"/>
        </w:trPr>
        <w:tc>
          <w:tcPr>
            <w:tcW w:w="3103"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二、结转下年</w:t>
            </w:r>
          </w:p>
        </w:tc>
        <w:tc>
          <w:tcPr>
            <w:tcW w:w="31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103"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0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3188"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10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b/>
                <w:i w:val="0"/>
                <w:color w:val="000000"/>
                <w:kern w:val="0"/>
                <w:sz w:val="20"/>
                <w:szCs w:val="20"/>
                <w:u w:val="none"/>
                <w:lang w:val="en-US" w:eastAsia="zh-CN" w:bidi="ar"/>
              </w:rPr>
              <w:t xml:space="preserve">    收入总计：</w:t>
            </w:r>
          </w:p>
        </w:tc>
        <w:tc>
          <w:tcPr>
            <w:tcW w:w="3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63,426,372.60</w:t>
            </w:r>
          </w:p>
        </w:tc>
        <w:tc>
          <w:tcPr>
            <w:tcW w:w="3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b/>
                <w:i w:val="0"/>
                <w:color w:val="000000"/>
                <w:kern w:val="0"/>
                <w:sz w:val="20"/>
                <w:szCs w:val="20"/>
                <w:u w:val="none"/>
                <w:lang w:val="en-US" w:eastAsia="zh-CN" w:bidi="ar"/>
              </w:rPr>
              <w:t xml:space="preserve">    支出总计：</w:t>
            </w:r>
          </w:p>
        </w:tc>
        <w:tc>
          <w:tcPr>
            <w:tcW w:w="31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63,426,372.60</w:t>
            </w:r>
          </w:p>
        </w:tc>
      </w:tr>
    </w:tbl>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rPr>
          <w:rFonts w:ascii="宋体" w:hAnsi="宋体" w:cs="宋体"/>
          <w:b/>
          <w:bCs/>
          <w:color w:val="000000"/>
          <w:kern w:val="0"/>
          <w:sz w:val="22"/>
          <w:szCs w:val="22"/>
        </w:rPr>
      </w:pPr>
      <w:r>
        <w:rPr>
          <w:rFonts w:hint="eastAsia" w:ascii="宋体" w:hAnsi="宋体" w:cs="宋体"/>
          <w:b/>
          <w:bCs/>
          <w:color w:val="000000"/>
          <w:kern w:val="0"/>
          <w:sz w:val="22"/>
          <w:szCs w:val="22"/>
        </w:rPr>
        <w:t>表五：</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一般公共预算支出情况表表</w:t>
      </w:r>
    </w:p>
    <w:p>
      <w:pPr>
        <w:spacing w:line="52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北京市回民医院</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 xml:space="preserve">   单位：元</w:t>
      </w:r>
    </w:p>
    <w:tbl>
      <w:tblPr>
        <w:tblStyle w:val="5"/>
        <w:tblW w:w="13765" w:type="dxa"/>
        <w:jc w:val="center"/>
        <w:tblLayout w:type="fixed"/>
        <w:tblCellMar>
          <w:top w:w="0" w:type="dxa"/>
          <w:left w:w="108" w:type="dxa"/>
          <w:bottom w:w="0" w:type="dxa"/>
          <w:right w:w="108" w:type="dxa"/>
        </w:tblCellMar>
      </w:tblPr>
      <w:tblGrid>
        <w:gridCol w:w="1500"/>
        <w:gridCol w:w="4044"/>
        <w:gridCol w:w="2693"/>
        <w:gridCol w:w="2835"/>
        <w:gridCol w:w="2693"/>
      </w:tblGrid>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科目编码</w:t>
            </w:r>
          </w:p>
        </w:tc>
        <w:tc>
          <w:tcPr>
            <w:tcW w:w="40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科目名称</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合计</w:t>
            </w: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基本支出</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社会保障和就业支出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16,374,014.00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16,260,014.00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114,000.00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行政事业单位离退休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16,374,014.00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16,260,014.00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114,000.00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2080502</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事业单位离退休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4,923,614.00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4,809,614.00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114,000.00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2080505</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7,633,600.00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7,633,600.00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2080506</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3,816,800.00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ascii="宋体" w:hAnsi="宋体" w:eastAsia="宋体" w:cs="宋体"/>
                <w:i w:val="0"/>
                <w:color w:val="000000"/>
                <w:kern w:val="0"/>
                <w:sz w:val="20"/>
                <w:szCs w:val="20"/>
                <w:u w:val="none"/>
                <w:lang w:val="en-US" w:eastAsia="zh-CN" w:bidi="ar"/>
              </w:rPr>
              <w:t>3,816,800.00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卫生健康支出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41,491,766.20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11,940,841.02</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29,550,925.18</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21002</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公立医院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29,163,365.18</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29,163,365.18</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2100202</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中医（民族）医院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29,163,365.18</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29,163,365.18</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21004</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公共卫生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387,560.00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387,560.00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2100409</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重大公共卫生专项</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387,560.00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387,560.00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21011</w:t>
            </w:r>
          </w:p>
        </w:tc>
        <w:tc>
          <w:tcPr>
            <w:tcW w:w="4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行政事业单位医疗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11,940,841.02</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11,940,841.02</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2101102</w:t>
            </w:r>
          </w:p>
        </w:tc>
        <w:tc>
          <w:tcPr>
            <w:tcW w:w="4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事业单位医疗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11,490,841.02</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11,490,841.02</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2101109</w:t>
            </w:r>
          </w:p>
        </w:tc>
        <w:tc>
          <w:tcPr>
            <w:tcW w:w="4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其他行政事业单位医疗支出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450,000.00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450,000.00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w:t>
            </w:r>
          </w:p>
        </w:tc>
        <w:tc>
          <w:tcPr>
            <w:tcW w:w="4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住房保障支出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5,560,592.40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5,560,592.40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22102</w:t>
            </w:r>
          </w:p>
        </w:tc>
        <w:tc>
          <w:tcPr>
            <w:tcW w:w="40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住房改革支出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5,560,592.40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5,560,592.40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2210202</w:t>
            </w:r>
          </w:p>
        </w:tc>
        <w:tc>
          <w:tcPr>
            <w:tcW w:w="404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提租补贴</w:t>
            </w:r>
          </w:p>
        </w:tc>
        <w:tc>
          <w:tcPr>
            <w:tcW w:w="26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376,860.00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376,860.00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2210203</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购房补贴</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5,183,732.40</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5,183,732.40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4044" w:type="dxa"/>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b/>
                <w:i w:val="0"/>
                <w:color w:val="000000"/>
                <w:kern w:val="0"/>
                <w:sz w:val="20"/>
                <w:szCs w:val="20"/>
                <w:u w:val="none"/>
                <w:lang w:val="en-US" w:eastAsia="zh-CN" w:bidi="ar"/>
              </w:rPr>
              <w:t>总计</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63,426,372.60</w:t>
            </w: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33,761,447.42</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29,664,925.18</w:t>
            </w:r>
          </w:p>
        </w:tc>
      </w:tr>
    </w:tbl>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表六：</w:t>
      </w:r>
    </w:p>
    <w:p>
      <w:pPr>
        <w:spacing w:line="520" w:lineRule="exact"/>
        <w:ind w:firstLine="643" w:firstLineChars="200"/>
        <w:jc w:val="center"/>
        <w:rPr>
          <w:rFonts w:ascii="宋体" w:hAnsi="宋体" w:cs="宋体"/>
          <w:b/>
          <w:bCs/>
          <w:color w:val="000000"/>
          <w:kern w:val="0"/>
          <w:sz w:val="18"/>
          <w:szCs w:val="18"/>
        </w:rPr>
      </w:pPr>
      <w:r>
        <w:rPr>
          <w:rFonts w:hint="eastAsia" w:ascii="宋体" w:hAnsi="宋体" w:cs="宋体"/>
          <w:b/>
          <w:bCs/>
          <w:color w:val="000000"/>
          <w:kern w:val="0"/>
          <w:sz w:val="32"/>
          <w:szCs w:val="32"/>
        </w:rPr>
        <w:t>一般公共预算基本支出情况表</w:t>
      </w:r>
    </w:p>
    <w:p>
      <w:pPr>
        <w:spacing w:line="52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北京市回民医院</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 xml:space="preserve">  单位：元</w:t>
      </w:r>
    </w:p>
    <w:tbl>
      <w:tblPr>
        <w:tblStyle w:val="5"/>
        <w:tblW w:w="13300" w:type="dxa"/>
        <w:jc w:val="center"/>
        <w:tblLayout w:type="fixed"/>
        <w:tblCellMar>
          <w:top w:w="0" w:type="dxa"/>
          <w:left w:w="108" w:type="dxa"/>
          <w:bottom w:w="0" w:type="dxa"/>
          <w:right w:w="108" w:type="dxa"/>
        </w:tblCellMar>
      </w:tblPr>
      <w:tblGrid>
        <w:gridCol w:w="1852"/>
        <w:gridCol w:w="2010"/>
        <w:gridCol w:w="1376"/>
        <w:gridCol w:w="2550"/>
        <w:gridCol w:w="1861"/>
        <w:gridCol w:w="1956"/>
        <w:gridCol w:w="1695"/>
      </w:tblGrid>
      <w:tr>
        <w:tblPrEx>
          <w:tblCellMar>
            <w:top w:w="0" w:type="dxa"/>
            <w:left w:w="108" w:type="dxa"/>
            <w:bottom w:w="0" w:type="dxa"/>
            <w:right w:w="108" w:type="dxa"/>
          </w:tblCellMar>
        </w:tblPrEx>
        <w:trPr>
          <w:trHeight w:val="465" w:hRule="atLeast"/>
          <w:jc w:val="center"/>
        </w:trPr>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政府经济分类代码</w:t>
            </w:r>
          </w:p>
        </w:tc>
        <w:tc>
          <w:tcPr>
            <w:tcW w:w="20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政府经济分类名称</w:t>
            </w:r>
          </w:p>
        </w:tc>
        <w:tc>
          <w:tcPr>
            <w:tcW w:w="13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部门经济分类代码</w:t>
            </w:r>
          </w:p>
        </w:tc>
        <w:tc>
          <w:tcPr>
            <w:tcW w:w="2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部门经济分类名称</w:t>
            </w:r>
          </w:p>
        </w:tc>
        <w:tc>
          <w:tcPr>
            <w:tcW w:w="18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合计</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人员经费</w:t>
            </w:r>
          </w:p>
        </w:tc>
        <w:tc>
          <w:tcPr>
            <w:tcW w:w="16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公用经费</w:t>
            </w:r>
          </w:p>
        </w:tc>
      </w:tr>
      <w:tr>
        <w:tblPrEx>
          <w:tblCellMar>
            <w:top w:w="0" w:type="dxa"/>
            <w:left w:w="108" w:type="dxa"/>
            <w:bottom w:w="0" w:type="dxa"/>
            <w:right w:w="108" w:type="dxa"/>
          </w:tblCellMar>
        </w:tblPrEx>
        <w:trPr>
          <w:trHeight w:val="309"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505</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对事业单位经常性补助</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301</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工资福利支出</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28,574,973.42</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28,574,973.42</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30102</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津贴补贴</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5,183,732.40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5,183,732.40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30112</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其他社会保障缴费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11,940,841.02</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11,940,841.02</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30108</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7,633,600.00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7,633,600.00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50501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工资福利支出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30109</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职业年金缴费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3,816,800.00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3,816,800.00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50502</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302</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商品和服务支出</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217,450.00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217,450.00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50502</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30299</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其他商品和服务支出</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217,450.00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217,450.00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509</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对个人和家庭的补助</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303</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对个人和家庭的补助</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4,969,024.00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4,969,024.00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50901</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社会福利和救助</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30309</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奖励金</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6,000.00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6,000.00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50905</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离退休费</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30301</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离休费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961,144.00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961,144.00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50905</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离退休费</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30302</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退休费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2,102,920.00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2,102,920.00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50599</w:t>
            </w: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其他对个人和家庭的补助</w:t>
            </w:r>
          </w:p>
        </w:tc>
        <w:tc>
          <w:tcPr>
            <w:tcW w:w="13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30399</w:t>
            </w:r>
          </w:p>
        </w:tc>
        <w:tc>
          <w:tcPr>
            <w:tcW w:w="2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其他对个人和家庭的补助</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1,898,960.00</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1,898,960.00</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20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b/>
                <w:i w:val="0"/>
                <w:color w:val="000000"/>
                <w:kern w:val="0"/>
                <w:sz w:val="20"/>
                <w:szCs w:val="20"/>
                <w:u w:val="none"/>
                <w:lang w:val="en-US" w:eastAsia="zh-CN" w:bidi="ar"/>
              </w:rPr>
              <w:t>总计</w:t>
            </w:r>
          </w:p>
        </w:tc>
        <w:tc>
          <w:tcPr>
            <w:tcW w:w="13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25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33,761,447.42</w:t>
            </w:r>
          </w:p>
        </w:tc>
        <w:tc>
          <w:tcPr>
            <w:tcW w:w="19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rPr>
            </w:pPr>
            <w:r>
              <w:rPr>
                <w:rFonts w:hint="eastAsia" w:ascii="宋体" w:hAnsi="宋体" w:eastAsia="宋体" w:cs="宋体"/>
                <w:i w:val="0"/>
                <w:color w:val="000000"/>
                <w:kern w:val="0"/>
                <w:sz w:val="20"/>
                <w:szCs w:val="20"/>
                <w:u w:val="none"/>
                <w:lang w:val="en-US" w:eastAsia="zh-CN" w:bidi="ar"/>
              </w:rPr>
              <w:t>33,543,997.42</w:t>
            </w:r>
          </w:p>
        </w:tc>
        <w:tc>
          <w:tcPr>
            <w:tcW w:w="1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217,450.00</w:t>
            </w:r>
          </w:p>
        </w:tc>
      </w:tr>
    </w:tbl>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r>
        <w:rPr>
          <w:rFonts w:hint="eastAsia" w:ascii="宋体" w:hAnsi="宋体" w:cs="宋体"/>
          <w:b/>
          <w:bCs/>
          <w:color w:val="000000"/>
          <w:kern w:val="0"/>
          <w:sz w:val="22"/>
          <w:szCs w:val="22"/>
        </w:rPr>
        <w:t>表七：</w:t>
      </w:r>
    </w:p>
    <w:p>
      <w:pPr>
        <w:autoSpaceDE w:val="0"/>
        <w:autoSpaceDN w:val="0"/>
        <w:adjustRightInd w:val="0"/>
        <w:spacing w:line="560" w:lineRule="exact"/>
        <w:jc w:val="center"/>
        <w:rPr>
          <w:rFonts w:hint="eastAsia" w:ascii="宋体" w:hAnsi="宋体" w:eastAsia="宋体" w:cs="宋体"/>
          <w:b/>
          <w:bCs/>
          <w:color w:val="000000"/>
          <w:spacing w:val="-16"/>
          <w:kern w:val="0"/>
          <w:sz w:val="32"/>
          <w:szCs w:val="32"/>
          <w:lang w:val="zh-CN"/>
        </w:rPr>
      </w:pPr>
      <w:r>
        <w:rPr>
          <w:rFonts w:hint="eastAsia" w:ascii="宋体" w:hAnsi="宋体" w:eastAsia="宋体" w:cs="宋体"/>
          <w:b/>
          <w:bCs/>
          <w:sz w:val="32"/>
          <w:szCs w:val="32"/>
        </w:rPr>
        <w:t>一般公共预算“三公”经费支出情况表</w:t>
      </w:r>
    </w:p>
    <w:p>
      <w:pPr>
        <w:spacing w:line="520" w:lineRule="exact"/>
        <w:ind w:firstLine="2520" w:firstLineChars="1400"/>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北京市回民医院</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 xml:space="preserve">     单位：元</w:t>
      </w:r>
    </w:p>
    <w:tbl>
      <w:tblPr>
        <w:tblStyle w:val="5"/>
        <w:tblW w:w="9160" w:type="dxa"/>
        <w:jc w:val="center"/>
        <w:tblLayout w:type="fixed"/>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项目</w:t>
            </w:r>
          </w:p>
        </w:tc>
        <w:tc>
          <w:tcPr>
            <w:tcW w:w="2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2020年预算数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2021年预算数</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1、因公出国（境）费</w:t>
            </w:r>
          </w:p>
        </w:tc>
        <w:tc>
          <w:tcPr>
            <w:tcW w:w="2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2、公务接待费</w:t>
            </w:r>
          </w:p>
        </w:tc>
        <w:tc>
          <w:tcPr>
            <w:tcW w:w="2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3、公务用车购置及运行维护费</w:t>
            </w:r>
          </w:p>
        </w:tc>
        <w:tc>
          <w:tcPr>
            <w:tcW w:w="2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其中；公务用车购置费</w:t>
            </w:r>
          </w:p>
        </w:tc>
        <w:tc>
          <w:tcPr>
            <w:tcW w:w="2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2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i w:val="0"/>
                <w:color w:val="000000"/>
                <w:kern w:val="0"/>
                <w:sz w:val="20"/>
                <w:szCs w:val="20"/>
                <w:u w:val="none"/>
                <w:lang w:val="en-US" w:eastAsia="zh-CN" w:bidi="ar"/>
              </w:rPr>
              <w:t>总计</w:t>
            </w:r>
          </w:p>
        </w:tc>
        <w:tc>
          <w:tcPr>
            <w:tcW w:w="2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表八：</w:t>
      </w:r>
    </w:p>
    <w:p>
      <w:pPr>
        <w:spacing w:line="520" w:lineRule="exact"/>
        <w:jc w:val="center"/>
        <w:rPr>
          <w:rFonts w:ascii="宋体" w:hAnsi="宋体" w:cs="宋体"/>
          <w:color w:val="000000"/>
          <w:kern w:val="0"/>
          <w:sz w:val="32"/>
          <w:szCs w:val="32"/>
        </w:rPr>
      </w:pPr>
      <w:r>
        <w:rPr>
          <w:rFonts w:hint="eastAsia" w:ascii="宋体" w:hAnsi="宋体" w:cs="宋体"/>
          <w:b/>
          <w:bCs/>
          <w:color w:val="000000"/>
          <w:kern w:val="0"/>
          <w:sz w:val="32"/>
          <w:szCs w:val="32"/>
        </w:rPr>
        <w:t>政府性基金预算支出情况表</w:t>
      </w:r>
    </w:p>
    <w:p>
      <w:pPr>
        <w:spacing w:line="520" w:lineRule="exact"/>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18"/>
          <w:szCs w:val="18"/>
          <w:lang w:eastAsia="zh-CN"/>
        </w:rPr>
        <w:t>北京市回民医院</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 xml:space="preserve"> 单位：元</w:t>
      </w:r>
    </w:p>
    <w:tbl>
      <w:tblPr>
        <w:tblStyle w:val="5"/>
        <w:tblW w:w="13048" w:type="dxa"/>
        <w:tblInd w:w="93" w:type="dxa"/>
        <w:tblLayout w:type="fixed"/>
        <w:tblCellMar>
          <w:top w:w="0" w:type="dxa"/>
          <w:left w:w="108" w:type="dxa"/>
          <w:bottom w:w="0" w:type="dxa"/>
          <w:right w:w="108" w:type="dxa"/>
        </w:tblCellMar>
      </w:tblPr>
      <w:tblGrid>
        <w:gridCol w:w="2260"/>
        <w:gridCol w:w="3425"/>
        <w:gridCol w:w="2260"/>
        <w:gridCol w:w="2843"/>
        <w:gridCol w:w="2260"/>
      </w:tblGrid>
      <w:tr>
        <w:tblPrEx>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bl>
    <w:p>
      <w:pPr>
        <w:spacing w:line="520" w:lineRule="exact"/>
        <w:ind w:firstLine="360" w:firstLineChars="200"/>
        <w:jc w:val="left"/>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663" w:firstLineChars="300"/>
        <w:rPr>
          <w:rFonts w:ascii="宋体" w:hAnsi="宋体" w:cs="宋体"/>
          <w:color w:val="000000"/>
          <w:kern w:val="0"/>
          <w:sz w:val="18"/>
          <w:szCs w:val="18"/>
        </w:rPr>
      </w:pPr>
      <w:r>
        <w:rPr>
          <w:rFonts w:hint="eastAsia" w:ascii="宋体" w:hAnsi="宋体" w:cs="宋体"/>
          <w:b/>
          <w:bCs/>
          <w:color w:val="000000"/>
          <w:kern w:val="0"/>
          <w:sz w:val="22"/>
          <w:szCs w:val="22"/>
        </w:rPr>
        <w:t>表九：</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部门预算明细表</w:t>
      </w:r>
    </w:p>
    <w:p>
      <w:pPr>
        <w:widowControl/>
        <w:ind w:firstLine="600" w:firstLineChars="300"/>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单位：</w:t>
      </w:r>
      <w:r>
        <w:rPr>
          <w:rFonts w:hint="eastAsia" w:ascii="宋体" w:hAnsi="宋体" w:cs="宋体"/>
          <w:color w:val="000000"/>
          <w:kern w:val="0"/>
          <w:sz w:val="20"/>
          <w:szCs w:val="20"/>
          <w:lang w:eastAsia="zh-CN"/>
        </w:rPr>
        <w:t>北京市回民医院</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单位：元</w:t>
      </w:r>
    </w:p>
    <w:tbl>
      <w:tblPr>
        <w:tblStyle w:val="5"/>
        <w:tblpPr w:leftFromText="180" w:rightFromText="180" w:vertAnchor="text" w:horzAnchor="page" w:tblpX="1925" w:tblpY="213"/>
        <w:tblOverlap w:val="never"/>
        <w:tblW w:w="12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4"/>
        <w:gridCol w:w="2291"/>
        <w:gridCol w:w="844"/>
        <w:gridCol w:w="1155"/>
        <w:gridCol w:w="1035"/>
        <w:gridCol w:w="885"/>
        <w:gridCol w:w="2640"/>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i w:val="0"/>
                <w:color w:val="000000"/>
                <w:sz w:val="18"/>
                <w:szCs w:val="18"/>
                <w:u w:val="none"/>
              </w:rPr>
            </w:pPr>
            <w:r>
              <w:rPr>
                <w:rFonts w:hint="eastAsia" w:ascii="宋体" w:hAnsi="宋体" w:cs="宋体"/>
                <w:b/>
                <w:bCs/>
                <w:color w:val="000000"/>
                <w:kern w:val="0"/>
                <w:sz w:val="18"/>
                <w:szCs w:val="18"/>
              </w:rPr>
              <w:t>功能分类代码</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i w:val="0"/>
                <w:color w:val="000000"/>
                <w:sz w:val="18"/>
                <w:szCs w:val="18"/>
                <w:u w:val="none"/>
              </w:rPr>
            </w:pPr>
            <w:r>
              <w:rPr>
                <w:rFonts w:hint="eastAsia" w:ascii="宋体" w:hAnsi="宋体" w:cs="宋体"/>
                <w:b/>
                <w:bCs/>
                <w:color w:val="000000"/>
                <w:kern w:val="0"/>
                <w:sz w:val="18"/>
                <w:szCs w:val="18"/>
              </w:rPr>
              <w:t>功能分类名称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i w:val="0"/>
                <w:color w:val="000000"/>
                <w:sz w:val="18"/>
                <w:szCs w:val="18"/>
                <w:u w:val="none"/>
              </w:rPr>
            </w:pPr>
            <w:r>
              <w:rPr>
                <w:rFonts w:hint="eastAsia" w:ascii="宋体" w:hAnsi="宋体" w:cs="宋体"/>
                <w:b/>
                <w:bCs/>
                <w:color w:val="000000"/>
                <w:kern w:val="0"/>
                <w:sz w:val="18"/>
                <w:szCs w:val="18"/>
              </w:rPr>
              <w:t>政府经济分类代码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i w:val="0"/>
                <w:color w:val="000000"/>
                <w:sz w:val="18"/>
                <w:szCs w:val="18"/>
                <w:u w:val="none"/>
              </w:rPr>
            </w:pPr>
            <w:r>
              <w:rPr>
                <w:rFonts w:hint="eastAsia" w:ascii="宋体" w:hAnsi="宋体" w:cs="宋体"/>
                <w:b/>
                <w:bCs/>
                <w:color w:val="000000"/>
                <w:kern w:val="0"/>
                <w:sz w:val="18"/>
                <w:szCs w:val="18"/>
              </w:rPr>
              <w:t>政府经济分类名称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i w:val="0"/>
                <w:color w:val="000000"/>
                <w:sz w:val="18"/>
                <w:szCs w:val="18"/>
                <w:u w:val="none"/>
              </w:rPr>
            </w:pPr>
            <w:r>
              <w:rPr>
                <w:rFonts w:hint="eastAsia" w:ascii="宋体" w:hAnsi="宋体" w:cs="宋体"/>
                <w:b/>
                <w:bCs/>
                <w:color w:val="000000"/>
                <w:kern w:val="0"/>
                <w:sz w:val="18"/>
                <w:szCs w:val="18"/>
              </w:rPr>
              <w:t>部门经济分类代码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i w:val="0"/>
                <w:color w:val="000000"/>
                <w:sz w:val="18"/>
                <w:szCs w:val="18"/>
                <w:u w:val="none"/>
              </w:rPr>
            </w:pPr>
            <w:r>
              <w:rPr>
                <w:rFonts w:hint="eastAsia" w:ascii="宋体" w:hAnsi="宋体" w:cs="宋体"/>
                <w:b/>
                <w:bCs/>
                <w:color w:val="000000"/>
                <w:kern w:val="0"/>
                <w:sz w:val="18"/>
                <w:szCs w:val="18"/>
              </w:rPr>
              <w:t>部门经济分类名称</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i w:val="0"/>
                <w:color w:val="000000"/>
                <w:sz w:val="18"/>
                <w:szCs w:val="18"/>
                <w:u w:val="none"/>
              </w:rPr>
            </w:pPr>
            <w:r>
              <w:rPr>
                <w:rFonts w:hint="eastAsia" w:ascii="宋体" w:hAnsi="宋体" w:cs="宋体"/>
                <w:b/>
                <w:bCs/>
                <w:color w:val="000000"/>
                <w:kern w:val="0"/>
                <w:sz w:val="18"/>
                <w:szCs w:val="18"/>
              </w:rPr>
              <w:t>项目名称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i w:val="0"/>
                <w:color w:val="000000"/>
                <w:sz w:val="18"/>
                <w:szCs w:val="18"/>
                <w:u w:val="none"/>
              </w:rPr>
            </w:pPr>
            <w:r>
              <w:rPr>
                <w:rFonts w:hint="eastAsia" w:ascii="宋体" w:hAnsi="宋体" w:cs="宋体"/>
                <w:b/>
                <w:bCs/>
                <w:color w:val="000000"/>
                <w:kern w:val="0"/>
                <w:sz w:val="18"/>
                <w:szCs w:val="18"/>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合计</w:t>
            </w:r>
          </w:p>
        </w:tc>
        <w:tc>
          <w:tcPr>
            <w:tcW w:w="84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5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233,426,372.60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预算内</w:t>
            </w:r>
          </w:p>
        </w:tc>
        <w:tc>
          <w:tcPr>
            <w:tcW w:w="84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5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63,426,372.60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84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5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16,374,014.00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人员支出（在职非统发）_机关事业单位基本养老保险缴费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7,633,600.00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人员支出（在职非统发）_职业年金缴费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事业单位离退休</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对个人和家庭补助支出（离休统发）_离休费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961,144.00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事业单位离退休</w:t>
            </w:r>
          </w:p>
        </w:tc>
        <w:tc>
          <w:tcPr>
            <w:tcW w:w="844"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155"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对个人和家庭补助支出（离休统发）_其他对个人和家庭的补助</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事业单位离退休</w:t>
            </w:r>
          </w:p>
        </w:tc>
        <w:tc>
          <w:tcPr>
            <w:tcW w:w="84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w:t>
            </w:r>
          </w:p>
        </w:tc>
        <w:tc>
          <w:tcPr>
            <w:tcW w:w="115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对个人和家庭补助支出（离退休非统发）_退休费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1,726,060.00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事业单位离退休</w:t>
            </w:r>
          </w:p>
        </w:tc>
        <w:tc>
          <w:tcPr>
            <w:tcW w:w="8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奖励金</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对个人和家庭补助支出（离退休非统发）_奖励金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事业单位离退休</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对个人和家庭补助支出（离退休非统发）_其他对个人和家庭的补助</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事业单位离退休</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日常公用支出（离退休人员）_其他商品和服务支出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事业单位离退休</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退休人员体检费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公立医院</w:t>
            </w:r>
          </w:p>
        </w:tc>
        <w:tc>
          <w:tcPr>
            <w:tcW w:w="84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5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29,163,365.18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中医绩效考核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远程会诊中心改造工程</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卫生系统应急医疗保障工作经费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50602</w:t>
            </w:r>
          </w:p>
        </w:tc>
        <w:tc>
          <w:tcPr>
            <w:tcW w:w="1155"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门诊区病房区修缮工程</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50601</w:t>
            </w:r>
          </w:p>
        </w:tc>
        <w:tc>
          <w:tcPr>
            <w:tcW w:w="115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资本性支出（一）</w:t>
            </w: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信息系统升级项目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科技新星项目</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西城区第二批中医药传承工程</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50601</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医用气体改造工程尾款</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50601</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核酸检测实验室设备质保金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50601</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灯床吊塔设备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50601</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核酸检测实验室改造工程尾款</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765,373.18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w:t>
            </w:r>
          </w:p>
        </w:tc>
        <w:tc>
          <w:tcPr>
            <w:tcW w:w="84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5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2100409</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重大公共卫生服务</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两癌筛查及长效体检经费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844" w:type="dxa"/>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55" w:type="dxa"/>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11,940,841.02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事业单位医疗</w:t>
            </w:r>
          </w:p>
        </w:tc>
        <w:tc>
          <w:tcPr>
            <w:tcW w:w="84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人员支出（在职非统发）_其他社会保障缴费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11,490,841.02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其他行政事业单位医疗支出</w:t>
            </w:r>
          </w:p>
        </w:tc>
        <w:tc>
          <w:tcPr>
            <w:tcW w:w="8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对个人和家庭补助支出（离退休非统发）_其他社会保障缴费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84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5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5,560,592.40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提租补贴</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对个人和家庭补助支出（离退休非统发）_退休费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对个人和家庭补助支出（在职非统发）_津贴补贴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5,183,732.40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84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5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进修及培训</w:t>
            </w:r>
          </w:p>
        </w:tc>
        <w:tc>
          <w:tcPr>
            <w:tcW w:w="84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5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318,189.00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培训支出</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日常公用支出（在职人员）_培训费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318,189.00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84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5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9,763,460.35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844"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人员支出（在职非统发）_机关事业单位基本养老保险缴费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6,508,973.57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84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人员支出（在职非统发）_职业年金缴费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3,254,486.78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公立医院</w:t>
            </w:r>
          </w:p>
        </w:tc>
        <w:tc>
          <w:tcPr>
            <w:tcW w:w="844"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146,749,500.87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人员支出（在职非统发）_基本工资</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14,549,241.60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人员支出（在职非统发）_津贴补贴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13,850,815.20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人员支出（在职非统发）_绩效工资</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58,036,658.00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人员支出（在职非统发）_其他社会保障缴费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1,944,603.87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对个人和家庭补助支出（在职非统发）_津贴补贴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1,565,630.00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对个人和家庭补助支出（在职非统发）_其他对个人和家庭的补助</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日常公用支出（在职人员）_办公费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日常公用支出（在职人员）_电费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日常公用支出（在职人员）_邮电费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日常公用支出（在职人员）_取暖费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1,127,517.38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日常公用支出（在职人员）_差旅费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237,082.00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日常公用支出（在职人员）_维修（护）费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日常公用支出（在职人员）_会议费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93,585.00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日常公用支出（在职人员）_公务接待费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81,934.56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日常公用支出（在职人员）_工会经费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1,451,718.00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日常公用支出（在职人员）_福利费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1,241,928.00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日常公用支出（在职人员）_公务用车运行维护费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日常公用支出（在职人员）_其他商品和服务支出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41,218,967.26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保险服务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车辆维修和保养服务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专用燃料费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汽车燃料费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复印纸</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84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5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13,168,849.78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2210202</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提租补贴</w:t>
            </w:r>
          </w:p>
        </w:tc>
        <w:tc>
          <w:tcPr>
            <w:tcW w:w="8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对个人和家庭补助支出（在职非统发）_津贴补贴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229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844"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对个人和家庭补助支出（在职非统发）_津贴补贴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2,221,599.60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29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84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15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对个人和家庭补助支出（在职非统发）_住房公积金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10,606,930.18</w:t>
            </w:r>
          </w:p>
        </w:tc>
      </w:tr>
    </w:tbl>
    <w:p>
      <w:pPr>
        <w:widowControl/>
        <w:ind w:firstLine="400" w:firstLineChars="200"/>
        <w:jc w:val="left"/>
        <w:rPr>
          <w:rFonts w:hint="eastAsia" w:ascii="宋体" w:hAnsi="宋体" w:cs="宋体"/>
          <w:color w:val="000000"/>
          <w:kern w:val="0"/>
          <w:sz w:val="20"/>
          <w:szCs w:val="20"/>
        </w:rPr>
      </w:pPr>
    </w:p>
    <w:p>
      <w:pPr>
        <w:spacing w:line="520" w:lineRule="exact"/>
        <w:jc w:val="left"/>
        <w:rPr>
          <w:rFonts w:hint="eastAsia" w:ascii="宋体" w:hAnsi="宋体" w:eastAsia="宋体" w:cs="宋体"/>
          <w:b/>
          <w:bCs/>
          <w:color w:val="000000"/>
          <w:kern w:val="0"/>
          <w:sz w:val="20"/>
          <w:szCs w:val="20"/>
        </w:rPr>
      </w:pPr>
    </w:p>
    <w:p>
      <w:pPr>
        <w:spacing w:line="520" w:lineRule="exact"/>
        <w:jc w:val="left"/>
        <w:rPr>
          <w:rFonts w:ascii="宋体" w:hAnsi="宋体" w:cs="宋体"/>
          <w:b/>
          <w:bCs/>
          <w:color w:val="000000"/>
          <w:kern w:val="0"/>
          <w:sz w:val="32"/>
          <w:szCs w:val="32"/>
        </w:rPr>
      </w:pPr>
    </w:p>
    <w:p>
      <w:pPr>
        <w:spacing w:line="520" w:lineRule="exact"/>
        <w:jc w:val="left"/>
        <w:rPr>
          <w:rFonts w:ascii="宋体" w:hAnsi="宋体" w:cs="宋体"/>
          <w:b/>
          <w:bCs/>
          <w:color w:val="000000"/>
          <w:kern w:val="0"/>
          <w:sz w:val="32"/>
          <w:szCs w:val="32"/>
        </w:rPr>
      </w:pPr>
    </w:p>
    <w:p>
      <w:pPr>
        <w:spacing w:line="520" w:lineRule="exact"/>
        <w:jc w:val="left"/>
        <w:rPr>
          <w:rFonts w:ascii="宋体" w:hAnsi="宋体" w:cs="宋体"/>
          <w:b/>
          <w:bCs/>
          <w:color w:val="000000"/>
          <w:kern w:val="0"/>
          <w:sz w:val="32"/>
          <w:szCs w:val="32"/>
        </w:rPr>
      </w:pPr>
    </w:p>
    <w:p>
      <w:pPr>
        <w:spacing w:line="520" w:lineRule="exact"/>
        <w:jc w:val="left"/>
        <w:rPr>
          <w:rFonts w:ascii="宋体" w:hAnsi="宋体" w:cs="宋体"/>
          <w:b/>
          <w:bCs/>
          <w:color w:val="000000"/>
          <w:kern w:val="0"/>
          <w:sz w:val="32"/>
          <w:szCs w:val="32"/>
        </w:rPr>
      </w:pPr>
    </w:p>
    <w:p>
      <w:pPr>
        <w:spacing w:line="520" w:lineRule="exact"/>
        <w:jc w:val="left"/>
        <w:rPr>
          <w:rFonts w:ascii="宋体" w:hAnsi="宋体" w:cs="宋体"/>
          <w:b/>
          <w:bCs/>
          <w:color w:val="000000"/>
          <w:kern w:val="0"/>
          <w:sz w:val="32"/>
          <w:szCs w:val="32"/>
        </w:rPr>
      </w:pPr>
    </w:p>
    <w:p>
      <w:pPr>
        <w:spacing w:line="520" w:lineRule="exact"/>
        <w:jc w:val="left"/>
        <w:rPr>
          <w:rFonts w:ascii="宋体" w:hAnsi="宋体" w:cs="宋体"/>
          <w:b/>
          <w:bCs/>
          <w:color w:val="000000"/>
          <w:kern w:val="0"/>
          <w:sz w:val="32"/>
          <w:szCs w:val="32"/>
        </w:rPr>
      </w:pPr>
    </w:p>
    <w:p>
      <w:pPr>
        <w:spacing w:line="520" w:lineRule="exact"/>
        <w:jc w:val="left"/>
        <w:rPr>
          <w:rFonts w:ascii="宋体" w:hAnsi="宋体" w:cs="宋体"/>
          <w:b/>
          <w:bCs/>
          <w:color w:val="000000"/>
          <w:kern w:val="0"/>
          <w:sz w:val="32"/>
          <w:szCs w:val="32"/>
        </w:rPr>
      </w:pPr>
    </w:p>
    <w:p>
      <w:pPr>
        <w:spacing w:line="520" w:lineRule="exact"/>
        <w:jc w:val="left"/>
        <w:rPr>
          <w:rFonts w:ascii="宋体" w:hAnsi="宋体" w:cs="宋体"/>
          <w:b/>
          <w:bCs/>
          <w:color w:val="000000"/>
          <w:kern w:val="0"/>
          <w:sz w:val="32"/>
          <w:szCs w:val="32"/>
        </w:rPr>
      </w:pPr>
    </w:p>
    <w:p>
      <w:pPr>
        <w:spacing w:line="520" w:lineRule="exact"/>
        <w:jc w:val="left"/>
        <w:rPr>
          <w:rFonts w:ascii="宋体" w:hAnsi="宋体" w:cs="宋体"/>
          <w:b/>
          <w:bCs/>
          <w:color w:val="000000"/>
          <w:kern w:val="0"/>
          <w:sz w:val="32"/>
          <w:szCs w:val="32"/>
        </w:rPr>
      </w:pPr>
    </w:p>
    <w:p>
      <w:pPr>
        <w:spacing w:line="520" w:lineRule="exact"/>
        <w:jc w:val="left"/>
        <w:rPr>
          <w:rFonts w:ascii="宋体" w:hAnsi="宋体" w:cs="宋体"/>
          <w:b/>
          <w:bCs/>
          <w:color w:val="000000"/>
          <w:kern w:val="0"/>
          <w:sz w:val="32"/>
          <w:szCs w:val="32"/>
        </w:rPr>
      </w:pPr>
    </w:p>
    <w:p>
      <w:pPr>
        <w:spacing w:line="520" w:lineRule="exact"/>
        <w:jc w:val="left"/>
        <w:rPr>
          <w:rFonts w:ascii="宋体" w:hAnsi="宋体" w:cs="宋体"/>
          <w:b/>
          <w:bCs/>
          <w:color w:val="000000"/>
          <w:kern w:val="0"/>
          <w:sz w:val="32"/>
          <w:szCs w:val="32"/>
        </w:rPr>
      </w:pPr>
    </w:p>
    <w:p>
      <w:pPr>
        <w:spacing w:line="520" w:lineRule="exact"/>
        <w:jc w:val="left"/>
        <w:rPr>
          <w:rFonts w:ascii="宋体" w:hAnsi="宋体" w:cs="宋体"/>
          <w:b/>
          <w:bCs/>
          <w:color w:val="000000"/>
          <w:kern w:val="0"/>
          <w:sz w:val="32"/>
          <w:szCs w:val="32"/>
        </w:rPr>
      </w:pPr>
    </w:p>
    <w:p>
      <w:pPr>
        <w:spacing w:line="520" w:lineRule="exact"/>
        <w:jc w:val="left"/>
        <w:rPr>
          <w:rFonts w:ascii="宋体" w:hAnsi="宋体" w:cs="宋体"/>
          <w:b/>
          <w:bCs/>
          <w:color w:val="000000"/>
          <w:kern w:val="0"/>
          <w:sz w:val="32"/>
          <w:szCs w:val="32"/>
        </w:rPr>
      </w:pPr>
    </w:p>
    <w:p>
      <w:pPr>
        <w:spacing w:line="520" w:lineRule="exact"/>
        <w:jc w:val="left"/>
        <w:rPr>
          <w:rFonts w:ascii="宋体" w:hAnsi="宋体" w:cs="宋体"/>
          <w:b/>
          <w:bCs/>
          <w:color w:val="000000"/>
          <w:kern w:val="0"/>
          <w:sz w:val="32"/>
          <w:szCs w:val="32"/>
        </w:rPr>
      </w:pPr>
    </w:p>
    <w:p>
      <w:pPr>
        <w:spacing w:line="520" w:lineRule="exact"/>
        <w:ind w:firstLine="482" w:firstLineChars="200"/>
        <w:rPr>
          <w:rFonts w:ascii="黑体" w:eastAsia="黑体" w:cs="黑体"/>
          <w:sz w:val="32"/>
          <w:szCs w:val="32"/>
        </w:rPr>
      </w:pPr>
      <w:r>
        <w:rPr>
          <w:rFonts w:hint="eastAsia" w:ascii="宋体" w:hAnsi="宋体" w:cs="宋体"/>
          <w:b/>
          <w:color w:val="000000"/>
          <w:kern w:val="0"/>
          <w:sz w:val="24"/>
          <w:szCs w:val="32"/>
          <w:lang w:val="zh-CN"/>
        </w:rPr>
        <w:t>表十</w:t>
      </w:r>
      <w:r>
        <w:rPr>
          <w:rFonts w:hint="eastAsia" w:ascii="宋体" w:hAnsi="宋体" w:cs="宋体"/>
          <w:b/>
          <w:bCs/>
          <w:color w:val="000000"/>
          <w:kern w:val="0"/>
          <w:sz w:val="22"/>
          <w:szCs w:val="22"/>
        </w:rPr>
        <w:t>：</w:t>
      </w:r>
    </w:p>
    <w:p>
      <w:pPr>
        <w:spacing w:line="520" w:lineRule="exact"/>
        <w:ind w:firstLine="643" w:firstLineChars="200"/>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专项转移支付预算表</w:t>
      </w:r>
    </w:p>
    <w:p>
      <w:pPr>
        <w:spacing w:line="520" w:lineRule="exact"/>
        <w:ind w:firstLine="360" w:firstLineChars="200"/>
        <w:jc w:val="both"/>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eastAsia="zh-CN"/>
        </w:rPr>
        <w:t>单位：北京市回民医院</w:t>
      </w:r>
      <w:r>
        <w:rPr>
          <w:rFonts w:hint="eastAsia" w:ascii="宋体" w:hAnsi="宋体" w:cs="宋体"/>
          <w:b w:val="0"/>
          <w:bCs w:val="0"/>
          <w:color w:val="000000"/>
          <w:kern w:val="0"/>
          <w:sz w:val="18"/>
          <w:szCs w:val="18"/>
          <w:lang w:val="en-US" w:eastAsia="zh-CN"/>
        </w:rPr>
        <w:t xml:space="preserve">                                                                                                                      单位：元</w:t>
      </w:r>
    </w:p>
    <w:tbl>
      <w:tblPr>
        <w:tblStyle w:val="5"/>
        <w:tblW w:w="13843" w:type="dxa"/>
        <w:tblInd w:w="93" w:type="dxa"/>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tblPrEx>
          <w:tblCellMar>
            <w:top w:w="0" w:type="dxa"/>
            <w:left w:w="108" w:type="dxa"/>
            <w:bottom w:w="0" w:type="dxa"/>
            <w:right w:w="108" w:type="dxa"/>
          </w:tblCellMar>
        </w:tblPrEx>
        <w:trPr>
          <w:trHeight w:val="97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预算单位代码</w:t>
            </w:r>
          </w:p>
        </w:tc>
        <w:tc>
          <w:tcPr>
            <w:tcW w:w="23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预算单位名称</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功能科目代码</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政府经济分类代码</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部门经济分类代码</w:t>
            </w:r>
          </w:p>
        </w:tc>
        <w:tc>
          <w:tcPr>
            <w:tcW w:w="34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20"/>
                <w:szCs w:val="20"/>
              </w:rPr>
            </w:pPr>
            <w:r>
              <w:rPr>
                <w:rFonts w:hint="eastAsia"/>
                <w:b/>
                <w:bCs/>
                <w:color w:val="000000"/>
                <w:sz w:val="20"/>
                <w:szCs w:val="20"/>
              </w:rPr>
              <w:t>指标金额</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市指标文号</w:t>
            </w:r>
          </w:p>
        </w:tc>
      </w:tr>
      <w:tr>
        <w:tblPrEx>
          <w:tblCellMar>
            <w:top w:w="0" w:type="dxa"/>
            <w:left w:w="108" w:type="dxa"/>
            <w:bottom w:w="0" w:type="dxa"/>
            <w:right w:w="108" w:type="dxa"/>
          </w:tblCellMar>
        </w:tblPrEx>
        <w:trPr>
          <w:trHeight w:val="105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0"/>
                <w:szCs w:val="20"/>
                <w:u w:val="none"/>
                <w:lang w:val="en-US" w:eastAsia="zh-CN" w:bidi="ar"/>
              </w:rPr>
              <w:t>256026</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0"/>
                <w:szCs w:val="20"/>
                <w:u w:val="none"/>
                <w:lang w:val="en-US" w:eastAsia="zh-CN" w:bidi="ar"/>
              </w:rPr>
              <w:t>北京市回民医院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ascii="宋体" w:hAnsi="宋体" w:eastAsia="宋体" w:cs="宋体"/>
                <w:i w:val="0"/>
                <w:color w:val="000000"/>
                <w:kern w:val="0"/>
                <w:sz w:val="20"/>
                <w:szCs w:val="20"/>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ascii="宋体" w:hAnsi="宋体" w:eastAsia="宋体" w:cs="宋体"/>
                <w:i w:val="0"/>
                <w:color w:val="000000"/>
                <w:kern w:val="0"/>
                <w:sz w:val="20"/>
                <w:szCs w:val="20"/>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0"/>
                <w:szCs w:val="20"/>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ascii="宋体" w:hAnsi="宋体" w:eastAsia="宋体" w:cs="宋体"/>
                <w:i w:val="0"/>
                <w:color w:val="000000"/>
                <w:kern w:val="0"/>
                <w:sz w:val="20"/>
                <w:szCs w:val="20"/>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rPr>
            </w:pPr>
            <w:r>
              <w:rPr>
                <w:rFonts w:ascii="宋体" w:hAnsi="宋体" w:eastAsia="宋体" w:cs="宋体"/>
                <w:i w:val="0"/>
                <w:color w:val="000000"/>
                <w:kern w:val="0"/>
                <w:sz w:val="20"/>
                <w:szCs w:val="20"/>
                <w:u w:val="none"/>
                <w:lang w:val="en-US" w:eastAsia="zh-CN" w:bidi="ar"/>
              </w:rPr>
              <w:t>65,000.00</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0"/>
                <w:szCs w:val="20"/>
                <w:u w:val="none"/>
                <w:lang w:val="en-US" w:eastAsia="zh-CN" w:bidi="ar"/>
              </w:rPr>
              <w:t>京财社指［2020］1885号</w:t>
            </w:r>
          </w:p>
        </w:tc>
      </w:tr>
      <w:tr>
        <w:tblPrEx>
          <w:tblCellMar>
            <w:top w:w="0" w:type="dxa"/>
            <w:left w:w="108" w:type="dxa"/>
            <w:bottom w:w="0" w:type="dxa"/>
            <w:right w:w="108" w:type="dxa"/>
          </w:tblCellMar>
        </w:tblPrEx>
        <w:trPr>
          <w:trHeight w:val="1125"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0"/>
                <w:szCs w:val="20"/>
                <w:u w:val="none"/>
                <w:lang w:val="en-US" w:eastAsia="zh-CN" w:bidi="ar"/>
              </w:rPr>
              <w:t>256026</w:t>
            </w:r>
          </w:p>
        </w:tc>
        <w:tc>
          <w:tcPr>
            <w:tcW w:w="2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0"/>
                <w:szCs w:val="20"/>
                <w:u w:val="none"/>
                <w:lang w:val="en-US" w:eastAsia="zh-CN" w:bidi="ar"/>
              </w:rPr>
              <w:t>北京市回民医院</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ascii="宋体" w:hAnsi="宋体" w:eastAsia="宋体" w:cs="宋体"/>
                <w:i w:val="0"/>
                <w:color w:val="000000"/>
                <w:kern w:val="0"/>
                <w:sz w:val="20"/>
                <w:szCs w:val="20"/>
                <w:u w:val="none"/>
                <w:lang w:val="en-US" w:eastAsia="zh-CN" w:bidi="ar"/>
              </w:rPr>
              <w:t>2109999</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ascii="宋体" w:hAnsi="宋体" w:eastAsia="宋体" w:cs="宋体"/>
                <w:i w:val="0"/>
                <w:color w:val="000000"/>
                <w:kern w:val="0"/>
                <w:sz w:val="20"/>
                <w:szCs w:val="20"/>
                <w:u w:val="none"/>
                <w:lang w:val="en-US" w:eastAsia="zh-CN" w:bidi="ar"/>
              </w:rPr>
              <w:t>50502</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0"/>
                <w:szCs w:val="20"/>
                <w:u w:val="none"/>
                <w:lang w:val="en-US" w:eastAsia="zh-CN" w:bidi="ar"/>
              </w:rPr>
              <w:t>30299</w:t>
            </w:r>
          </w:p>
        </w:tc>
        <w:tc>
          <w:tcPr>
            <w:tcW w:w="3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ascii="宋体" w:hAnsi="宋体" w:eastAsia="宋体" w:cs="宋体"/>
                <w:i w:val="0"/>
                <w:color w:val="000000"/>
                <w:kern w:val="0"/>
                <w:sz w:val="20"/>
                <w:szCs w:val="20"/>
                <w:u w:val="none"/>
                <w:lang w:val="en-US" w:eastAsia="zh-CN" w:bidi="ar"/>
              </w:rPr>
              <w:t>京财社指[2020]1889号 市对区医药卫生体制改革补助资金-医改考核奖励（第一批）</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rPr>
            </w:pPr>
            <w:r>
              <w:rPr>
                <w:rFonts w:ascii="宋体" w:hAnsi="宋体" w:eastAsia="宋体" w:cs="宋体"/>
                <w:i w:val="0"/>
                <w:color w:val="000000"/>
                <w:kern w:val="0"/>
                <w:sz w:val="20"/>
                <w:szCs w:val="20"/>
                <w:u w:val="none"/>
                <w:lang w:val="en-US" w:eastAsia="zh-CN" w:bidi="ar"/>
              </w:rPr>
              <w:t>100,000.00</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0"/>
                <w:szCs w:val="20"/>
                <w:u w:val="none"/>
                <w:lang w:val="en-US" w:eastAsia="zh-CN" w:bidi="ar"/>
              </w:rPr>
              <w:t>京财社指［2020］1889号</w:t>
            </w:r>
          </w:p>
        </w:tc>
      </w:tr>
      <w:tr>
        <w:tblPrEx>
          <w:tblCellMar>
            <w:top w:w="0" w:type="dxa"/>
            <w:left w:w="108" w:type="dxa"/>
            <w:bottom w:w="0" w:type="dxa"/>
            <w:right w:w="108" w:type="dxa"/>
          </w:tblCellMar>
        </w:tblPrEx>
        <w:trPr>
          <w:trHeight w:val="462"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256026</w:t>
            </w:r>
          </w:p>
        </w:tc>
        <w:tc>
          <w:tcPr>
            <w:tcW w:w="2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北京市回民医院</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2109999</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50601</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31003</w:t>
            </w:r>
          </w:p>
        </w:tc>
        <w:tc>
          <w:tcPr>
            <w:tcW w:w="3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京财社指[2020]1889号 市对区医药卫生体制改革补助资金-医改考核奖励（第一批）</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5,171,000.00</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京财社指［2020］1889号</w:t>
            </w:r>
          </w:p>
        </w:tc>
      </w:tr>
      <w:tr>
        <w:tblPrEx>
          <w:tblCellMar>
            <w:top w:w="0" w:type="dxa"/>
            <w:left w:w="108" w:type="dxa"/>
            <w:bottom w:w="0" w:type="dxa"/>
            <w:right w:w="108" w:type="dxa"/>
          </w:tblCellMar>
        </w:tblPrEx>
        <w:trPr>
          <w:trHeight w:val="1302"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jc w:val="left"/>
              <w:rPr>
                <w:rFonts w:cs="宋体" w:asciiTheme="minorEastAsia" w:hAnsiTheme="minorEastAsia" w:eastAsiaTheme="minorEastAsia"/>
                <w:color w:val="000000"/>
                <w:sz w:val="20"/>
                <w:szCs w:val="20"/>
              </w:rPr>
            </w:pPr>
          </w:p>
        </w:tc>
        <w:tc>
          <w:tcPr>
            <w:tcW w:w="2379" w:type="dxa"/>
            <w:tcBorders>
              <w:top w:val="nil"/>
              <w:left w:val="nil"/>
              <w:bottom w:val="single" w:color="auto" w:sz="4" w:space="0"/>
              <w:right w:val="single" w:color="auto" w:sz="4" w:space="0"/>
            </w:tcBorders>
            <w:shd w:val="clear" w:color="auto" w:fill="auto"/>
            <w:vAlign w:val="center"/>
          </w:tcPr>
          <w:p>
            <w:pPr>
              <w:jc w:val="left"/>
              <w:rPr>
                <w:rFonts w:cs="宋体" w:asciiTheme="minorEastAsia" w:hAnsiTheme="minorEastAsia" w:eastAsiaTheme="minorEastAsia"/>
                <w:color w:val="000000"/>
                <w:sz w:val="20"/>
                <w:szCs w:val="20"/>
              </w:rPr>
            </w:pPr>
          </w:p>
        </w:tc>
        <w:tc>
          <w:tcPr>
            <w:tcW w:w="11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b/>
                <w:i w:val="0"/>
                <w:color w:val="000000"/>
                <w:kern w:val="0"/>
                <w:sz w:val="22"/>
                <w:szCs w:val="22"/>
                <w:u w:val="none"/>
                <w:lang w:val="en-US" w:eastAsia="zh-CN" w:bidi="ar"/>
              </w:rPr>
              <w:t>合计</w:t>
            </w:r>
          </w:p>
        </w:tc>
        <w:tc>
          <w:tcPr>
            <w:tcW w:w="1060" w:type="dxa"/>
            <w:tcBorders>
              <w:top w:val="nil"/>
              <w:left w:val="nil"/>
              <w:bottom w:val="single" w:color="auto" w:sz="4" w:space="0"/>
              <w:right w:val="single" w:color="auto" w:sz="4" w:space="0"/>
            </w:tcBorders>
            <w:shd w:val="clear" w:color="auto" w:fill="auto"/>
            <w:vAlign w:val="center"/>
          </w:tcPr>
          <w:p>
            <w:pPr>
              <w:jc w:val="left"/>
              <w:rPr>
                <w:rFonts w:cs="宋体" w:asciiTheme="minorEastAsia" w:hAnsiTheme="minorEastAsia" w:eastAsiaTheme="minorEastAsia"/>
                <w:color w:val="000000"/>
                <w:sz w:val="20"/>
                <w:szCs w:val="20"/>
              </w:rPr>
            </w:pPr>
          </w:p>
        </w:tc>
        <w:tc>
          <w:tcPr>
            <w:tcW w:w="1100" w:type="dxa"/>
            <w:tcBorders>
              <w:top w:val="nil"/>
              <w:left w:val="nil"/>
              <w:bottom w:val="single" w:color="auto" w:sz="4" w:space="0"/>
              <w:right w:val="single" w:color="auto" w:sz="4" w:space="0"/>
            </w:tcBorders>
            <w:shd w:val="clear" w:color="auto" w:fill="auto"/>
            <w:vAlign w:val="center"/>
          </w:tcPr>
          <w:p>
            <w:pPr>
              <w:jc w:val="left"/>
              <w:rPr>
                <w:rFonts w:cs="宋体" w:asciiTheme="minorEastAsia" w:hAnsiTheme="minorEastAsia" w:eastAsiaTheme="minorEastAsia"/>
                <w:color w:val="000000"/>
                <w:sz w:val="20"/>
                <w:szCs w:val="20"/>
              </w:rPr>
            </w:pPr>
          </w:p>
        </w:tc>
        <w:tc>
          <w:tcPr>
            <w:tcW w:w="3484" w:type="dxa"/>
            <w:tcBorders>
              <w:top w:val="nil"/>
              <w:left w:val="nil"/>
              <w:bottom w:val="single" w:color="auto" w:sz="4" w:space="0"/>
              <w:right w:val="single" w:color="auto" w:sz="4" w:space="0"/>
            </w:tcBorders>
            <w:shd w:val="clear" w:color="auto" w:fill="auto"/>
            <w:vAlign w:val="center"/>
          </w:tcPr>
          <w:p>
            <w:pPr>
              <w:jc w:val="left"/>
              <w:rPr>
                <w:rFonts w:cs="宋体" w:asciiTheme="minorEastAsia" w:hAnsiTheme="minorEastAsia" w:eastAsiaTheme="minorEastAsia"/>
                <w:color w:val="000000"/>
                <w:sz w:val="20"/>
                <w:szCs w:val="20"/>
              </w:rPr>
            </w:pP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20"/>
                <w:szCs w:val="20"/>
                <w:u w:val="none"/>
                <w:lang w:val="en-US" w:eastAsia="zh-CN" w:bidi="ar"/>
              </w:rPr>
              <w:t>5,336,000.00</w:t>
            </w:r>
          </w:p>
        </w:tc>
        <w:tc>
          <w:tcPr>
            <w:tcW w:w="1637" w:type="dxa"/>
            <w:tcBorders>
              <w:top w:val="nil"/>
              <w:left w:val="nil"/>
              <w:bottom w:val="single" w:color="auto" w:sz="4" w:space="0"/>
              <w:right w:val="single" w:color="auto" w:sz="4" w:space="0"/>
            </w:tcBorders>
            <w:shd w:val="clear" w:color="auto" w:fill="auto"/>
            <w:vAlign w:val="center"/>
          </w:tcPr>
          <w:p>
            <w:pPr>
              <w:jc w:val="left"/>
              <w:rPr>
                <w:rFonts w:cs="宋体" w:asciiTheme="minorEastAsia" w:hAnsiTheme="minorEastAsia" w:eastAsiaTheme="minorEastAsia"/>
                <w:color w:val="000000"/>
                <w:sz w:val="20"/>
                <w:szCs w:val="20"/>
              </w:rPr>
            </w:pPr>
          </w:p>
        </w:tc>
      </w:tr>
    </w:tbl>
    <w:p>
      <w:pPr>
        <w:spacing w:line="520" w:lineRule="exact"/>
        <w:ind w:firstLine="643" w:firstLineChars="200"/>
        <w:jc w:val="center"/>
        <w:rPr>
          <w:rFonts w:ascii="宋体" w:hAnsi="宋体" w:cs="宋体"/>
          <w:b/>
          <w:bCs/>
          <w:color w:val="000000"/>
          <w:kern w:val="0"/>
          <w:sz w:val="32"/>
          <w:szCs w:val="3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82" w:firstLineChars="200"/>
        <w:rPr>
          <w:rFonts w:hint="eastAsia" w:ascii="宋体" w:hAnsi="宋体" w:cs="宋体"/>
          <w:b/>
          <w:color w:val="000000"/>
          <w:kern w:val="0"/>
          <w:sz w:val="24"/>
          <w:szCs w:val="32"/>
          <w:lang w:val="en-US" w:eastAsia="zh-CN"/>
        </w:rPr>
      </w:pPr>
      <w:r>
        <w:rPr>
          <w:rFonts w:hint="eastAsia" w:ascii="宋体" w:hAnsi="宋体" w:cs="宋体"/>
          <w:b/>
          <w:color w:val="000000"/>
          <w:kern w:val="0"/>
          <w:sz w:val="24"/>
          <w:szCs w:val="32"/>
          <w:lang w:val="zh-CN"/>
        </w:rPr>
        <w:t>表十一：</w:t>
      </w:r>
    </w:p>
    <w:p>
      <w:pPr>
        <w:keepNext/>
        <w:keepLines/>
        <w:spacing w:line="312" w:lineRule="auto"/>
        <w:jc w:val="center"/>
        <w:outlineLvl w:val="1"/>
        <w:rPr>
          <w:rFonts w:ascii="Cambria" w:hAnsi="Cambria"/>
          <w:b/>
          <w:bCs/>
          <w:sz w:val="36"/>
          <w:szCs w:val="32"/>
        </w:rPr>
      </w:pPr>
      <w:bookmarkStart w:id="0" w:name="_Toc396293504"/>
      <w:r>
        <w:rPr>
          <w:rFonts w:hint="eastAsia" w:ascii="Cambria" w:hAnsi="Cambria"/>
          <w:b/>
          <w:bCs/>
          <w:sz w:val="36"/>
          <w:szCs w:val="32"/>
        </w:rPr>
        <w:t>部门整体支出绩效目标申报表</w:t>
      </w:r>
      <w:bookmarkEnd w:id="0"/>
    </w:p>
    <w:p>
      <w:pPr>
        <w:ind w:firstLine="3600" w:firstLineChars="1500"/>
        <w:jc w:val="both"/>
        <w:rPr>
          <w:rFonts w:ascii="仿宋_GB2312" w:eastAsia="仿宋_GB2312" w:cs="宋体"/>
          <w:kern w:val="0"/>
          <w:sz w:val="24"/>
          <w:szCs w:val="24"/>
        </w:rPr>
      </w:pPr>
      <w:r>
        <w:rPr>
          <w:rFonts w:hint="eastAsia" w:ascii="宋体" w:hAnsi="宋体" w:cs="宋体"/>
          <w:kern w:val="0"/>
          <w:sz w:val="24"/>
          <w:szCs w:val="24"/>
        </w:rPr>
        <w:t>（</w:t>
      </w:r>
      <w:r>
        <w:rPr>
          <w:rFonts w:hint="eastAsia" w:ascii="宋体" w:hAnsi="宋体"/>
          <w:kern w:val="0"/>
          <w:sz w:val="24"/>
          <w:szCs w:val="24"/>
        </w:rPr>
        <w:t xml:space="preserve">  </w:t>
      </w:r>
      <w:r>
        <w:rPr>
          <w:rFonts w:hint="eastAsia" w:ascii="宋体" w:hAnsi="宋体"/>
          <w:kern w:val="0"/>
          <w:sz w:val="24"/>
          <w:szCs w:val="24"/>
          <w:lang w:eastAsia="zh-CN"/>
        </w:rPr>
        <w:t>2021</w:t>
      </w:r>
      <w:r>
        <w:rPr>
          <w:rFonts w:hint="eastAsia" w:ascii="宋体" w:hAnsi="宋体"/>
          <w:kern w:val="0"/>
          <w:sz w:val="24"/>
          <w:szCs w:val="24"/>
        </w:rPr>
        <w:t xml:space="preserve">  </w:t>
      </w:r>
      <w:r>
        <w:rPr>
          <w:rFonts w:hint="eastAsia" w:ascii="宋体" w:hAnsi="宋体" w:cs="宋体"/>
          <w:kern w:val="0"/>
          <w:sz w:val="24"/>
          <w:szCs w:val="24"/>
        </w:rPr>
        <w:t>年度）</w:t>
      </w:r>
    </w:p>
    <w:tbl>
      <w:tblPr>
        <w:tblStyle w:val="5"/>
        <w:tblW w:w="9541" w:type="dxa"/>
        <w:tblInd w:w="-432" w:type="dxa"/>
        <w:tblLayout w:type="fixed"/>
        <w:tblCellMar>
          <w:top w:w="0" w:type="dxa"/>
          <w:left w:w="108" w:type="dxa"/>
          <w:bottom w:w="0" w:type="dxa"/>
          <w:right w:w="108" w:type="dxa"/>
        </w:tblCellMar>
      </w:tblPr>
      <w:tblGrid>
        <w:gridCol w:w="1260"/>
        <w:gridCol w:w="1799"/>
        <w:gridCol w:w="1624"/>
        <w:gridCol w:w="4858"/>
      </w:tblGrid>
      <w:tr>
        <w:tblPrEx>
          <w:tblCellMar>
            <w:top w:w="0" w:type="dxa"/>
            <w:left w:w="108" w:type="dxa"/>
            <w:bottom w:w="0" w:type="dxa"/>
            <w:right w:w="108" w:type="dxa"/>
          </w:tblCellMar>
        </w:tblPrEx>
        <w:trPr>
          <w:trHeight w:val="1219" w:hRule="exact"/>
        </w:trPr>
        <w:tc>
          <w:tcPr>
            <w:tcW w:w="12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部门（单位）名称</w:t>
            </w:r>
          </w:p>
        </w:tc>
        <w:tc>
          <w:tcPr>
            <w:tcW w:w="8281" w:type="dxa"/>
            <w:gridSpan w:val="3"/>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北京市回民医院</w:t>
            </w:r>
          </w:p>
        </w:tc>
      </w:tr>
      <w:tr>
        <w:tblPrEx>
          <w:tblCellMar>
            <w:top w:w="0" w:type="dxa"/>
            <w:left w:w="108" w:type="dxa"/>
            <w:bottom w:w="0" w:type="dxa"/>
            <w:right w:w="108" w:type="dxa"/>
          </w:tblCellMar>
        </w:tblPrEx>
        <w:trPr>
          <w:trHeight w:val="567" w:hRule="exac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部门（单位）总体资金情况（万元）</w:t>
            </w:r>
          </w:p>
        </w:tc>
        <w:tc>
          <w:tcPr>
            <w:tcW w:w="3423"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资金总额：</w:t>
            </w:r>
          </w:p>
        </w:tc>
        <w:tc>
          <w:tcPr>
            <w:tcW w:w="4858"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rPr>
              <w:t>23</w:t>
            </w:r>
            <w:r>
              <w:rPr>
                <w:rFonts w:hint="eastAsia" w:ascii="宋体" w:hAnsi="宋体" w:cs="宋体"/>
                <w:kern w:val="0"/>
                <w:sz w:val="20"/>
                <w:szCs w:val="20"/>
                <w:highlight w:val="none"/>
                <w:lang w:val="en-US" w:eastAsia="zh-CN"/>
              </w:rPr>
              <w:t>,876.24</w:t>
            </w:r>
          </w:p>
        </w:tc>
      </w:tr>
      <w:tr>
        <w:tblPrEx>
          <w:tblCellMar>
            <w:top w:w="0" w:type="dxa"/>
            <w:left w:w="108" w:type="dxa"/>
            <w:bottom w:w="0" w:type="dxa"/>
            <w:right w:w="108" w:type="dxa"/>
          </w:tblCellMar>
        </w:tblPrEx>
        <w:trPr>
          <w:trHeight w:val="567" w:hRule="exact"/>
        </w:trPr>
        <w:tc>
          <w:tcPr>
            <w:tcW w:w="126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3423" w:type="dxa"/>
            <w:gridSpan w:val="2"/>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基本支出：</w:t>
            </w:r>
          </w:p>
        </w:tc>
        <w:tc>
          <w:tcPr>
            <w:tcW w:w="4858"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rPr>
              <w:t>19</w:t>
            </w:r>
            <w:r>
              <w:rPr>
                <w:rFonts w:hint="eastAsia" w:ascii="宋体" w:hAnsi="宋体" w:cs="宋体"/>
                <w:kern w:val="0"/>
                <w:sz w:val="20"/>
                <w:szCs w:val="20"/>
                <w:highlight w:val="none"/>
                <w:lang w:val="en-US" w:eastAsia="zh-CN"/>
              </w:rPr>
              <w:t>,</w:t>
            </w:r>
            <w:r>
              <w:rPr>
                <w:rFonts w:hint="eastAsia" w:ascii="宋体" w:hAnsi="宋体" w:cs="宋体"/>
                <w:kern w:val="0"/>
                <w:sz w:val="20"/>
                <w:szCs w:val="20"/>
                <w:highlight w:val="none"/>
              </w:rPr>
              <w:t>516</w:t>
            </w:r>
            <w:r>
              <w:rPr>
                <w:rFonts w:hint="eastAsia" w:ascii="宋体" w:hAnsi="宋体" w:cs="宋体"/>
                <w:kern w:val="0"/>
                <w:sz w:val="20"/>
                <w:szCs w:val="20"/>
                <w:highlight w:val="none"/>
                <w:lang w:val="en-US" w:eastAsia="zh-CN"/>
              </w:rPr>
              <w:t>.</w:t>
            </w:r>
            <w:r>
              <w:rPr>
                <w:rFonts w:hint="eastAsia" w:ascii="宋体" w:hAnsi="宋体" w:cs="宋体"/>
                <w:kern w:val="0"/>
                <w:sz w:val="20"/>
                <w:szCs w:val="20"/>
                <w:highlight w:val="none"/>
              </w:rPr>
              <w:t>9</w:t>
            </w:r>
            <w:r>
              <w:rPr>
                <w:rFonts w:hint="eastAsia" w:ascii="宋体" w:hAnsi="宋体" w:cs="宋体"/>
                <w:kern w:val="0"/>
                <w:sz w:val="20"/>
                <w:szCs w:val="20"/>
                <w:highlight w:val="none"/>
                <w:lang w:val="en-US" w:eastAsia="zh-CN"/>
              </w:rPr>
              <w:t>0</w:t>
            </w:r>
          </w:p>
        </w:tc>
      </w:tr>
      <w:tr>
        <w:tblPrEx>
          <w:tblCellMar>
            <w:top w:w="0" w:type="dxa"/>
            <w:left w:w="108" w:type="dxa"/>
            <w:bottom w:w="0" w:type="dxa"/>
            <w:right w:w="108" w:type="dxa"/>
          </w:tblCellMar>
        </w:tblPrEx>
        <w:trPr>
          <w:trHeight w:val="636"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3423" w:type="dxa"/>
            <w:gridSpan w:val="2"/>
            <w:tcBorders>
              <w:top w:val="nil"/>
              <w:left w:val="nil"/>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项目支出：</w:t>
            </w:r>
          </w:p>
        </w:tc>
        <w:tc>
          <w:tcPr>
            <w:tcW w:w="4858" w:type="dxa"/>
            <w:tcBorders>
              <w:top w:val="single" w:color="auto" w:sz="4" w:space="0"/>
              <w:left w:val="nil"/>
              <w:right w:val="single" w:color="auto" w:sz="4" w:space="0"/>
            </w:tcBorders>
            <w:vAlign w:val="center"/>
          </w:tcPr>
          <w:p>
            <w:pPr>
              <w:widowControl/>
              <w:ind w:firstLine="0" w:firstLineChars="0"/>
              <w:jc w:val="center"/>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4,359.</w:t>
            </w:r>
            <w:r>
              <w:rPr>
                <w:rFonts w:hint="eastAsia" w:ascii="宋体" w:hAnsi="宋体" w:cs="宋体"/>
                <w:kern w:val="0"/>
                <w:sz w:val="20"/>
                <w:szCs w:val="20"/>
                <w:highlight w:val="none"/>
              </w:rPr>
              <w:t>3</w:t>
            </w:r>
            <w:r>
              <w:rPr>
                <w:rFonts w:hint="eastAsia" w:ascii="宋体" w:hAnsi="宋体" w:cs="宋体"/>
                <w:kern w:val="0"/>
                <w:sz w:val="20"/>
                <w:szCs w:val="20"/>
                <w:highlight w:val="none"/>
                <w:lang w:val="en-US" w:eastAsia="zh-CN"/>
              </w:rPr>
              <w:t>4</w:t>
            </w:r>
          </w:p>
        </w:tc>
      </w:tr>
      <w:tr>
        <w:tblPrEx>
          <w:tblCellMar>
            <w:top w:w="0" w:type="dxa"/>
            <w:left w:w="108" w:type="dxa"/>
            <w:bottom w:w="0" w:type="dxa"/>
            <w:right w:w="108" w:type="dxa"/>
          </w:tblCellMar>
        </w:tblPrEx>
        <w:trPr>
          <w:trHeight w:val="1549" w:hRule="exact"/>
        </w:trPr>
        <w:tc>
          <w:tcPr>
            <w:tcW w:w="12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部门（单位）绩效目标</w:t>
            </w:r>
          </w:p>
        </w:tc>
        <w:tc>
          <w:tcPr>
            <w:tcW w:w="8281" w:type="dxa"/>
            <w:gridSpan w:val="3"/>
            <w:tcBorders>
              <w:top w:val="single" w:color="auto" w:sz="4" w:space="0"/>
              <w:left w:val="nil"/>
              <w:bottom w:val="single" w:color="auto" w:sz="4" w:space="0"/>
              <w:right w:val="single" w:color="auto" w:sz="4" w:space="0"/>
            </w:tcBorders>
            <w:vAlign w:val="center"/>
          </w:tcPr>
          <w:p>
            <w:pPr>
              <w:widowControl/>
              <w:ind w:firstLine="0" w:firstLineChars="0"/>
              <w:jc w:val="left"/>
              <w:rPr>
                <w:rFonts w:ascii="宋体" w:hAnsi="宋体" w:cs="宋体"/>
                <w:kern w:val="0"/>
                <w:sz w:val="20"/>
                <w:szCs w:val="20"/>
              </w:rPr>
            </w:pPr>
            <w:r>
              <w:rPr>
                <w:rFonts w:hint="eastAsia" w:ascii="宋体" w:hAnsi="宋体" w:cs="宋体"/>
                <w:kern w:val="0"/>
                <w:sz w:val="20"/>
                <w:szCs w:val="20"/>
              </w:rPr>
              <w:t xml:space="preserve">提高医院基础管理水平，建立科学的管理制度，充分调动科室职工的积极性和创造性，使各部门紧紧围绕医院的发展目标，高效地完成工作任务。 </w:t>
            </w:r>
          </w:p>
        </w:tc>
      </w:tr>
      <w:tr>
        <w:tblPrEx>
          <w:tblCellMar>
            <w:top w:w="0" w:type="dxa"/>
            <w:left w:w="108" w:type="dxa"/>
            <w:bottom w:w="0" w:type="dxa"/>
            <w:right w:w="108" w:type="dxa"/>
          </w:tblCellMar>
        </w:tblPrEx>
        <w:trPr>
          <w:trHeight w:val="794" w:hRule="exac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ind w:left="-107" w:leftChars="-51" w:firstLine="0" w:firstLineChars="0"/>
              <w:jc w:val="center"/>
              <w:rPr>
                <w:rFonts w:ascii="宋体" w:hAnsi="宋体" w:cs="宋体"/>
                <w:kern w:val="0"/>
                <w:sz w:val="20"/>
                <w:szCs w:val="20"/>
              </w:rPr>
            </w:pPr>
            <w:r>
              <w:rPr>
                <w:rFonts w:hint="eastAsia" w:ascii="宋体" w:hAnsi="宋体" w:cs="宋体"/>
                <w:kern w:val="0"/>
                <w:sz w:val="20"/>
                <w:szCs w:val="20"/>
              </w:rPr>
              <w:t>绩效指标</w:t>
            </w:r>
          </w:p>
        </w:tc>
        <w:tc>
          <w:tcPr>
            <w:tcW w:w="1799"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指标</w:t>
            </w:r>
            <w:r>
              <w:rPr>
                <w:rFonts w:ascii="宋体" w:hAnsi="宋体" w:cs="宋体"/>
                <w:kern w:val="0"/>
                <w:sz w:val="20"/>
                <w:szCs w:val="20"/>
              </w:rPr>
              <w:t>名称</w:t>
            </w:r>
          </w:p>
        </w:tc>
        <w:tc>
          <w:tcPr>
            <w:tcW w:w="6482"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hint="eastAsia" w:ascii="宋体" w:hAnsi="宋体" w:eastAsia="宋体" w:cs="宋体"/>
                <w:kern w:val="0"/>
                <w:sz w:val="20"/>
                <w:szCs w:val="20"/>
                <w:lang w:eastAsia="zh-CN"/>
              </w:rPr>
            </w:pPr>
            <w:r>
              <w:rPr>
                <w:rFonts w:hint="eastAsia" w:ascii="宋体" w:hAnsi="宋体" w:cs="宋体"/>
                <w:kern w:val="0"/>
                <w:sz w:val="20"/>
                <w:szCs w:val="20"/>
              </w:rPr>
              <w:t>指标内容和指标值</w:t>
            </w:r>
          </w:p>
        </w:tc>
      </w:tr>
      <w:tr>
        <w:tblPrEx>
          <w:tblCellMar>
            <w:top w:w="0" w:type="dxa"/>
            <w:left w:w="108" w:type="dxa"/>
            <w:bottom w:w="0" w:type="dxa"/>
            <w:right w:w="108" w:type="dxa"/>
          </w:tblCellMar>
        </w:tblPrEx>
        <w:trPr>
          <w:trHeight w:val="584"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产出质量指标</w:t>
            </w:r>
          </w:p>
        </w:tc>
        <w:tc>
          <w:tcPr>
            <w:tcW w:w="6482" w:type="dxa"/>
            <w:gridSpan w:val="2"/>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cs="宋体"/>
                <w:kern w:val="0"/>
                <w:sz w:val="20"/>
                <w:szCs w:val="20"/>
              </w:rPr>
            </w:pPr>
            <w:r>
              <w:rPr>
                <w:rFonts w:hint="eastAsia" w:ascii="宋体" w:hAnsi="宋体" w:cs="宋体"/>
                <w:kern w:val="0"/>
                <w:sz w:val="20"/>
                <w:szCs w:val="20"/>
              </w:rPr>
              <w:t xml:space="preserve">提高门急诊量，降低病人平均住院日，保持病床使用率平稳增长。 </w:t>
            </w:r>
          </w:p>
        </w:tc>
      </w:tr>
      <w:tr>
        <w:tblPrEx>
          <w:tblCellMar>
            <w:top w:w="0" w:type="dxa"/>
            <w:left w:w="108" w:type="dxa"/>
            <w:bottom w:w="0" w:type="dxa"/>
            <w:right w:w="108" w:type="dxa"/>
          </w:tblCellMar>
        </w:tblPrEx>
        <w:trPr>
          <w:trHeight w:val="558"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产出进度指标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cs="宋体"/>
                <w:kern w:val="0"/>
                <w:sz w:val="20"/>
                <w:szCs w:val="20"/>
              </w:rPr>
            </w:pPr>
            <w:r>
              <w:rPr>
                <w:rFonts w:hint="eastAsia" w:ascii="宋体" w:hAnsi="宋体" w:cs="宋体"/>
                <w:kern w:val="0"/>
                <w:sz w:val="20"/>
                <w:szCs w:val="20"/>
              </w:rPr>
              <w:t xml:space="preserve">做好各类项目执行的全过程监督管理工作，确保各项目按计划有效实施。 </w:t>
            </w:r>
          </w:p>
        </w:tc>
      </w:tr>
      <w:tr>
        <w:tblPrEx>
          <w:tblCellMar>
            <w:top w:w="0" w:type="dxa"/>
            <w:left w:w="108" w:type="dxa"/>
            <w:bottom w:w="0" w:type="dxa"/>
            <w:right w:w="108" w:type="dxa"/>
          </w:tblCellMar>
        </w:tblPrEx>
        <w:trPr>
          <w:trHeight w:val="660"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产出成本指标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cs="宋体"/>
                <w:kern w:val="0"/>
                <w:sz w:val="20"/>
                <w:szCs w:val="20"/>
              </w:rPr>
            </w:pPr>
            <w:r>
              <w:rPr>
                <w:rFonts w:hint="eastAsia" w:ascii="宋体" w:hAnsi="宋体" w:cs="宋体"/>
                <w:kern w:val="0"/>
                <w:sz w:val="20"/>
                <w:szCs w:val="20"/>
              </w:rPr>
              <w:t xml:space="preserve">制定相关措施，控制运营成本增长，严把工作实施的成本关。 </w:t>
            </w:r>
          </w:p>
        </w:tc>
      </w:tr>
      <w:tr>
        <w:tblPrEx>
          <w:tblCellMar>
            <w:top w:w="0" w:type="dxa"/>
            <w:left w:w="108" w:type="dxa"/>
            <w:bottom w:w="0" w:type="dxa"/>
            <w:right w:w="108" w:type="dxa"/>
          </w:tblCellMar>
        </w:tblPrEx>
        <w:trPr>
          <w:trHeight w:val="596"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经济效益指标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int="eastAsia" w:ascii="宋体" w:hAnsi="宋体"/>
                <w:bCs/>
                <w:color w:val="000000"/>
                <w:sz w:val="20"/>
                <w:szCs w:val="20"/>
              </w:rPr>
            </w:pPr>
            <w:r>
              <w:rPr>
                <w:rFonts w:hint="eastAsia" w:ascii="宋体" w:hAnsi="宋体"/>
                <w:bCs/>
                <w:color w:val="000000"/>
                <w:sz w:val="20"/>
                <w:szCs w:val="20"/>
              </w:rPr>
              <w:t xml:space="preserve">为了更好地满足患者，从技术和服务质量上着手。 </w:t>
            </w:r>
          </w:p>
        </w:tc>
      </w:tr>
      <w:tr>
        <w:tblPrEx>
          <w:tblCellMar>
            <w:top w:w="0" w:type="dxa"/>
            <w:left w:w="108" w:type="dxa"/>
            <w:bottom w:w="0" w:type="dxa"/>
            <w:right w:w="108" w:type="dxa"/>
          </w:tblCellMar>
        </w:tblPrEx>
        <w:trPr>
          <w:trHeight w:val="596"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社会效益指标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int="eastAsia" w:ascii="宋体" w:hAnsi="宋体"/>
                <w:bCs/>
                <w:color w:val="000000"/>
                <w:sz w:val="20"/>
                <w:szCs w:val="20"/>
              </w:rPr>
            </w:pPr>
            <w:r>
              <w:rPr>
                <w:rFonts w:hint="eastAsia" w:ascii="宋体" w:hAnsi="宋体"/>
                <w:bCs/>
                <w:color w:val="000000"/>
                <w:sz w:val="20"/>
                <w:szCs w:val="20"/>
              </w:rPr>
              <w:t xml:space="preserve">响应国家“关于挖掘整理各民族医药”的号召，继承和研发民族（回族）医药，是国家民族政策的具体体现，提高穆斯林群众心目中的影响力。 </w:t>
            </w:r>
          </w:p>
        </w:tc>
      </w:tr>
      <w:tr>
        <w:tblPrEx>
          <w:tblCellMar>
            <w:top w:w="0" w:type="dxa"/>
            <w:left w:w="108" w:type="dxa"/>
            <w:bottom w:w="0" w:type="dxa"/>
            <w:right w:w="108" w:type="dxa"/>
          </w:tblCellMar>
        </w:tblPrEx>
        <w:trPr>
          <w:trHeight w:val="596"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环境效益指标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int="eastAsia" w:ascii="宋体" w:hAnsi="宋体"/>
                <w:bCs/>
                <w:color w:val="000000"/>
                <w:sz w:val="20"/>
                <w:szCs w:val="20"/>
              </w:rPr>
            </w:pPr>
            <w:r>
              <w:rPr>
                <w:rFonts w:hint="eastAsia" w:ascii="宋体" w:hAnsi="宋体"/>
                <w:bCs/>
                <w:color w:val="000000"/>
                <w:sz w:val="20"/>
                <w:szCs w:val="20"/>
              </w:rPr>
              <w:t xml:space="preserve">保持医院整体环境卫生，保障患者的就医环境。 </w:t>
            </w:r>
          </w:p>
        </w:tc>
      </w:tr>
      <w:tr>
        <w:tblPrEx>
          <w:tblCellMar>
            <w:top w:w="0" w:type="dxa"/>
            <w:left w:w="108" w:type="dxa"/>
            <w:bottom w:w="0" w:type="dxa"/>
            <w:right w:w="108" w:type="dxa"/>
          </w:tblCellMar>
        </w:tblPrEx>
        <w:trPr>
          <w:trHeight w:val="596"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可持续影响指标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hint="eastAsia" w:ascii="宋体" w:hAnsi="宋体"/>
                <w:bCs/>
                <w:color w:val="000000"/>
                <w:sz w:val="20"/>
                <w:szCs w:val="20"/>
              </w:rPr>
            </w:pPr>
            <w:r>
              <w:rPr>
                <w:rFonts w:hint="eastAsia" w:ascii="宋体" w:hAnsi="宋体"/>
                <w:bCs/>
                <w:color w:val="000000"/>
                <w:sz w:val="20"/>
                <w:szCs w:val="20"/>
              </w:rPr>
              <w:t xml:space="preserve">回医药目前尚未形成完整地理论体系，挖掘整理和研发工作是一项长久而艰巨的任务。将回医药发展成为科学，需要几代人的挖掘、研究。 </w:t>
            </w:r>
          </w:p>
        </w:tc>
      </w:tr>
      <w:tr>
        <w:tblPrEx>
          <w:tblCellMar>
            <w:top w:w="0" w:type="dxa"/>
            <w:left w:w="108" w:type="dxa"/>
            <w:bottom w:w="0" w:type="dxa"/>
            <w:right w:w="108" w:type="dxa"/>
          </w:tblCellMar>
        </w:tblPrEx>
        <w:trPr>
          <w:trHeight w:val="596"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p>
        </w:tc>
        <w:tc>
          <w:tcPr>
            <w:tcW w:w="17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kern w:val="0"/>
                <w:sz w:val="20"/>
                <w:szCs w:val="20"/>
              </w:rPr>
            </w:pPr>
            <w:r>
              <w:rPr>
                <w:rFonts w:hint="eastAsia" w:ascii="宋体" w:hAnsi="宋体" w:cs="宋体"/>
                <w:kern w:val="0"/>
                <w:sz w:val="20"/>
                <w:szCs w:val="20"/>
              </w:rPr>
              <w:t>服务对象满意度指标</w:t>
            </w:r>
          </w:p>
        </w:tc>
        <w:tc>
          <w:tcPr>
            <w:tcW w:w="6482"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cs="宋体"/>
                <w:kern w:val="0"/>
                <w:sz w:val="20"/>
                <w:szCs w:val="20"/>
              </w:rPr>
            </w:pPr>
            <w:r>
              <w:rPr>
                <w:rFonts w:hint="eastAsia" w:ascii="宋体" w:hAnsi="宋体" w:cs="宋体"/>
                <w:kern w:val="0"/>
                <w:sz w:val="20"/>
                <w:szCs w:val="20"/>
              </w:rPr>
              <w:t xml:space="preserve">以人为本，以患者为中心，通过医疗技术和服务态度，让患者基本满意。 </w:t>
            </w:r>
          </w:p>
        </w:tc>
      </w:tr>
      <w:tr>
        <w:tblPrEx>
          <w:tblCellMar>
            <w:top w:w="0" w:type="dxa"/>
            <w:left w:w="108" w:type="dxa"/>
            <w:bottom w:w="0" w:type="dxa"/>
            <w:right w:w="108" w:type="dxa"/>
          </w:tblCellMar>
        </w:tblPrEx>
        <w:trPr>
          <w:trHeight w:val="1518" w:hRule="exact"/>
        </w:trPr>
        <w:tc>
          <w:tcPr>
            <w:tcW w:w="126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其他说明的问题</w:t>
            </w:r>
          </w:p>
        </w:tc>
        <w:tc>
          <w:tcPr>
            <w:tcW w:w="8281" w:type="dxa"/>
            <w:gridSpan w:val="3"/>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kern w:val="0"/>
                <w:sz w:val="2"/>
                <w:szCs w:val="20"/>
              </w:rPr>
            </w:pPr>
            <w:r>
              <w:rPr>
                <w:rFonts w:hint="eastAsia" w:ascii="宋体" w:hAnsi="宋体" w:cs="宋体"/>
                <w:kern w:val="0"/>
                <w:sz w:val="20"/>
                <w:szCs w:val="20"/>
                <w:lang w:eastAsia="zh-CN"/>
              </w:rPr>
              <w:t>无</w:t>
            </w:r>
          </w:p>
        </w:tc>
      </w:tr>
    </w:tbl>
    <w:p>
      <w:pPr>
        <w:widowControl/>
        <w:spacing w:before="100" w:beforeAutospacing="1" w:after="100" w:afterAutospacing="1" w:line="312" w:lineRule="auto"/>
        <w:rPr>
          <w:rFonts w:ascii="仿宋_GB2312" w:eastAsia="仿宋_GB2312" w:cs="宋体"/>
          <w:kern w:val="0"/>
          <w:sz w:val="24"/>
          <w:szCs w:val="24"/>
        </w:rPr>
        <w:sectPr>
          <w:pgSz w:w="11907" w:h="16840"/>
          <w:pgMar w:top="1440" w:right="1440" w:bottom="1440" w:left="1440" w:header="851" w:footer="992" w:gutter="0"/>
          <w:cols w:space="425" w:num="1"/>
          <w:docGrid w:linePitch="312" w:charSpace="0"/>
        </w:sectPr>
      </w:pPr>
    </w:p>
    <w:p>
      <w:pPr>
        <w:spacing w:line="360" w:lineRule="exact"/>
        <w:rPr>
          <w:rFonts w:ascii="宋体" w:hAnsi="宋体" w:cs="宋体"/>
          <w:b/>
          <w:bCs/>
          <w:color w:val="000000"/>
          <w:kern w:val="0"/>
          <w:sz w:val="22"/>
          <w:szCs w:val="22"/>
        </w:rPr>
      </w:pPr>
    </w:p>
    <w:p>
      <w:pPr>
        <w:jc w:val="left"/>
        <w:rPr>
          <w:rFonts w:hint="eastAsia" w:ascii="仿宋_GB2312" w:eastAsia="仿宋_GB2312"/>
          <w:b/>
          <w:sz w:val="36"/>
          <w:szCs w:val="36"/>
          <w:lang w:val="en-US" w:eastAsia="zh-CN"/>
        </w:rPr>
      </w:pPr>
      <w:r>
        <w:rPr>
          <w:rFonts w:hint="eastAsia" w:ascii="宋体" w:hAnsi="宋体" w:cs="宋体"/>
          <w:b/>
          <w:color w:val="000000"/>
          <w:kern w:val="0"/>
          <w:sz w:val="24"/>
          <w:szCs w:val="32"/>
          <w:lang w:val="zh-CN"/>
        </w:rPr>
        <w:t>表十二：</w:t>
      </w:r>
      <w:r>
        <w:rPr>
          <w:rFonts w:hint="eastAsia" w:ascii="宋体" w:hAnsi="宋体" w:cs="宋体"/>
          <w:b/>
          <w:color w:val="000000"/>
          <w:kern w:val="0"/>
          <w:sz w:val="24"/>
          <w:szCs w:val="32"/>
          <w:lang w:val="en-US" w:eastAsia="zh-CN"/>
        </w:rPr>
        <w:t xml:space="preserve"> </w:t>
      </w:r>
      <w:r>
        <w:rPr>
          <w:rFonts w:hint="eastAsia" w:ascii="仿宋_GB2312" w:eastAsia="仿宋_GB2312"/>
          <w:b/>
          <w:sz w:val="36"/>
          <w:szCs w:val="36"/>
          <w:lang w:val="en-US" w:eastAsia="zh-CN"/>
        </w:rPr>
        <w:t xml:space="preserve"> </w:t>
      </w:r>
    </w:p>
    <w:p>
      <w:pPr>
        <w:jc w:val="left"/>
        <w:rPr>
          <w:rFonts w:hint="eastAsia" w:ascii="仿宋_GB2312" w:eastAsia="仿宋_GB2312"/>
          <w:b/>
          <w:sz w:val="36"/>
          <w:szCs w:val="36"/>
          <w:lang w:val="en-US" w:eastAsia="zh-CN"/>
        </w:rPr>
      </w:pPr>
    </w:p>
    <w:tbl>
      <w:tblPr>
        <w:tblStyle w:val="5"/>
        <w:tblW w:w="14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6"/>
        <w:gridCol w:w="998"/>
        <w:gridCol w:w="1174"/>
        <w:gridCol w:w="2686"/>
        <w:gridCol w:w="2665"/>
        <w:gridCol w:w="1365"/>
        <w:gridCol w:w="1363"/>
        <w:gridCol w:w="1433"/>
        <w:gridCol w:w="1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14141"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4141"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  </w:t>
            </w:r>
            <w:r>
              <w:rPr>
                <w:rFonts w:hint="eastAsia" w:ascii="宋体" w:hAnsi="宋体" w:eastAsia="宋体" w:cs="宋体"/>
                <w:i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86"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98"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4" w:type="dxa"/>
            <w:shd w:val="clear" w:color="auto" w:fill="auto"/>
            <w:vAlign w:val="center"/>
          </w:tcPr>
          <w:p>
            <w:pPr>
              <w:rPr>
                <w:rFonts w:hint="eastAsia" w:ascii="宋体" w:hAnsi="宋体" w:eastAsia="宋体" w:cs="宋体"/>
                <w:i w:val="0"/>
                <w:color w:val="000000"/>
                <w:sz w:val="24"/>
                <w:szCs w:val="24"/>
                <w:u w:val="none"/>
              </w:rPr>
            </w:pPr>
          </w:p>
        </w:tc>
        <w:tc>
          <w:tcPr>
            <w:tcW w:w="2686" w:type="dxa"/>
            <w:shd w:val="clear" w:color="auto" w:fill="auto"/>
            <w:vAlign w:val="center"/>
          </w:tcPr>
          <w:p>
            <w:pPr>
              <w:rPr>
                <w:rFonts w:hint="eastAsia" w:ascii="宋体" w:hAnsi="宋体" w:eastAsia="宋体" w:cs="宋体"/>
                <w:i w:val="0"/>
                <w:color w:val="000000"/>
                <w:sz w:val="24"/>
                <w:szCs w:val="24"/>
                <w:u w:val="none"/>
              </w:rPr>
            </w:pPr>
          </w:p>
        </w:tc>
        <w:tc>
          <w:tcPr>
            <w:tcW w:w="2665" w:type="dxa"/>
            <w:shd w:val="clear" w:color="auto" w:fill="auto"/>
            <w:vAlign w:val="bottom"/>
          </w:tcPr>
          <w:p>
            <w:pPr>
              <w:rPr>
                <w:rFonts w:hint="eastAsia" w:ascii="宋体" w:hAnsi="宋体" w:eastAsia="宋体" w:cs="宋体"/>
                <w:i w:val="0"/>
                <w:color w:val="000000"/>
                <w:sz w:val="22"/>
                <w:szCs w:val="22"/>
                <w:u w:val="none"/>
              </w:rPr>
            </w:pPr>
          </w:p>
        </w:tc>
        <w:tc>
          <w:tcPr>
            <w:tcW w:w="1365" w:type="dxa"/>
            <w:shd w:val="clear" w:color="auto" w:fill="auto"/>
            <w:vAlign w:val="bottom"/>
          </w:tcPr>
          <w:p>
            <w:pPr>
              <w:rPr>
                <w:rFonts w:hint="eastAsia" w:ascii="宋体" w:hAnsi="宋体" w:eastAsia="宋体" w:cs="宋体"/>
                <w:i w:val="0"/>
                <w:color w:val="000000"/>
                <w:sz w:val="22"/>
                <w:szCs w:val="22"/>
                <w:u w:val="none"/>
              </w:rPr>
            </w:pPr>
          </w:p>
        </w:tc>
        <w:tc>
          <w:tcPr>
            <w:tcW w:w="1363" w:type="dxa"/>
            <w:shd w:val="clear" w:color="auto" w:fill="auto"/>
            <w:vAlign w:val="bottom"/>
          </w:tcPr>
          <w:p>
            <w:pPr>
              <w:rPr>
                <w:rFonts w:hint="eastAsia" w:ascii="宋体" w:hAnsi="宋体" w:eastAsia="宋体" w:cs="宋体"/>
                <w:i w:val="0"/>
                <w:color w:val="000000"/>
                <w:sz w:val="22"/>
                <w:szCs w:val="22"/>
                <w:u w:val="none"/>
              </w:rPr>
            </w:pPr>
          </w:p>
        </w:tc>
        <w:tc>
          <w:tcPr>
            <w:tcW w:w="1433" w:type="dxa"/>
            <w:shd w:val="clear" w:color="auto" w:fill="auto"/>
            <w:vAlign w:val="bottom"/>
          </w:tcPr>
          <w:p>
            <w:pPr>
              <w:rPr>
                <w:rFonts w:hint="eastAsia" w:ascii="宋体" w:hAnsi="宋体" w:eastAsia="宋体" w:cs="宋体"/>
                <w:i w:val="0"/>
                <w:color w:val="000000"/>
                <w:sz w:val="22"/>
                <w:szCs w:val="22"/>
                <w:u w:val="none"/>
              </w:rPr>
            </w:pPr>
          </w:p>
        </w:tc>
        <w:tc>
          <w:tcPr>
            <w:tcW w:w="1771"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8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12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灯床吊塔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8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5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西城区卫生健康委员会</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北京市回民医院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c>
          <w:tcPr>
            <w:tcW w:w="5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孙盛君</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83912850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858"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5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新增项目</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8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2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8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2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8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72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5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w:t>
            </w:r>
            <w:r>
              <w:rPr>
                <w:rFonts w:hint="eastAsia" w:ascii="宋体" w:hAnsi="宋体" w:cs="宋体"/>
                <w:i w:val="0"/>
                <w:color w:val="000000"/>
                <w:kern w:val="0"/>
                <w:sz w:val="20"/>
                <w:szCs w:val="20"/>
                <w:u w:val="none"/>
                <w:lang w:val="en-US" w:eastAsia="zh-CN" w:bidi="ar"/>
              </w:rPr>
              <w:t>21</w:t>
            </w:r>
            <w:r>
              <w:rPr>
                <w:rFonts w:hint="eastAsia" w:ascii="宋体" w:hAnsi="宋体" w:eastAsia="宋体" w:cs="宋体"/>
                <w:i w:val="0"/>
                <w:color w:val="000000"/>
                <w:kern w:val="0"/>
                <w:sz w:val="20"/>
                <w:szCs w:val="20"/>
                <w:u w:val="none"/>
                <w:lang w:val="en-US" w:eastAsia="zh-CN" w:bidi="ar"/>
              </w:rPr>
              <w:t>年）</w:t>
            </w:r>
          </w:p>
        </w:tc>
        <w:tc>
          <w:tcPr>
            <w:tcW w:w="59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52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593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目标1：完成医院基础设施配置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目标2：服务广大患者、提高患者满意度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目标3：完成北区远程会诊中心开诊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完成医院基础设施配置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服务广大患者、提高患者满意度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项目实施周期为一年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提高医院服务能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力，减少医患纠纷，提高患者满意度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提高就医环境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医护人员满意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bl>
    <w:p>
      <w:pPr>
        <w:jc w:val="left"/>
        <w:rPr>
          <w:rFonts w:hint="eastAsia" w:ascii="仿宋_GB2312" w:eastAsia="仿宋_GB2312"/>
          <w:b/>
          <w:sz w:val="36"/>
          <w:szCs w:val="36"/>
        </w:rPr>
      </w:pPr>
      <w:r>
        <w:rPr>
          <w:rFonts w:hint="eastAsia" w:ascii="仿宋_GB2312" w:eastAsia="仿宋_GB2312"/>
          <w:b/>
          <w:sz w:val="36"/>
          <w:szCs w:val="36"/>
        </w:rPr>
        <w:br w:type="page"/>
      </w:r>
    </w:p>
    <w:p>
      <w:pPr>
        <w:jc w:val="left"/>
        <w:rPr>
          <w:rFonts w:hint="eastAsia" w:ascii="仿宋_GB2312" w:eastAsia="仿宋_GB2312"/>
          <w:b/>
          <w:sz w:val="36"/>
          <w:szCs w:val="36"/>
        </w:rPr>
      </w:pPr>
    </w:p>
    <w:tbl>
      <w:tblPr>
        <w:tblStyle w:val="5"/>
        <w:tblW w:w="14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4"/>
        <w:gridCol w:w="923"/>
        <w:gridCol w:w="1262"/>
        <w:gridCol w:w="2483"/>
        <w:gridCol w:w="2481"/>
        <w:gridCol w:w="1262"/>
        <w:gridCol w:w="1260"/>
        <w:gridCol w:w="1316"/>
        <w:gridCol w:w="2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7" w:hRule="atLeast"/>
        </w:trPr>
        <w:tc>
          <w:tcPr>
            <w:tcW w:w="14200"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3" w:hRule="atLeast"/>
        </w:trPr>
        <w:tc>
          <w:tcPr>
            <w:tcW w:w="14200"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  </w:t>
            </w:r>
            <w:r>
              <w:rPr>
                <w:rStyle w:val="33"/>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634"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23"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62" w:type="dxa"/>
            <w:shd w:val="clear" w:color="auto" w:fill="auto"/>
            <w:vAlign w:val="center"/>
          </w:tcPr>
          <w:p>
            <w:pPr>
              <w:rPr>
                <w:rFonts w:hint="eastAsia" w:ascii="宋体" w:hAnsi="宋体" w:eastAsia="宋体" w:cs="宋体"/>
                <w:i w:val="0"/>
                <w:color w:val="000000"/>
                <w:sz w:val="24"/>
                <w:szCs w:val="24"/>
                <w:u w:val="none"/>
              </w:rPr>
            </w:pPr>
          </w:p>
        </w:tc>
        <w:tc>
          <w:tcPr>
            <w:tcW w:w="2483" w:type="dxa"/>
            <w:shd w:val="clear" w:color="auto" w:fill="auto"/>
            <w:vAlign w:val="center"/>
          </w:tcPr>
          <w:p>
            <w:pPr>
              <w:rPr>
                <w:rFonts w:hint="eastAsia" w:ascii="宋体" w:hAnsi="宋体" w:eastAsia="宋体" w:cs="宋体"/>
                <w:i w:val="0"/>
                <w:color w:val="000000"/>
                <w:sz w:val="24"/>
                <w:szCs w:val="24"/>
                <w:u w:val="none"/>
              </w:rPr>
            </w:pPr>
          </w:p>
        </w:tc>
        <w:tc>
          <w:tcPr>
            <w:tcW w:w="2481" w:type="dxa"/>
            <w:shd w:val="clear" w:color="auto" w:fill="auto"/>
            <w:vAlign w:val="bottom"/>
          </w:tcPr>
          <w:p>
            <w:pPr>
              <w:rPr>
                <w:rFonts w:hint="eastAsia" w:ascii="宋体" w:hAnsi="宋体" w:eastAsia="宋体" w:cs="宋体"/>
                <w:i w:val="0"/>
                <w:color w:val="000000"/>
                <w:sz w:val="22"/>
                <w:szCs w:val="22"/>
                <w:u w:val="none"/>
              </w:rPr>
            </w:pPr>
          </w:p>
        </w:tc>
        <w:tc>
          <w:tcPr>
            <w:tcW w:w="1262" w:type="dxa"/>
            <w:shd w:val="clear" w:color="auto" w:fill="auto"/>
            <w:vAlign w:val="bottom"/>
          </w:tcPr>
          <w:p>
            <w:pPr>
              <w:rPr>
                <w:rFonts w:hint="eastAsia" w:ascii="宋体" w:hAnsi="宋体" w:eastAsia="宋体" w:cs="宋体"/>
                <w:i w:val="0"/>
                <w:color w:val="000000"/>
                <w:sz w:val="22"/>
                <w:szCs w:val="22"/>
                <w:u w:val="none"/>
              </w:rPr>
            </w:pPr>
          </w:p>
        </w:tc>
        <w:tc>
          <w:tcPr>
            <w:tcW w:w="1260" w:type="dxa"/>
            <w:shd w:val="clear" w:color="auto" w:fill="auto"/>
            <w:vAlign w:val="bottom"/>
          </w:tcPr>
          <w:p>
            <w:pPr>
              <w:rPr>
                <w:rFonts w:hint="eastAsia" w:ascii="宋体" w:hAnsi="宋体" w:eastAsia="宋体" w:cs="宋体"/>
                <w:i w:val="0"/>
                <w:color w:val="000000"/>
                <w:sz w:val="22"/>
                <w:szCs w:val="22"/>
                <w:u w:val="none"/>
              </w:rPr>
            </w:pPr>
          </w:p>
        </w:tc>
        <w:tc>
          <w:tcPr>
            <w:tcW w:w="1316" w:type="dxa"/>
            <w:shd w:val="clear" w:color="auto" w:fill="auto"/>
            <w:vAlign w:val="bottom"/>
          </w:tcPr>
          <w:p>
            <w:pPr>
              <w:rPr>
                <w:rFonts w:hint="eastAsia" w:ascii="宋体" w:hAnsi="宋体" w:eastAsia="宋体" w:cs="宋体"/>
                <w:i w:val="0"/>
                <w:color w:val="000000"/>
                <w:sz w:val="22"/>
                <w:szCs w:val="22"/>
                <w:u w:val="none"/>
              </w:rPr>
            </w:pPr>
          </w:p>
        </w:tc>
        <w:tc>
          <w:tcPr>
            <w:tcW w:w="2579"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19"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13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北京市回民医院门诊区病房区修缮工程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19"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4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西城区卫生健康委员会</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北京市回民医院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c>
          <w:tcPr>
            <w:tcW w:w="4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谢兴浩</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3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83912545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19"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4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延续项目</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3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2522"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3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2522"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3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8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522"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3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1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中期目标（2017年—2021年）</w:t>
            </w:r>
          </w:p>
        </w:tc>
        <w:tc>
          <w:tcPr>
            <w:tcW w:w="6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14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北京市回民医院门诊区病房区修缮工程是对回民医院既有建筑用房进行修缮改造，建设地点：北京市西城区右安门内大街11号，本次改造范围为门诊区和病房区，改造总建筑面积为20788.95m2，其中：门诊区包括门诊楼4737.40m2、行政楼470.97m2、社区楼422.16m2、病理科810.77m2、病案统计345.93m2、发热筛查89.38m2、传达室25.01m2、太平间116.45m2;病房区包括病房楼8553.20m2、医技楼2230.80m2、A1病房楼1539.55m2、配电室318.22m2、血透室170.30m2、食堂和药库958.81m2。项目修缮改造内容主要包括拆除工程、装修工程、给排水工程、暖通工程、电气工程、室外工程、屋顶微循环系统工程、标识标牌工程。工程概算总投资8197.10万元。项目资金由西城区财政筹措解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641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目标1：本项目于2018年7月3日动工，2020年计划完成投资346</w:t>
            </w:r>
            <w:r>
              <w:rPr>
                <w:rFonts w:hint="eastAsia" w:ascii="宋体" w:hAnsi="宋体" w:cs="宋体"/>
                <w:i w:val="0"/>
                <w:color w:val="000000"/>
                <w:kern w:val="0"/>
                <w:sz w:val="20"/>
                <w:szCs w:val="20"/>
                <w:u w:val="none"/>
                <w:lang w:val="en-US" w:eastAsia="zh-CN" w:bidi="ar"/>
              </w:rPr>
              <w:t>万元</w:t>
            </w:r>
            <w:r>
              <w:rPr>
                <w:rFonts w:hint="eastAsia" w:ascii="宋体" w:hAnsi="宋体" w:eastAsia="宋体" w:cs="宋体"/>
                <w:i w:val="0"/>
                <w:color w:val="000000"/>
                <w:kern w:val="0"/>
                <w:sz w:val="20"/>
                <w:szCs w:val="20"/>
                <w:u w:val="none"/>
                <w:lang w:val="en-US" w:eastAsia="zh-CN" w:bidi="ar"/>
              </w:rPr>
              <w:t>包括施工结决算，不包括正在申报的项目增资2723万元。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指标1：完成项目结决算</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r>
              <w:rPr>
                <w:rFonts w:hint="eastAsia" w:ascii="宋体" w:hAnsi="宋体" w:cs="宋体"/>
                <w:i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指标1：符合国家建筑装修施工质量标准</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符合国家建筑装修施工质量标准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指标1：完成项目结决算</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r>
              <w:rPr>
                <w:rFonts w:hint="eastAsia" w:ascii="宋体" w:hAnsi="宋体" w:cs="宋体"/>
                <w:i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指标1：完成项目结决算</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r>
              <w:rPr>
                <w:rFonts w:hint="eastAsia" w:ascii="宋体" w:hAnsi="宋体" w:cs="宋体"/>
                <w:i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7"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指标1：改善现状院内基础设施，提高使用效率</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改善现状院内基础设施，提高使用效率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指标1：提高西城区医疗服务能力，促进医院发展</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提高西城区医疗服务能力，促进医院发展</w:t>
            </w:r>
          </w:p>
        </w:tc>
      </w:tr>
    </w:tbl>
    <w:p>
      <w:pPr>
        <w:spacing w:line="360" w:lineRule="exact"/>
        <w:rPr>
          <w:rFonts w:ascii="宋体" w:hAnsi="宋体" w:cs="宋体"/>
          <w:b/>
          <w:bCs/>
          <w:color w:val="000000"/>
          <w:kern w:val="0"/>
          <w:sz w:val="22"/>
          <w:szCs w:val="22"/>
        </w:rPr>
      </w:pPr>
    </w:p>
    <w:tbl>
      <w:tblPr>
        <w:tblStyle w:val="5"/>
        <w:tblW w:w="144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7"/>
        <w:gridCol w:w="1049"/>
        <w:gridCol w:w="1441"/>
        <w:gridCol w:w="2215"/>
        <w:gridCol w:w="2287"/>
        <w:gridCol w:w="1194"/>
        <w:gridCol w:w="1194"/>
        <w:gridCol w:w="1752"/>
        <w:gridCol w:w="2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14456"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4456"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  </w:t>
            </w:r>
            <w:r>
              <w:rPr>
                <w:rFonts w:hint="eastAsia" w:ascii="宋体" w:hAnsi="宋体" w:eastAsia="宋体" w:cs="宋体"/>
                <w:i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17"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049"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41" w:type="dxa"/>
            <w:shd w:val="clear" w:color="auto" w:fill="auto"/>
            <w:vAlign w:val="center"/>
          </w:tcPr>
          <w:p>
            <w:pPr>
              <w:rPr>
                <w:rFonts w:hint="eastAsia" w:ascii="宋体" w:hAnsi="宋体" w:eastAsia="宋体" w:cs="宋体"/>
                <w:i w:val="0"/>
                <w:color w:val="000000"/>
                <w:sz w:val="24"/>
                <w:szCs w:val="24"/>
                <w:u w:val="none"/>
              </w:rPr>
            </w:pPr>
          </w:p>
        </w:tc>
        <w:tc>
          <w:tcPr>
            <w:tcW w:w="2215" w:type="dxa"/>
            <w:shd w:val="clear" w:color="auto" w:fill="auto"/>
            <w:vAlign w:val="center"/>
          </w:tcPr>
          <w:p>
            <w:pPr>
              <w:rPr>
                <w:rFonts w:hint="eastAsia" w:ascii="宋体" w:hAnsi="宋体" w:eastAsia="宋体" w:cs="宋体"/>
                <w:i w:val="0"/>
                <w:color w:val="000000"/>
                <w:sz w:val="24"/>
                <w:szCs w:val="24"/>
                <w:u w:val="none"/>
              </w:rPr>
            </w:pPr>
          </w:p>
        </w:tc>
        <w:tc>
          <w:tcPr>
            <w:tcW w:w="2287" w:type="dxa"/>
            <w:shd w:val="clear" w:color="auto" w:fill="auto"/>
            <w:vAlign w:val="bottom"/>
          </w:tcPr>
          <w:p>
            <w:pPr>
              <w:rPr>
                <w:rFonts w:hint="eastAsia" w:ascii="宋体" w:hAnsi="宋体" w:eastAsia="宋体" w:cs="宋体"/>
                <w:i w:val="0"/>
                <w:color w:val="000000"/>
                <w:sz w:val="22"/>
                <w:szCs w:val="22"/>
                <w:u w:val="none"/>
              </w:rPr>
            </w:pPr>
          </w:p>
        </w:tc>
        <w:tc>
          <w:tcPr>
            <w:tcW w:w="1194" w:type="dxa"/>
            <w:shd w:val="clear" w:color="auto" w:fill="auto"/>
            <w:vAlign w:val="bottom"/>
          </w:tcPr>
          <w:p>
            <w:pPr>
              <w:rPr>
                <w:rFonts w:hint="eastAsia" w:ascii="宋体" w:hAnsi="宋体" w:eastAsia="宋体" w:cs="宋体"/>
                <w:i w:val="0"/>
                <w:color w:val="000000"/>
                <w:sz w:val="22"/>
                <w:szCs w:val="22"/>
                <w:u w:val="none"/>
              </w:rPr>
            </w:pPr>
          </w:p>
        </w:tc>
        <w:tc>
          <w:tcPr>
            <w:tcW w:w="1194" w:type="dxa"/>
            <w:shd w:val="clear" w:color="auto" w:fill="auto"/>
            <w:vAlign w:val="bottom"/>
          </w:tcPr>
          <w:p>
            <w:pPr>
              <w:rPr>
                <w:rFonts w:hint="eastAsia" w:ascii="宋体" w:hAnsi="宋体" w:eastAsia="宋体" w:cs="宋体"/>
                <w:i w:val="0"/>
                <w:color w:val="000000"/>
                <w:sz w:val="22"/>
                <w:szCs w:val="22"/>
                <w:u w:val="none"/>
              </w:rPr>
            </w:pPr>
          </w:p>
        </w:tc>
        <w:tc>
          <w:tcPr>
            <w:tcW w:w="1752" w:type="dxa"/>
            <w:shd w:val="clear" w:color="auto" w:fill="auto"/>
            <w:vAlign w:val="bottom"/>
          </w:tcPr>
          <w:p>
            <w:pPr>
              <w:rPr>
                <w:rFonts w:hint="eastAsia" w:ascii="宋体" w:hAnsi="宋体" w:eastAsia="宋体" w:cs="宋体"/>
                <w:i w:val="0"/>
                <w:color w:val="000000"/>
                <w:sz w:val="22"/>
                <w:szCs w:val="22"/>
                <w:u w:val="none"/>
              </w:rPr>
            </w:pPr>
          </w:p>
        </w:tc>
        <w:tc>
          <w:tcPr>
            <w:tcW w:w="2607"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207"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12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信息系统升级项目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207"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西城区卫生健康委员会</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4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北京市回民医院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丁强</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4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13901048945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207"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45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新增项目</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4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2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 </w:t>
            </w:r>
          </w:p>
        </w:tc>
        <w:tc>
          <w:tcPr>
            <w:tcW w:w="238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4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2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 </w:t>
            </w:r>
          </w:p>
        </w:tc>
        <w:tc>
          <w:tcPr>
            <w:tcW w:w="238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4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2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38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69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中期目标（2021年）</w:t>
            </w:r>
          </w:p>
        </w:tc>
        <w:tc>
          <w:tcPr>
            <w:tcW w:w="67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99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目标1：北京市回民医院主系统切换完成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目标2：按照项目方案及监理要求完成项目建设</w:t>
            </w:r>
          </w:p>
        </w:tc>
        <w:tc>
          <w:tcPr>
            <w:tcW w:w="674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目标1：北京市回民医院信息系统主系统升级完成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目标2：电子病历评级达到四级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指标1：升级信息系统主系统</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升级信息系统主系统</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指标1：升级信息系统主系统</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升级信息系统主系统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指标2：无</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指标2：无</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指标1：提升医疗质量，降低误差可能性</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通过电子病历四级评级</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指标1：提升医疗质量，降低误差可能性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通过电子病历四级评级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指标2：辅助医院管理，促进精细化管理</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建立北京市回民医院数字资产管理体系</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指标2：辅助医院管理，促进精细化管理</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建立北京市回民医院数字资产管理体系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指标3：提升医院的品牌形象，提高医院的核心竞争力</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打造北京市回民医院特色信息系统</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指标3：提升医院的品牌形象，提高医院的核心竞争力</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打造北京市回民医院特色信息系统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指标1：2021年完成该项目</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该项目完成验收工作</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指标1：2021年完成该项目</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该项目完成验收工作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指标1：区拨资金</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w:t>
            </w:r>
            <w:r>
              <w:rPr>
                <w:rFonts w:hint="eastAsia" w:ascii="宋体" w:hAnsi="宋体" w:cs="宋体"/>
                <w:i w:val="0"/>
                <w:color w:val="000000"/>
                <w:kern w:val="0"/>
                <w:sz w:val="20"/>
                <w:szCs w:val="20"/>
                <w:u w:val="none"/>
                <w:lang w:val="en-US" w:eastAsia="zh-CN" w:bidi="ar"/>
              </w:rPr>
              <w:t>万元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指标1：区拨资金</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w:t>
            </w:r>
            <w:r>
              <w:rPr>
                <w:rFonts w:hint="eastAsia" w:ascii="宋体" w:hAnsi="宋体" w:cs="宋体"/>
                <w:i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指标1：经济效益</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减少医院额外支出</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指标1：经济效益</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减少医院额外支出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指标1：患者</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面向病人，以病人为中心，全面优化病人就诊流程，帮助医院更好的为病人服务，实现对病人的全过程健康管理。</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指标1：患者</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面向病人，以病人为中心，全面优化病人就诊流程，帮助医院更好的为病人服务，实现对病人的全过程健康管理。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1"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指标2：区域</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实现区域医疗资源的优化，给病人提供更加便捷优质的医疗服务。</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指标2：区域</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实现区域医疗资源的优化，给病人提供更加便捷优质的医疗服务。</w:t>
            </w:r>
          </w:p>
        </w:tc>
      </w:tr>
    </w:tbl>
    <w:p>
      <w:pPr>
        <w:spacing w:line="360" w:lineRule="exact"/>
        <w:rPr>
          <w:rFonts w:ascii="宋体" w:hAnsi="宋体" w:cs="宋体"/>
          <w:b/>
          <w:bCs/>
          <w:color w:val="000000"/>
          <w:kern w:val="0"/>
          <w:sz w:val="22"/>
          <w:szCs w:val="22"/>
        </w:rPr>
      </w:pPr>
    </w:p>
    <w:p>
      <w:pPr>
        <w:spacing w:line="360" w:lineRule="exact"/>
        <w:rPr>
          <w:rFonts w:ascii="宋体" w:hAnsi="宋体" w:cs="宋体"/>
          <w:b/>
          <w:bCs/>
          <w:color w:val="000000"/>
          <w:kern w:val="0"/>
          <w:sz w:val="22"/>
          <w:szCs w:val="22"/>
        </w:rPr>
      </w:pPr>
    </w:p>
    <w:p>
      <w:pPr>
        <w:spacing w:line="360" w:lineRule="exact"/>
        <w:rPr>
          <w:rFonts w:ascii="宋体" w:hAnsi="宋体" w:cs="宋体"/>
          <w:b/>
          <w:bCs/>
          <w:color w:val="000000"/>
          <w:kern w:val="0"/>
          <w:sz w:val="22"/>
          <w:szCs w:val="22"/>
        </w:rPr>
      </w:pPr>
    </w:p>
    <w:p>
      <w:pPr>
        <w:spacing w:line="360" w:lineRule="exact"/>
        <w:rPr>
          <w:rFonts w:ascii="宋体" w:hAnsi="宋体" w:cs="宋体"/>
          <w:b/>
          <w:bCs/>
          <w:color w:val="000000"/>
          <w:kern w:val="0"/>
          <w:sz w:val="22"/>
          <w:szCs w:val="22"/>
        </w:rPr>
      </w:pPr>
    </w:p>
    <w:tbl>
      <w:tblPr>
        <w:tblStyle w:val="5"/>
        <w:tblW w:w="14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940"/>
        <w:gridCol w:w="1285"/>
        <w:gridCol w:w="2528"/>
        <w:gridCol w:w="2555"/>
        <w:gridCol w:w="1283"/>
        <w:gridCol w:w="1281"/>
        <w:gridCol w:w="1340"/>
        <w:gridCol w:w="2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14500"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4" w:hRule="atLeast"/>
        </w:trPr>
        <w:tc>
          <w:tcPr>
            <w:tcW w:w="14500"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  </w:t>
            </w:r>
            <w:r>
              <w:rPr>
                <w:rFonts w:hint="eastAsia" w:ascii="宋体" w:hAnsi="宋体" w:eastAsia="宋体" w:cs="宋体"/>
                <w:i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64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40"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85" w:type="dxa"/>
            <w:shd w:val="clear" w:color="auto" w:fill="auto"/>
            <w:vAlign w:val="center"/>
          </w:tcPr>
          <w:p>
            <w:pPr>
              <w:rPr>
                <w:rFonts w:hint="eastAsia" w:ascii="宋体" w:hAnsi="宋体" w:eastAsia="宋体" w:cs="宋体"/>
                <w:i w:val="0"/>
                <w:color w:val="000000"/>
                <w:sz w:val="24"/>
                <w:szCs w:val="24"/>
                <w:u w:val="none"/>
              </w:rPr>
            </w:pPr>
          </w:p>
        </w:tc>
        <w:tc>
          <w:tcPr>
            <w:tcW w:w="2528" w:type="dxa"/>
            <w:shd w:val="clear" w:color="auto" w:fill="auto"/>
            <w:vAlign w:val="center"/>
          </w:tcPr>
          <w:p>
            <w:pPr>
              <w:rPr>
                <w:rFonts w:hint="eastAsia" w:ascii="宋体" w:hAnsi="宋体" w:eastAsia="宋体" w:cs="宋体"/>
                <w:i w:val="0"/>
                <w:color w:val="000000"/>
                <w:sz w:val="24"/>
                <w:szCs w:val="24"/>
                <w:u w:val="none"/>
              </w:rPr>
            </w:pPr>
          </w:p>
        </w:tc>
        <w:tc>
          <w:tcPr>
            <w:tcW w:w="2555" w:type="dxa"/>
            <w:shd w:val="clear" w:color="auto" w:fill="auto"/>
            <w:vAlign w:val="bottom"/>
          </w:tcPr>
          <w:p>
            <w:pPr>
              <w:rPr>
                <w:rFonts w:hint="eastAsia" w:ascii="宋体" w:hAnsi="宋体" w:eastAsia="宋体" w:cs="宋体"/>
                <w:i w:val="0"/>
                <w:color w:val="000000"/>
                <w:sz w:val="22"/>
                <w:szCs w:val="22"/>
                <w:u w:val="none"/>
              </w:rPr>
            </w:pPr>
          </w:p>
        </w:tc>
        <w:tc>
          <w:tcPr>
            <w:tcW w:w="1283" w:type="dxa"/>
            <w:shd w:val="clear" w:color="auto" w:fill="auto"/>
            <w:vAlign w:val="bottom"/>
          </w:tcPr>
          <w:p>
            <w:pPr>
              <w:rPr>
                <w:rFonts w:hint="eastAsia" w:ascii="宋体" w:hAnsi="宋体" w:eastAsia="宋体" w:cs="宋体"/>
                <w:i w:val="0"/>
                <w:color w:val="000000"/>
                <w:sz w:val="22"/>
                <w:szCs w:val="22"/>
                <w:u w:val="none"/>
              </w:rPr>
            </w:pPr>
          </w:p>
        </w:tc>
        <w:tc>
          <w:tcPr>
            <w:tcW w:w="1281" w:type="dxa"/>
            <w:shd w:val="clear" w:color="auto" w:fill="auto"/>
            <w:vAlign w:val="bottom"/>
          </w:tcPr>
          <w:p>
            <w:pPr>
              <w:rPr>
                <w:rFonts w:hint="eastAsia" w:ascii="宋体" w:hAnsi="宋体" w:eastAsia="宋体" w:cs="宋体"/>
                <w:i w:val="0"/>
                <w:color w:val="000000"/>
                <w:sz w:val="22"/>
                <w:szCs w:val="22"/>
                <w:u w:val="none"/>
              </w:rPr>
            </w:pPr>
          </w:p>
        </w:tc>
        <w:tc>
          <w:tcPr>
            <w:tcW w:w="1340" w:type="dxa"/>
            <w:shd w:val="clear" w:color="auto" w:fill="auto"/>
            <w:vAlign w:val="bottom"/>
          </w:tcPr>
          <w:p>
            <w:pPr>
              <w:rPr>
                <w:rFonts w:hint="eastAsia" w:ascii="宋体" w:hAnsi="宋体" w:eastAsia="宋体" w:cs="宋体"/>
                <w:i w:val="0"/>
                <w:color w:val="000000"/>
                <w:sz w:val="22"/>
                <w:szCs w:val="22"/>
                <w:u w:val="none"/>
              </w:rPr>
            </w:pPr>
          </w:p>
        </w:tc>
        <w:tc>
          <w:tcPr>
            <w:tcW w:w="2643"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870"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1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北京市回民医院远程会诊中心改造工程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870"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5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西城区卫生健康委员会</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北京市回民医院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c>
          <w:tcPr>
            <w:tcW w:w="5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刘嵘</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63150679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870"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5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延续项目</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8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2564"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8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2564"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8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564"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3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3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中期目标（2020年—2021年）</w:t>
            </w:r>
          </w:p>
        </w:tc>
        <w:tc>
          <w:tcPr>
            <w:tcW w:w="6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3"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目标1：拟对长椿街34号（原宣武区疾病预防控制中心院内）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目标2：北楼、西楼、南楼、东楼及东辅楼等建筑物实施改造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目标3：改造建筑面积4443.28平方米</w:t>
            </w:r>
          </w:p>
        </w:tc>
        <w:tc>
          <w:tcPr>
            <w:tcW w:w="654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目标1：拟对长椿街34号（原宣武区疾病预防控制中心院内）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目标2：北楼、西楼、南楼、东楼及东辅楼等建筑物实施改造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目标3：远程会诊中心项目施工完毕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6"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完成远程会诊中心工程建设</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完成远程会诊中心工程建设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项目施工完毕</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项目施工完毕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完成远程会诊中心工程建设</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完成远程会诊中心工程建设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项目施工完毕</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项目施工完毕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完成项目施工</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完成项目施工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完成项目施工</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完成项目施工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2021年预算支出：250</w:t>
            </w:r>
            <w:r>
              <w:rPr>
                <w:rFonts w:hint="eastAsia" w:ascii="宋体" w:hAnsi="宋体" w:cs="宋体"/>
                <w:i w:val="0"/>
                <w:color w:val="000000"/>
                <w:kern w:val="0"/>
                <w:sz w:val="20"/>
                <w:szCs w:val="20"/>
                <w:u w:val="none"/>
                <w:lang w:val="en-US" w:eastAsia="zh-CN" w:bidi="ar"/>
              </w:rPr>
              <w:t>万</w:t>
            </w:r>
            <w:r>
              <w:rPr>
                <w:rFonts w:hint="eastAsia" w:ascii="宋体" w:hAnsi="宋体" w:eastAsia="宋体" w:cs="宋体"/>
                <w:i w:val="0"/>
                <w:color w:val="000000"/>
                <w:kern w:val="0"/>
                <w:sz w:val="20"/>
                <w:szCs w:val="20"/>
                <w:u w:val="none"/>
                <w:lang w:val="en-US" w:eastAsia="zh-CN" w:bidi="ar"/>
              </w:rPr>
              <w:t>元</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2021年预算支出：250</w:t>
            </w:r>
            <w:r>
              <w:rPr>
                <w:rFonts w:hint="eastAsia" w:ascii="宋体" w:hAnsi="宋体" w:cs="宋体"/>
                <w:i w:val="0"/>
                <w:color w:val="000000"/>
                <w:kern w:val="0"/>
                <w:sz w:val="20"/>
                <w:szCs w:val="20"/>
                <w:u w:val="none"/>
                <w:lang w:val="en-US" w:eastAsia="zh-CN" w:bidi="ar"/>
              </w:rPr>
              <w:t>万</w:t>
            </w:r>
            <w:r>
              <w:rPr>
                <w:rFonts w:hint="eastAsia" w:ascii="宋体" w:hAnsi="宋体" w:eastAsia="宋体" w:cs="宋体"/>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项目施工完毕</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项目施工完毕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7"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完善医院就医环境，方便患者就医，建立远程会诊中心平台</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完善医院就医环境，方便患者就医，建立远程会诊中心平台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后续工作根据国家有关规定，有序推进</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后续工作根据国家有关规定，有序推进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提高就医环境</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提高就医环境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提高患者满意度</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提高患者满意度</w:t>
            </w:r>
          </w:p>
        </w:tc>
      </w:tr>
    </w:tbl>
    <w:p>
      <w:pPr>
        <w:spacing w:line="360" w:lineRule="exact"/>
        <w:rPr>
          <w:rFonts w:ascii="宋体" w:hAnsi="宋体" w:cs="宋体"/>
          <w:b/>
          <w:bCs/>
          <w:color w:val="000000"/>
          <w:kern w:val="0"/>
          <w:sz w:val="22"/>
          <w:szCs w:val="22"/>
        </w:rPr>
      </w:pPr>
    </w:p>
    <w:p>
      <w:pPr>
        <w:spacing w:line="360" w:lineRule="exact"/>
        <w:rPr>
          <w:rFonts w:ascii="宋体" w:hAnsi="宋体" w:cs="宋体"/>
          <w:b/>
          <w:bCs/>
          <w:color w:val="000000"/>
          <w:kern w:val="0"/>
          <w:sz w:val="22"/>
          <w:szCs w:val="22"/>
        </w:rPr>
      </w:pPr>
    </w:p>
    <w:p>
      <w:pPr>
        <w:spacing w:line="360" w:lineRule="exact"/>
        <w:rPr>
          <w:rFonts w:ascii="宋体" w:hAnsi="宋体" w:cs="宋体"/>
          <w:b/>
          <w:bCs/>
          <w:color w:val="000000"/>
          <w:kern w:val="0"/>
          <w:sz w:val="22"/>
          <w:szCs w:val="22"/>
        </w:rPr>
      </w:pPr>
    </w:p>
    <w:p>
      <w:pPr>
        <w:spacing w:line="360" w:lineRule="exact"/>
        <w:rPr>
          <w:rFonts w:ascii="宋体" w:hAnsi="宋体" w:cs="宋体"/>
          <w:b/>
          <w:bCs/>
          <w:color w:val="000000"/>
          <w:kern w:val="0"/>
          <w:sz w:val="22"/>
          <w:szCs w:val="22"/>
        </w:rPr>
      </w:pPr>
    </w:p>
    <w:p>
      <w:pPr>
        <w:spacing w:line="360" w:lineRule="exact"/>
        <w:rPr>
          <w:rFonts w:ascii="宋体" w:hAnsi="宋体" w:cs="宋体"/>
          <w:b/>
          <w:bCs/>
          <w:color w:val="000000"/>
          <w:kern w:val="0"/>
          <w:sz w:val="22"/>
          <w:szCs w:val="22"/>
        </w:rPr>
      </w:pPr>
    </w:p>
    <w:tbl>
      <w:tblPr>
        <w:tblStyle w:val="5"/>
        <w:tblW w:w="14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3"/>
        <w:gridCol w:w="947"/>
        <w:gridCol w:w="1293"/>
        <w:gridCol w:w="2544"/>
        <w:gridCol w:w="2543"/>
        <w:gridCol w:w="1293"/>
        <w:gridCol w:w="1290"/>
        <w:gridCol w:w="1351"/>
        <w:gridCol w:w="2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6" w:hRule="atLeast"/>
        </w:trPr>
        <w:tc>
          <w:tcPr>
            <w:tcW w:w="14560"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8" w:hRule="atLeast"/>
        </w:trPr>
        <w:tc>
          <w:tcPr>
            <w:tcW w:w="14560"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    </w:t>
            </w:r>
            <w:r>
              <w:rPr>
                <w:rFonts w:hint="eastAsia" w:ascii="宋体" w:hAnsi="宋体" w:eastAsia="宋体" w:cs="宋体"/>
                <w:i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53"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47"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93" w:type="dxa"/>
            <w:shd w:val="clear" w:color="auto" w:fill="auto"/>
            <w:vAlign w:val="center"/>
          </w:tcPr>
          <w:p>
            <w:pPr>
              <w:rPr>
                <w:rFonts w:hint="eastAsia" w:ascii="宋体" w:hAnsi="宋体" w:eastAsia="宋体" w:cs="宋体"/>
                <w:i w:val="0"/>
                <w:color w:val="000000"/>
                <w:sz w:val="24"/>
                <w:szCs w:val="24"/>
                <w:u w:val="none"/>
              </w:rPr>
            </w:pPr>
          </w:p>
        </w:tc>
        <w:tc>
          <w:tcPr>
            <w:tcW w:w="2544" w:type="dxa"/>
            <w:shd w:val="clear" w:color="auto" w:fill="auto"/>
            <w:vAlign w:val="center"/>
          </w:tcPr>
          <w:p>
            <w:pPr>
              <w:rPr>
                <w:rFonts w:hint="eastAsia" w:ascii="宋体" w:hAnsi="宋体" w:eastAsia="宋体" w:cs="宋体"/>
                <w:i w:val="0"/>
                <w:color w:val="000000"/>
                <w:sz w:val="24"/>
                <w:szCs w:val="24"/>
                <w:u w:val="none"/>
              </w:rPr>
            </w:pPr>
          </w:p>
        </w:tc>
        <w:tc>
          <w:tcPr>
            <w:tcW w:w="2543" w:type="dxa"/>
            <w:shd w:val="clear" w:color="auto" w:fill="auto"/>
            <w:vAlign w:val="bottom"/>
          </w:tcPr>
          <w:p>
            <w:pPr>
              <w:rPr>
                <w:rFonts w:hint="eastAsia" w:ascii="宋体" w:hAnsi="宋体" w:eastAsia="宋体" w:cs="宋体"/>
                <w:i w:val="0"/>
                <w:color w:val="000000"/>
                <w:sz w:val="22"/>
                <w:szCs w:val="22"/>
                <w:u w:val="none"/>
              </w:rPr>
            </w:pPr>
          </w:p>
        </w:tc>
        <w:tc>
          <w:tcPr>
            <w:tcW w:w="1293" w:type="dxa"/>
            <w:shd w:val="clear" w:color="auto" w:fill="auto"/>
            <w:vAlign w:val="bottom"/>
          </w:tcPr>
          <w:p>
            <w:pPr>
              <w:rPr>
                <w:rFonts w:hint="eastAsia" w:ascii="宋体" w:hAnsi="宋体" w:eastAsia="宋体" w:cs="宋体"/>
                <w:i w:val="0"/>
                <w:color w:val="000000"/>
                <w:sz w:val="22"/>
                <w:szCs w:val="22"/>
                <w:u w:val="none"/>
              </w:rPr>
            </w:pPr>
          </w:p>
        </w:tc>
        <w:tc>
          <w:tcPr>
            <w:tcW w:w="1290" w:type="dxa"/>
            <w:shd w:val="clear" w:color="auto" w:fill="auto"/>
            <w:vAlign w:val="bottom"/>
          </w:tcPr>
          <w:p>
            <w:pPr>
              <w:rPr>
                <w:rFonts w:hint="eastAsia" w:ascii="宋体" w:hAnsi="宋体" w:eastAsia="宋体" w:cs="宋体"/>
                <w:i w:val="0"/>
                <w:color w:val="000000"/>
                <w:sz w:val="22"/>
                <w:szCs w:val="22"/>
                <w:u w:val="none"/>
              </w:rPr>
            </w:pPr>
          </w:p>
        </w:tc>
        <w:tc>
          <w:tcPr>
            <w:tcW w:w="1351" w:type="dxa"/>
            <w:shd w:val="clear" w:color="auto" w:fill="auto"/>
            <w:vAlign w:val="bottom"/>
          </w:tcPr>
          <w:p>
            <w:pPr>
              <w:rPr>
                <w:rFonts w:hint="eastAsia" w:ascii="宋体" w:hAnsi="宋体" w:eastAsia="宋体" w:cs="宋体"/>
                <w:i w:val="0"/>
                <w:color w:val="000000"/>
                <w:sz w:val="22"/>
                <w:szCs w:val="22"/>
                <w:u w:val="none"/>
              </w:rPr>
            </w:pPr>
          </w:p>
        </w:tc>
        <w:tc>
          <w:tcPr>
            <w:tcW w:w="2646"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893"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16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中医绩效考核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893"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5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北京市回民医院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c>
          <w:tcPr>
            <w:tcW w:w="5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李霞</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3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63574568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893"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5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3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8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2583"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3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8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2583"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3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8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583"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3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中期目标（2021年）</w:t>
            </w:r>
          </w:p>
        </w:tc>
        <w:tc>
          <w:tcPr>
            <w:tcW w:w="6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6"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2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p>
        </w:tc>
        <w:tc>
          <w:tcPr>
            <w:tcW w:w="658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  促进医院健康、和谐、快速发展，深化医院内部分配机制。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目标2：长期考核，不断改善管理制度，对医院运行有可持续影响。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提高医院基础管理水平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深化医院内部分配机制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高效地完成工作任务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7"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使各部门紧紧围绕医院的发展目标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7"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通过加强中医绩效考核，不断完善各项指标，完成2021年各项收入预算指标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4"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发挥中医特色，形成中医突出特点的治疗方案，为患者提供医疗服务。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医患人员满意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bl>
    <w:p>
      <w:pPr>
        <w:spacing w:line="360" w:lineRule="exact"/>
        <w:rPr>
          <w:rFonts w:ascii="宋体" w:hAnsi="宋体" w:cs="宋体"/>
          <w:b/>
          <w:bCs/>
          <w:color w:val="000000"/>
          <w:kern w:val="0"/>
          <w:sz w:val="22"/>
          <w:szCs w:val="22"/>
        </w:rPr>
        <w:sectPr>
          <w:pgSz w:w="16840" w:h="11907" w:orient="landscape"/>
          <w:pgMar w:top="1440" w:right="1440" w:bottom="1440" w:left="1440" w:header="851" w:footer="992" w:gutter="0"/>
          <w:cols w:space="425" w:num="1"/>
          <w:docGrid w:linePitch="312" w:charSpace="0"/>
        </w:sectPr>
      </w:pPr>
      <w:r>
        <w:rPr>
          <w:rFonts w:ascii="宋体" w:hAnsi="宋体" w:cs="宋体"/>
          <w:b/>
          <w:bCs/>
          <w:color w:val="000000"/>
          <w:kern w:val="0"/>
          <w:sz w:val="22"/>
          <w:szCs w:val="22"/>
        </w:rPr>
        <w:br w:type="page"/>
      </w:r>
    </w:p>
    <w:p>
      <w:pPr>
        <w:spacing w:line="360" w:lineRule="exact"/>
        <w:rPr>
          <w:rFonts w:ascii="宋体" w:hAnsi="宋体" w:cs="宋体"/>
          <w:b/>
          <w:bCs/>
          <w:color w:val="000000"/>
          <w:kern w:val="0"/>
          <w:sz w:val="22"/>
          <w:szCs w:val="22"/>
        </w:rPr>
      </w:pPr>
    </w:p>
    <w:p>
      <w:pPr>
        <w:jc w:val="left"/>
        <w:rPr>
          <w:rFonts w:hint="eastAsia" w:ascii="仿宋_GB2312" w:eastAsia="仿宋_GB2312"/>
          <w:b/>
          <w:sz w:val="36"/>
          <w:szCs w:val="36"/>
          <w:lang w:val="en-US" w:eastAsia="zh-CN"/>
        </w:rPr>
      </w:pPr>
      <w:r>
        <w:rPr>
          <w:rFonts w:hint="eastAsia" w:ascii="宋体" w:hAnsi="宋体" w:cs="宋体"/>
          <w:b/>
          <w:color w:val="000000"/>
          <w:kern w:val="0"/>
          <w:sz w:val="24"/>
          <w:szCs w:val="32"/>
          <w:lang w:val="zh-CN"/>
        </w:rPr>
        <w:t>表十三：</w:t>
      </w:r>
      <w:r>
        <w:rPr>
          <w:rFonts w:hint="eastAsia" w:ascii="宋体" w:hAnsi="宋体" w:cs="宋体"/>
          <w:b/>
          <w:color w:val="000000"/>
          <w:kern w:val="0"/>
          <w:sz w:val="24"/>
          <w:szCs w:val="32"/>
          <w:lang w:val="en-US" w:eastAsia="zh-CN"/>
        </w:rPr>
        <w:t xml:space="preserve"> </w:t>
      </w:r>
      <w:r>
        <w:rPr>
          <w:rFonts w:hint="eastAsia" w:ascii="仿宋_GB2312" w:eastAsia="仿宋_GB2312"/>
          <w:b/>
          <w:sz w:val="36"/>
          <w:szCs w:val="36"/>
          <w:lang w:val="en-US" w:eastAsia="zh-CN"/>
        </w:rPr>
        <w:t xml:space="preserve"> </w:t>
      </w:r>
    </w:p>
    <w:p>
      <w:pPr>
        <w:jc w:val="center"/>
        <w:rPr>
          <w:rFonts w:hint="eastAsia" w:ascii="仿宋_GB2312" w:eastAsia="仿宋_GB2312"/>
          <w:b/>
          <w:sz w:val="36"/>
          <w:szCs w:val="36"/>
        </w:rPr>
      </w:pPr>
      <w:r>
        <w:rPr>
          <w:rFonts w:hint="eastAsia" w:ascii="仿宋_GB2312" w:eastAsia="仿宋_GB2312"/>
          <w:b/>
          <w:sz w:val="36"/>
          <w:szCs w:val="36"/>
        </w:rPr>
        <w:t>政府购买服务预算财政拨款明细表</w:t>
      </w:r>
    </w:p>
    <w:p>
      <w:pPr>
        <w:jc w:val="center"/>
        <w:rPr>
          <w:rFonts w:hint="eastAsia" w:ascii="仿宋_GB2312" w:eastAsia="仿宋_GB2312"/>
          <w:b/>
          <w:sz w:val="36"/>
          <w:szCs w:val="36"/>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20"/>
          <w:szCs w:val="20"/>
          <w:lang w:eastAsia="zh-CN"/>
        </w:rPr>
        <w:t>：北京市回民医院</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 xml:space="preserve"> 单位：元</w:t>
      </w:r>
    </w:p>
    <w:tbl>
      <w:tblPr>
        <w:tblStyle w:val="5"/>
        <w:tblW w:w="9536" w:type="dxa"/>
        <w:jc w:val="center"/>
        <w:tblLayout w:type="fixed"/>
        <w:tblCellMar>
          <w:top w:w="0" w:type="dxa"/>
          <w:left w:w="108" w:type="dxa"/>
          <w:bottom w:w="0" w:type="dxa"/>
          <w:right w:w="108" w:type="dxa"/>
        </w:tblCellMar>
      </w:tblPr>
      <w:tblGrid>
        <w:gridCol w:w="1616"/>
        <w:gridCol w:w="3317"/>
        <w:gridCol w:w="2643"/>
        <w:gridCol w:w="1960"/>
      </w:tblGrid>
      <w:tr>
        <w:tblPrEx>
          <w:tblCellMar>
            <w:top w:w="0" w:type="dxa"/>
            <w:left w:w="108" w:type="dxa"/>
            <w:bottom w:w="0" w:type="dxa"/>
            <w:right w:w="108" w:type="dxa"/>
          </w:tblCellMar>
        </w:tblPrEx>
        <w:trPr>
          <w:trHeight w:val="973" w:hRule="atLeast"/>
          <w:jc w:val="center"/>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编码(代码)</w:t>
            </w:r>
          </w:p>
        </w:tc>
        <w:tc>
          <w:tcPr>
            <w:tcW w:w="331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支出功能分类科目</w:t>
            </w:r>
          </w:p>
        </w:tc>
        <w:tc>
          <w:tcPr>
            <w:tcW w:w="1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预算批复数</w:t>
            </w:r>
          </w:p>
        </w:tc>
      </w:tr>
      <w:tr>
        <w:tblPrEx>
          <w:tblCellMar>
            <w:top w:w="0" w:type="dxa"/>
            <w:left w:w="108" w:type="dxa"/>
            <w:bottom w:w="0" w:type="dxa"/>
            <w:right w:w="108" w:type="dxa"/>
          </w:tblCellMar>
        </w:tblPrEx>
        <w:trPr>
          <w:trHeight w:val="285"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无</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无</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rPr>
              <w:t>　</w:t>
            </w:r>
            <w:r>
              <w:rPr>
                <w:rFonts w:hint="eastAsia" w:ascii="宋体" w:hAnsi="宋体" w:cs="宋体"/>
                <w:b w:val="0"/>
                <w:bCs w:val="0"/>
                <w:color w:val="000000"/>
                <w:kern w:val="0"/>
                <w:sz w:val="20"/>
                <w:szCs w:val="20"/>
                <w:lang w:eastAsia="zh-CN"/>
              </w:rPr>
              <w:t>无</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0.00</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val="0"/>
                <w:bCs w:val="0"/>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val="0"/>
                <w:bCs w:val="0"/>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val="0"/>
                <w:bCs w:val="0"/>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val="0"/>
                <w:bCs w:val="0"/>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val="0"/>
                <w:bCs w:val="0"/>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val="0"/>
                <w:bCs w:val="0"/>
                <w:color w:val="000000"/>
                <w:kern w:val="0"/>
                <w:sz w:val="20"/>
                <w:szCs w:val="20"/>
              </w:rPr>
            </w:pPr>
          </w:p>
        </w:tc>
      </w:tr>
    </w:tbl>
    <w:p>
      <w:pPr>
        <w:spacing w:line="360" w:lineRule="exact"/>
        <w:rPr>
          <w:rFonts w:ascii="宋体" w:hAnsi="宋体" w:cs="宋体"/>
          <w:b/>
          <w:bCs/>
          <w:color w:val="000000"/>
          <w:kern w:val="0"/>
          <w:sz w:val="22"/>
          <w:szCs w:val="22"/>
        </w:rPr>
      </w:pPr>
    </w:p>
    <w:sectPr>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B3D93"/>
    <w:multiLevelType w:val="singleLevel"/>
    <w:tmpl w:val="B7FB3D93"/>
    <w:lvl w:ilvl="0" w:tentative="0">
      <w:start w:val="2"/>
      <w:numFmt w:val="chineseCounting"/>
      <w:suff w:val="nothing"/>
      <w:lvlText w:val="（%1）"/>
      <w:lvlJc w:val="left"/>
      <w:pPr>
        <w:ind w:left="481" w:leftChars="0" w:firstLine="0" w:firstLineChars="0"/>
      </w:pPr>
      <w:rPr>
        <w:rFonts w:hint="eastAsia"/>
      </w:rPr>
    </w:lvl>
  </w:abstractNum>
  <w:abstractNum w:abstractNumId="1">
    <w:nsid w:val="64D9779D"/>
    <w:multiLevelType w:val="singleLevel"/>
    <w:tmpl w:val="64D9779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5FD7607"/>
    <w:rsid w:val="07F06A49"/>
    <w:rsid w:val="09E72AC5"/>
    <w:rsid w:val="0B896A32"/>
    <w:rsid w:val="0ECB1939"/>
    <w:rsid w:val="0ECC68CE"/>
    <w:rsid w:val="1068353A"/>
    <w:rsid w:val="13E825EE"/>
    <w:rsid w:val="158A38FD"/>
    <w:rsid w:val="186F7834"/>
    <w:rsid w:val="18B759FE"/>
    <w:rsid w:val="18C37465"/>
    <w:rsid w:val="19983041"/>
    <w:rsid w:val="1D194B35"/>
    <w:rsid w:val="1D9923EE"/>
    <w:rsid w:val="2007482E"/>
    <w:rsid w:val="23111E40"/>
    <w:rsid w:val="23327C80"/>
    <w:rsid w:val="23A46933"/>
    <w:rsid w:val="25DC6998"/>
    <w:rsid w:val="25E771DB"/>
    <w:rsid w:val="26DA14A3"/>
    <w:rsid w:val="2A457CD4"/>
    <w:rsid w:val="2A642EA4"/>
    <w:rsid w:val="2A8130F8"/>
    <w:rsid w:val="2B675773"/>
    <w:rsid w:val="30084443"/>
    <w:rsid w:val="33E06207"/>
    <w:rsid w:val="35A267D1"/>
    <w:rsid w:val="35D02585"/>
    <w:rsid w:val="370A4ADE"/>
    <w:rsid w:val="38694124"/>
    <w:rsid w:val="39003632"/>
    <w:rsid w:val="3A9C0E5A"/>
    <w:rsid w:val="3E9769E0"/>
    <w:rsid w:val="3EFF31EA"/>
    <w:rsid w:val="3FFB7CED"/>
    <w:rsid w:val="406043E6"/>
    <w:rsid w:val="4225475B"/>
    <w:rsid w:val="4564028A"/>
    <w:rsid w:val="45EA28BD"/>
    <w:rsid w:val="467A1772"/>
    <w:rsid w:val="47A63E38"/>
    <w:rsid w:val="47E0378B"/>
    <w:rsid w:val="48E2498D"/>
    <w:rsid w:val="4BA25C08"/>
    <w:rsid w:val="4D4205D9"/>
    <w:rsid w:val="4E485098"/>
    <w:rsid w:val="4EE27298"/>
    <w:rsid w:val="50CC7539"/>
    <w:rsid w:val="53180046"/>
    <w:rsid w:val="53A64501"/>
    <w:rsid w:val="55566887"/>
    <w:rsid w:val="57EC17AD"/>
    <w:rsid w:val="580E692D"/>
    <w:rsid w:val="588B39FE"/>
    <w:rsid w:val="61846DF7"/>
    <w:rsid w:val="619E0672"/>
    <w:rsid w:val="619E5906"/>
    <w:rsid w:val="625D505A"/>
    <w:rsid w:val="63653C84"/>
    <w:rsid w:val="63F63796"/>
    <w:rsid w:val="6474726D"/>
    <w:rsid w:val="65297EDF"/>
    <w:rsid w:val="66EA5DF5"/>
    <w:rsid w:val="6C2C6016"/>
    <w:rsid w:val="70263A7D"/>
    <w:rsid w:val="70DD26DE"/>
    <w:rsid w:val="71F84E47"/>
    <w:rsid w:val="7228548F"/>
    <w:rsid w:val="72363E6C"/>
    <w:rsid w:val="725F41B1"/>
    <w:rsid w:val="72EA021F"/>
    <w:rsid w:val="749301F6"/>
    <w:rsid w:val="75030B6D"/>
    <w:rsid w:val="77907443"/>
    <w:rsid w:val="784D31D6"/>
    <w:rsid w:val="78957AB8"/>
    <w:rsid w:val="7B7457EF"/>
    <w:rsid w:val="7BD85303"/>
    <w:rsid w:val="7C76030D"/>
    <w:rsid w:val="7D6575D9"/>
    <w:rsid w:val="7DE01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7"/>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character" w:customStyle="1" w:styleId="31">
    <w:name w:val="font01"/>
    <w:basedOn w:val="7"/>
    <w:qFormat/>
    <w:uiPriority w:val="0"/>
    <w:rPr>
      <w:rFonts w:hint="default" w:ascii="Times New Roman" w:hAnsi="Times New Roman" w:cs="Times New Roman"/>
      <w:color w:val="000000"/>
      <w:sz w:val="24"/>
      <w:szCs w:val="24"/>
      <w:u w:val="none"/>
    </w:rPr>
  </w:style>
  <w:style w:type="character" w:customStyle="1" w:styleId="32">
    <w:name w:val="font21"/>
    <w:basedOn w:val="7"/>
    <w:qFormat/>
    <w:uiPriority w:val="0"/>
    <w:rPr>
      <w:rFonts w:hint="eastAsia" w:ascii="宋体" w:hAnsi="宋体" w:eastAsia="宋体" w:cs="宋体"/>
      <w:color w:val="000000"/>
      <w:sz w:val="24"/>
      <w:szCs w:val="24"/>
      <w:u w:val="none"/>
    </w:rPr>
  </w:style>
  <w:style w:type="character" w:customStyle="1" w:styleId="33">
    <w:name w:val="font3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14802</Words>
  <Characters>84372</Characters>
  <Lines>703</Lines>
  <Paragraphs>197</Paragraphs>
  <TotalTime>5</TotalTime>
  <ScaleCrop>false</ScaleCrop>
  <LinksUpToDate>false</LinksUpToDate>
  <CharactersWithSpaces>98977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徐历</cp:lastModifiedBy>
  <cp:lastPrinted>2021-02-01T06:58:00Z</cp:lastPrinted>
  <dcterms:modified xsi:type="dcterms:W3CDTF">2021-02-03T08:50:31Z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