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eastAsia="zh-CN"/>
        </w:rPr>
      </w:pPr>
      <w:bookmarkStart w:id="1" w:name="_GoBack"/>
      <w:bookmarkEnd w:id="1"/>
      <w:r>
        <w:rPr>
          <w:rFonts w:hint="eastAsia" w:ascii="仿宋_GB2312" w:hAnsi="仿宋_GB2312" w:eastAsia="仿宋_GB2312" w:cs="仿宋_GB2312"/>
          <w:b/>
          <w:bCs/>
          <w:sz w:val="32"/>
          <w:szCs w:val="32"/>
        </w:rPr>
        <w:t>北京市西城</w:t>
      </w:r>
      <w:r>
        <w:rPr>
          <w:rFonts w:hint="eastAsia" w:ascii="仿宋_GB2312" w:hAnsi="仿宋_GB2312" w:eastAsia="仿宋_GB2312" w:cs="仿宋_GB2312"/>
          <w:b/>
          <w:bCs/>
          <w:sz w:val="32"/>
          <w:szCs w:val="32"/>
          <w:lang w:eastAsia="zh-CN"/>
        </w:rPr>
        <w:t>区陶然亭社区卫生服务中心</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年预算编制说明</w:t>
      </w: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目录</w:t>
      </w:r>
    </w:p>
    <w:p>
      <w:pPr>
        <w:spacing w:line="560" w:lineRule="exact"/>
        <w:jc w:val="center"/>
        <w:rPr>
          <w:rFonts w:hint="eastAsia" w:ascii="仿宋_GB2312" w:hAnsi="仿宋_GB2312" w:eastAsia="仿宋_GB2312" w:cs="仿宋_GB2312"/>
          <w:color w:val="000000"/>
          <w:sz w:val="32"/>
          <w:szCs w:val="32"/>
        </w:rPr>
      </w:pPr>
    </w:p>
    <w:p>
      <w:pPr>
        <w:spacing w:line="560" w:lineRule="exact"/>
        <w:ind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第一部分、202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年度部门预算情况说明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一、部门主要职责及机构设置情况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（一）部门机构设置、职责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（二）人员构成情况</w:t>
      </w:r>
    </w:p>
    <w:p>
      <w:pPr>
        <w:spacing w:line="560" w:lineRule="exact"/>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年部门预算收支及增减变化情况说明</w:t>
      </w:r>
    </w:p>
    <w:p>
      <w:pPr>
        <w:spacing w:line="560" w:lineRule="exact"/>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（一）收入预算说明</w:t>
      </w:r>
    </w:p>
    <w:p>
      <w:pPr>
        <w:spacing w:line="560" w:lineRule="exact"/>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（二）支出预算说明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三、主要支出情况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四、部门“三公”经费财政拨款预算说明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（一）“三公”经费的单位范围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五、其他情况说明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机关运行</w:t>
      </w:r>
      <w:r>
        <w:rPr>
          <w:rFonts w:hint="eastAsia" w:ascii="仿宋_GB2312" w:hAnsi="仿宋_GB2312" w:eastAsia="仿宋_GB2312" w:cs="仿宋_GB2312"/>
          <w:color w:val="000000"/>
          <w:sz w:val="32"/>
          <w:szCs w:val="32"/>
        </w:rPr>
        <w:t>经费说明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（七）重点行政事业性收费情况说明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（八）政府性基金预算财政拨款情况说明</w:t>
      </w:r>
    </w:p>
    <w:p>
      <w:pPr>
        <w:spacing w:line="56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六、名称解释</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第二部分、202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年度部门预算表</w:t>
      </w:r>
    </w:p>
    <w:p>
      <w:pPr>
        <w:autoSpaceDE w:val="0"/>
        <w:autoSpaceDN w:val="0"/>
        <w:adjustRightInd w:val="0"/>
        <w:spacing w:line="560" w:lineRule="exact"/>
        <w:ind w:firstLine="1132" w:firstLineChars="354"/>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表二、部门收入总体情况表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表三、部门支出总体情况表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表四、财政拨款收支总体情况表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表五、一般公共预算支出情况表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表六、一般公共预算基本支出情况表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表七、一般公共预算“三公”经费支出情况表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表八、政府性基金预算支出情况表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表九、部门预算明细表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表十、专项转移支付预算表</w:t>
      </w:r>
    </w:p>
    <w:p>
      <w:pPr>
        <w:autoSpaceDE w:val="0"/>
        <w:autoSpaceDN w:val="0"/>
        <w:adjustRightInd w:val="0"/>
        <w:spacing w:line="560" w:lineRule="exact"/>
        <w:ind w:firstLine="1132" w:firstLineChars="35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表十一、部门整体支出绩效目标申报表</w:t>
      </w:r>
    </w:p>
    <w:p>
      <w:pPr>
        <w:spacing w:line="560" w:lineRule="exact"/>
        <w:ind w:firstLine="1132" w:firstLineChars="35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表十二、项目支出绩效目标申报表</w:t>
      </w:r>
    </w:p>
    <w:p>
      <w:pPr>
        <w:spacing w:line="560" w:lineRule="exact"/>
        <w:ind w:firstLine="1132" w:firstLineChars="35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表十三：政府购买服务预算财政拨款明细表</w:t>
      </w:r>
    </w:p>
    <w:p>
      <w:pPr>
        <w:spacing w:line="560" w:lineRule="exact"/>
        <w:ind w:firstLine="1132" w:firstLineChars="354"/>
        <w:rPr>
          <w:rFonts w:hint="eastAsia" w:ascii="仿宋_GB2312" w:hAnsi="仿宋_GB2312" w:eastAsia="仿宋_GB2312" w:cs="仿宋_GB2312"/>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ind w:firstLine="960" w:firstLineChars="300"/>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第一部分、202</w:t>
      </w: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年度部门预算情况说明</w:t>
      </w:r>
    </w:p>
    <w:p>
      <w:pPr>
        <w:ind w:firstLine="1285" w:firstLineChars="400"/>
        <w:rPr>
          <w:rFonts w:hint="eastAsia" w:ascii="仿宋_GB2312" w:hAnsi="仿宋_GB2312" w:eastAsia="仿宋_GB2312" w:cs="仿宋_GB2312"/>
          <w:b/>
          <w:bCs/>
          <w:sz w:val="32"/>
          <w:szCs w:val="32"/>
        </w:rPr>
      </w:pPr>
    </w:p>
    <w:p>
      <w:pPr>
        <w:spacing w:line="52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一、部门主要职责及机构设置情况</w:t>
      </w:r>
    </w:p>
    <w:p>
      <w:pPr>
        <w:spacing w:line="520" w:lineRule="exact"/>
        <w:ind w:firstLine="755" w:firstLineChars="23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（一）部门机构设置、职责</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北京市西城区陶然亭社区卫生服务中心科室设置齐全，医疗常规设备完善；中心共设置科室</w:t>
      </w:r>
      <w:r>
        <w:rPr>
          <w:rFonts w:hint="eastAsia" w:ascii="仿宋_GB2312" w:hAnsi="宋体" w:eastAsia="仿宋_GB2312"/>
          <w:sz w:val="32"/>
          <w:szCs w:val="32"/>
          <w:lang w:val="en-US" w:eastAsia="zh-CN"/>
        </w:rPr>
        <w:t>13个，分别是：办公室、财务科、质控科、预防保健科、全科、中医科、康复科、门诊护理、功能检查科、药剂科及姚家井、畅柳园、果子巷3个社区卫生服务站，</w:t>
      </w:r>
      <w:r>
        <w:rPr>
          <w:rFonts w:hint="eastAsia" w:ascii="仿宋_GB2312" w:hAnsi="宋体" w:eastAsia="仿宋_GB2312"/>
          <w:sz w:val="32"/>
          <w:szCs w:val="32"/>
          <w:lang w:eastAsia="zh-CN"/>
        </w:rPr>
        <w:t>基本上形成了结构合理、功能完善的社区卫生服务体系，为辖区2.14平方公里内的社区居民提供较完备的基本医疗和公共卫生服务，维护辖区居民生命健康。</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陶然亭社区卫生服务中心</w:t>
      </w:r>
      <w:r>
        <w:rPr>
          <w:rFonts w:hint="eastAsia" w:ascii="仿宋_GB2312" w:hAnsi="仿宋_GB2312" w:eastAsia="仿宋_GB2312" w:cs="仿宋_GB2312"/>
          <w:b/>
          <w:bCs/>
          <w:color w:val="000000"/>
          <w:sz w:val="32"/>
          <w:szCs w:val="32"/>
        </w:rPr>
        <w:t>主要职责是：</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1、在区卫健工委和卫健委的领导下，实行中心主任负责制。</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2、积极配合上级部门做好常态化疫情防控各项工作。</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3、积极开展家庭医生签约服务工作，提高辖区居民获得感及满意度。</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4、为社区居民提供预防、医疗、保健、康复、健康教育、计划生育技术服务指导等“六位一体”的服务。</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5、运用适宜的中医药、西医及中西医结合技术承担社区居民常见病、多发病、慢性病的防治工作。</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6、对于疑难病症患者及时会诊、转诊，建立医疗差错、事故登记制度。</w:t>
      </w:r>
    </w:p>
    <w:p>
      <w:pPr>
        <w:spacing w:line="240" w:lineRule="auto"/>
        <w:ind w:firstLine="640" w:firstLineChars="200"/>
        <w:rPr>
          <w:rFonts w:hint="eastAsia" w:ascii="仿宋_GB2312" w:hAnsi="仿宋_GB2312" w:eastAsia="仿宋_GB2312" w:cs="仿宋_GB2312"/>
          <w:b w:val="0"/>
          <w:bCs w:val="0"/>
          <w:color w:val="000000"/>
          <w:sz w:val="32"/>
          <w:szCs w:val="32"/>
        </w:rPr>
      </w:pPr>
      <w:r>
        <w:rPr>
          <w:rFonts w:hint="eastAsia" w:ascii="仿宋_GB2312" w:hAnsi="宋体" w:eastAsia="仿宋_GB2312"/>
          <w:sz w:val="32"/>
          <w:szCs w:val="32"/>
          <w:lang w:val="en-US" w:eastAsia="zh-CN"/>
        </w:rPr>
        <w:t>7、对老年人、行动不便的老年人提供出诊</w:t>
      </w:r>
      <w:r>
        <w:rPr>
          <w:rFonts w:hint="eastAsia" w:ascii="仿宋_GB2312" w:hAnsi="仿宋_GB2312" w:eastAsia="仿宋_GB2312" w:cs="仿宋_GB2312"/>
          <w:b w:val="0"/>
          <w:bCs w:val="0"/>
          <w:color w:val="000000"/>
          <w:sz w:val="32"/>
          <w:szCs w:val="32"/>
        </w:rPr>
        <w:t>及</w:t>
      </w:r>
      <w:r>
        <w:rPr>
          <w:rFonts w:hint="eastAsia" w:ascii="仿宋_GB2312" w:hAnsi="仿宋_GB2312" w:eastAsia="仿宋_GB2312" w:cs="仿宋_GB2312"/>
          <w:b w:val="0"/>
          <w:bCs w:val="0"/>
          <w:color w:val="000000"/>
          <w:sz w:val="32"/>
          <w:szCs w:val="32"/>
          <w:lang w:eastAsia="zh-CN"/>
        </w:rPr>
        <w:t>送药上门</w:t>
      </w:r>
      <w:r>
        <w:rPr>
          <w:rFonts w:hint="eastAsia" w:ascii="仿宋_GB2312" w:hAnsi="仿宋_GB2312" w:eastAsia="仿宋_GB2312" w:cs="仿宋_GB2312"/>
          <w:b w:val="0"/>
          <w:bCs w:val="0"/>
          <w:color w:val="000000"/>
          <w:sz w:val="32"/>
          <w:szCs w:val="32"/>
        </w:rPr>
        <w:t>等服务。</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、定期开展健康教育及健康促进活动，举办讲座，发</w:t>
      </w:r>
      <w:r>
        <w:rPr>
          <w:rFonts w:hint="eastAsia" w:ascii="仿宋_GB2312" w:hAnsi="宋体" w:eastAsia="仿宋_GB2312"/>
          <w:sz w:val="32"/>
          <w:szCs w:val="32"/>
          <w:lang w:val="en-US" w:eastAsia="zh-CN"/>
        </w:rPr>
        <w:t>放健康教育宣传手册。</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9、开展计划生育技术服务及妇幼保健工作。</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10、为辖区内居民建立健康档案，并对健康档案实行规范化、标准化的管理，对慢性非传染性疾病实行分类管理。</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11、对残疾病人、偏瘫、脑血管病后遗症病人及有康复需求的人群开展康复训练及指导。</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12、每三年在辖区内进行社区普查，修订社区诊断，根据社区主要健康问题制定干预计划并组织实施。</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13、对辖区内的社区卫生服务站实行对口管理，业务指导。</w:t>
      </w:r>
    </w:p>
    <w:p>
      <w:pPr>
        <w:spacing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14、完成上级部门交办的其他工作任务。</w:t>
      </w:r>
    </w:p>
    <w:p>
      <w:pPr>
        <w:spacing w:line="56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（二）人员构成情况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北京市西城区陶然亭社区卫生服务中心</w:t>
      </w:r>
      <w:r>
        <w:rPr>
          <w:rFonts w:hint="eastAsia" w:ascii="仿宋_GB2312" w:hAnsi="仿宋_GB2312" w:eastAsia="仿宋_GB2312" w:cs="仿宋_GB2312"/>
          <w:sz w:val="32"/>
          <w:szCs w:val="32"/>
        </w:rPr>
        <w:t>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人；工勤编制0名；实际</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人；长期聘用临时工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人。离退休人员</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人，其中：离休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人。</w:t>
      </w:r>
    </w:p>
    <w:p>
      <w:pPr>
        <w:spacing w:line="560" w:lineRule="exact"/>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年部门预算收支及增减变化情况说明</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（一）收入预算说明</w:t>
      </w:r>
    </w:p>
    <w:p>
      <w:pPr>
        <w:spacing w:line="52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年北京市西城区陶然亭社区卫生服务中心总</w:t>
      </w:r>
      <w:r>
        <w:rPr>
          <w:rFonts w:hint="eastAsia" w:ascii="仿宋_GB2312" w:hAnsi="仿宋_GB2312" w:eastAsia="仿宋_GB2312" w:cs="仿宋_GB2312"/>
          <w:b w:val="0"/>
          <w:bCs w:val="0"/>
          <w:sz w:val="32"/>
          <w:szCs w:val="32"/>
          <w:lang w:eastAsia="zh-CN"/>
        </w:rPr>
        <w:t>收入</w:t>
      </w:r>
      <w:r>
        <w:rPr>
          <w:rFonts w:hint="eastAsia" w:ascii="仿宋_GB2312" w:hAnsi="仿宋_GB2312" w:eastAsia="仿宋_GB2312" w:cs="仿宋_GB2312"/>
          <w:b w:val="0"/>
          <w:bCs w:val="0"/>
          <w:sz w:val="32"/>
          <w:szCs w:val="32"/>
        </w:rPr>
        <w:t>安排1</w:t>
      </w:r>
      <w:r>
        <w:rPr>
          <w:rFonts w:hint="eastAsia" w:ascii="仿宋_GB2312" w:hAnsi="仿宋_GB2312" w:eastAsia="仿宋_GB2312" w:cs="仿宋_GB2312"/>
          <w:b w:val="0"/>
          <w:bCs w:val="0"/>
          <w:sz w:val="32"/>
          <w:szCs w:val="32"/>
          <w:lang w:val="en-US" w:eastAsia="zh-CN"/>
        </w:rPr>
        <w:t>1,207.27</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sz w:val="32"/>
          <w:szCs w:val="32"/>
        </w:rPr>
        <w:t>其中：一般公共预算拨款收入</w:t>
      </w:r>
      <w:r>
        <w:rPr>
          <w:rFonts w:hint="eastAsia" w:ascii="仿宋_GB2312" w:hAnsi="仿宋_GB2312" w:eastAsia="仿宋_GB2312" w:cs="仿宋_GB2312"/>
          <w:sz w:val="32"/>
          <w:szCs w:val="32"/>
          <w:lang w:val="en-US" w:eastAsia="zh-CN"/>
        </w:rPr>
        <w:t>3,249.25</w:t>
      </w:r>
      <w:r>
        <w:rPr>
          <w:rFonts w:hint="eastAsia" w:ascii="仿宋_GB2312" w:hAnsi="仿宋_GB2312" w:eastAsia="仿宋_GB2312" w:cs="仿宋_GB2312"/>
          <w:sz w:val="32"/>
          <w:szCs w:val="32"/>
        </w:rPr>
        <w:t>万元，财政专户资金安排0.00万元，其他资金</w:t>
      </w:r>
      <w:r>
        <w:rPr>
          <w:rFonts w:hint="eastAsia" w:ascii="仿宋_GB2312" w:hAnsi="仿宋_GB2312" w:eastAsia="仿宋_GB2312" w:cs="仿宋_GB2312"/>
          <w:sz w:val="32"/>
          <w:szCs w:val="32"/>
          <w:lang w:val="en-US" w:eastAsia="zh-CN"/>
        </w:rPr>
        <w:t>7,904.57</w:t>
      </w:r>
      <w:r>
        <w:rPr>
          <w:rFonts w:hint="eastAsia" w:ascii="仿宋_GB2312" w:hAnsi="仿宋_GB2312" w:eastAsia="仿宋_GB2312" w:cs="仿宋_GB2312"/>
          <w:sz w:val="32"/>
          <w:szCs w:val="32"/>
        </w:rPr>
        <w:t>万元，市级提前下达专项转移支付项目资金安排</w:t>
      </w:r>
      <w:r>
        <w:rPr>
          <w:rFonts w:hint="eastAsia" w:ascii="仿宋_GB2312" w:hAnsi="仿宋_GB2312" w:eastAsia="仿宋_GB2312" w:cs="仿宋_GB2312"/>
          <w:sz w:val="32"/>
          <w:szCs w:val="32"/>
          <w:lang w:val="en-US" w:eastAsia="zh-CN"/>
        </w:rPr>
        <w:t>53.45</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11,214.28</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年收入预算比20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0.06%，与上年基本持平</w:t>
      </w:r>
      <w:r>
        <w:rPr>
          <w:rFonts w:hint="eastAsia" w:ascii="仿宋_GB2312" w:hAnsi="仿宋_GB2312" w:eastAsia="仿宋_GB2312" w:cs="仿宋_GB2312"/>
          <w:b w:val="0"/>
          <w:bCs w:val="0"/>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我单位不涉及政府性基金收入预算。</w:t>
      </w:r>
      <w:r>
        <w:rPr>
          <w:rFonts w:hint="eastAsia" w:ascii="仿宋_GB2312" w:hAnsi="仿宋_GB2312" w:eastAsia="仿宋_GB2312" w:cs="仿宋_GB2312"/>
          <w:sz w:val="32"/>
          <w:szCs w:val="32"/>
        </w:rPr>
        <w:tab/>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（二）支出预算说明</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11,207.27</w:t>
      </w:r>
      <w:r>
        <w:rPr>
          <w:rFonts w:hint="eastAsia" w:ascii="仿宋_GB2312" w:hAnsi="仿宋_GB2312" w:eastAsia="仿宋_GB2312" w:cs="仿宋_GB2312"/>
          <w:sz w:val="32"/>
          <w:szCs w:val="32"/>
        </w:rPr>
        <w:t>万元，其中：预算内资金安排</w:t>
      </w:r>
      <w:r>
        <w:rPr>
          <w:rFonts w:hint="eastAsia" w:ascii="仿宋_GB2312" w:hAnsi="仿宋_GB2312" w:eastAsia="仿宋_GB2312" w:cs="仿宋_GB2312"/>
          <w:sz w:val="32"/>
          <w:szCs w:val="32"/>
          <w:lang w:val="en-US" w:eastAsia="zh-CN"/>
        </w:rPr>
        <w:t>3,302.70</w:t>
      </w:r>
      <w:r>
        <w:rPr>
          <w:rFonts w:hint="eastAsia" w:ascii="仿宋_GB2312" w:hAnsi="仿宋_GB2312" w:eastAsia="仿宋_GB2312" w:cs="仿宋_GB2312"/>
          <w:sz w:val="32"/>
          <w:szCs w:val="32"/>
        </w:rPr>
        <w:t>万元（包括提前下达专项转移支付项目资金</w:t>
      </w:r>
      <w:r>
        <w:rPr>
          <w:rFonts w:hint="eastAsia" w:ascii="仿宋_GB2312" w:hAnsi="仿宋_GB2312" w:eastAsia="仿宋_GB2312" w:cs="仿宋_GB2312"/>
          <w:sz w:val="32"/>
          <w:szCs w:val="32"/>
          <w:lang w:val="en-US" w:eastAsia="zh-CN"/>
        </w:rPr>
        <w:t>53.45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3,271.14</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eastAsia="zh-CN"/>
        </w:rPr>
        <w:t>元增加</w:t>
      </w:r>
      <w:r>
        <w:rPr>
          <w:rFonts w:hint="eastAsia" w:ascii="仿宋_GB2312" w:hAnsi="仿宋_GB2312" w:eastAsia="仿宋_GB2312" w:cs="仿宋_GB2312"/>
          <w:sz w:val="32"/>
          <w:szCs w:val="32"/>
          <w:highlight w:val="none"/>
        </w:rPr>
        <w:t>了</w:t>
      </w:r>
      <w:r>
        <w:rPr>
          <w:rFonts w:hint="eastAsia" w:ascii="仿宋_GB2312" w:hAnsi="仿宋_GB2312" w:eastAsia="仿宋_GB2312" w:cs="仿宋_GB2312"/>
          <w:sz w:val="32"/>
          <w:szCs w:val="32"/>
          <w:highlight w:val="none"/>
          <w:lang w:val="en-US" w:eastAsia="zh-CN"/>
        </w:rPr>
        <w:t>31.56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0.96</w:t>
      </w:r>
      <w:r>
        <w:rPr>
          <w:rFonts w:hint="eastAsia" w:ascii="仿宋_GB2312" w:hAnsi="仿宋_GB2312" w:eastAsia="仿宋_GB2312" w:cs="仿宋_GB2312"/>
          <w:sz w:val="32"/>
          <w:szCs w:val="32"/>
          <w:highlight w:val="none"/>
        </w:rPr>
        <w:t>%，财政专户资金安排0.00万元，与20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年持平，其他资金安排</w:t>
      </w:r>
      <w:r>
        <w:rPr>
          <w:rFonts w:hint="eastAsia" w:ascii="仿宋_GB2312" w:hAnsi="仿宋_GB2312" w:eastAsia="仿宋_GB2312" w:cs="仿宋_GB2312"/>
          <w:sz w:val="32"/>
          <w:szCs w:val="32"/>
          <w:highlight w:val="none"/>
          <w:lang w:val="en-US" w:eastAsia="zh-CN"/>
        </w:rPr>
        <w:t>7,904.57</w:t>
      </w:r>
      <w:r>
        <w:rPr>
          <w:rFonts w:hint="eastAsia" w:ascii="仿宋_GB2312" w:hAnsi="仿宋_GB2312" w:eastAsia="仿宋_GB2312" w:cs="仿宋_GB2312"/>
          <w:sz w:val="32"/>
          <w:szCs w:val="32"/>
          <w:highlight w:val="none"/>
        </w:rPr>
        <w:t>万元，比20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年预算</w:t>
      </w:r>
      <w:r>
        <w:rPr>
          <w:rFonts w:hint="eastAsia" w:ascii="仿宋_GB2312" w:hAnsi="仿宋_GB2312" w:eastAsia="仿宋_GB2312" w:cs="仿宋_GB2312"/>
          <w:sz w:val="32"/>
          <w:szCs w:val="32"/>
          <w:highlight w:val="none"/>
          <w:lang w:val="en-US" w:eastAsia="zh-CN"/>
        </w:rPr>
        <w:t>7,933.05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28.48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降低</w:t>
      </w:r>
      <w:r>
        <w:rPr>
          <w:rFonts w:hint="eastAsia" w:ascii="仿宋_GB2312" w:hAnsi="仿宋_GB2312" w:eastAsia="仿宋_GB2312" w:cs="仿宋_GB2312"/>
          <w:sz w:val="32"/>
          <w:szCs w:val="32"/>
          <w:highlight w:val="none"/>
          <w:lang w:val="en-US" w:eastAsia="zh-CN"/>
        </w:rPr>
        <w:t>0.36</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三、主要支出情况</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年支出预算</w:t>
      </w:r>
      <w:r>
        <w:rPr>
          <w:rFonts w:hint="eastAsia" w:ascii="仿宋_GB2312" w:hAnsi="仿宋_GB2312" w:eastAsia="仿宋_GB2312" w:cs="仿宋_GB2312"/>
          <w:sz w:val="32"/>
          <w:szCs w:val="32"/>
          <w:highlight w:val="none"/>
          <w:lang w:val="en-US" w:eastAsia="zh-CN"/>
        </w:rPr>
        <w:t>11,207.27</w:t>
      </w:r>
      <w:r>
        <w:rPr>
          <w:rFonts w:hint="eastAsia" w:ascii="仿宋_GB2312" w:hAnsi="仿宋_GB2312" w:eastAsia="仿宋_GB2312" w:cs="仿宋_GB2312"/>
          <w:sz w:val="32"/>
          <w:szCs w:val="32"/>
          <w:highlight w:val="none"/>
        </w:rPr>
        <w:t>万元，按用途划分：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1.基本支出预算</w:t>
      </w:r>
      <w:r>
        <w:rPr>
          <w:rFonts w:hint="eastAsia" w:ascii="仿宋_GB2312" w:hAnsi="仿宋_GB2312" w:eastAsia="仿宋_GB2312" w:cs="仿宋_GB2312"/>
          <w:sz w:val="32"/>
          <w:szCs w:val="32"/>
          <w:highlight w:val="none"/>
          <w:lang w:val="en-US" w:eastAsia="zh-CN"/>
        </w:rPr>
        <w:t>3,269.80</w:t>
      </w:r>
      <w:r>
        <w:rPr>
          <w:rFonts w:hint="eastAsia" w:ascii="仿宋_GB2312" w:hAnsi="仿宋_GB2312" w:eastAsia="仿宋_GB2312" w:cs="仿宋_GB2312"/>
          <w:sz w:val="32"/>
          <w:szCs w:val="32"/>
          <w:highlight w:val="none"/>
        </w:rPr>
        <w:t>万元，财</w:t>
      </w:r>
      <w:r>
        <w:rPr>
          <w:rFonts w:hint="eastAsia" w:ascii="仿宋_GB2312" w:hAnsi="仿宋_GB2312" w:eastAsia="仿宋_GB2312" w:cs="仿宋_GB2312"/>
          <w:sz w:val="32"/>
          <w:szCs w:val="32"/>
        </w:rPr>
        <w:t>政拨款基本支出</w:t>
      </w:r>
      <w:r>
        <w:rPr>
          <w:rFonts w:hint="eastAsia" w:ascii="仿宋_GB2312" w:hAnsi="仿宋_GB2312" w:eastAsia="仿宋_GB2312" w:cs="仿宋_GB2312"/>
          <w:sz w:val="32"/>
          <w:szCs w:val="32"/>
          <w:lang w:val="en-US" w:eastAsia="zh-CN"/>
        </w:rPr>
        <w:t>2,995.68</w:t>
      </w:r>
      <w:r>
        <w:rPr>
          <w:rFonts w:hint="eastAsia" w:ascii="仿宋_GB2312" w:hAnsi="仿宋_GB2312" w:eastAsia="仿宋_GB2312" w:cs="仿宋_GB2312"/>
          <w:sz w:val="32"/>
          <w:szCs w:val="32"/>
        </w:rPr>
        <w:t>万元。主要包括在职、离退休人员支出、个人和家庭补助支出、公用支出。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2.项目支出预算</w:t>
      </w:r>
      <w:r>
        <w:rPr>
          <w:rFonts w:hint="eastAsia" w:ascii="仿宋_GB2312" w:hAnsi="仿宋_GB2312" w:eastAsia="仿宋_GB2312" w:cs="仿宋_GB2312"/>
          <w:sz w:val="32"/>
          <w:szCs w:val="32"/>
          <w:highlight w:val="none"/>
          <w:lang w:val="en-US" w:eastAsia="zh-CN"/>
        </w:rPr>
        <w:t>7,937.47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其中财政拨款项目支出</w:t>
      </w:r>
      <w:r>
        <w:rPr>
          <w:rFonts w:hint="eastAsia" w:ascii="仿宋_GB2312" w:hAnsi="仿宋_GB2312" w:eastAsia="仿宋_GB2312" w:cs="仿宋_GB2312"/>
          <w:sz w:val="32"/>
          <w:szCs w:val="32"/>
          <w:lang w:val="en-US" w:eastAsia="zh-CN"/>
        </w:rPr>
        <w:t>307.02</w:t>
      </w:r>
      <w:r>
        <w:rPr>
          <w:rFonts w:hint="eastAsia" w:ascii="仿宋_GB2312" w:hAnsi="仿宋_GB2312" w:eastAsia="仿宋_GB2312" w:cs="仿宋_GB2312"/>
          <w:sz w:val="32"/>
          <w:szCs w:val="32"/>
        </w:rPr>
        <w:t>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主要项目是</w:t>
      </w:r>
      <w:r>
        <w:rPr>
          <w:rFonts w:hint="eastAsia" w:ascii="仿宋_GB2312" w:hAnsi="仿宋_GB2312" w:eastAsia="仿宋_GB2312" w:cs="仿宋_GB2312"/>
          <w:b w:val="0"/>
          <w:bCs w:val="0"/>
          <w:sz w:val="32"/>
          <w:szCs w:val="32"/>
        </w:rPr>
        <w:t>①社区卫生工作者经费</w:t>
      </w:r>
      <w:r>
        <w:rPr>
          <w:rFonts w:hint="eastAsia" w:ascii="仿宋_GB2312" w:hAnsi="仿宋_GB2312" w:eastAsia="仿宋_GB2312" w:cs="仿宋_GB2312"/>
          <w:b w:val="0"/>
          <w:bCs w:val="0"/>
          <w:sz w:val="32"/>
          <w:szCs w:val="32"/>
          <w:lang w:val="en-US" w:eastAsia="zh-CN"/>
        </w:rPr>
        <w:t>80.34</w:t>
      </w:r>
      <w:r>
        <w:rPr>
          <w:rFonts w:hint="eastAsia" w:ascii="仿宋_GB2312" w:hAnsi="仿宋_GB2312" w:eastAsia="仿宋_GB2312" w:cs="仿宋_GB2312"/>
          <w:b w:val="0"/>
          <w:bCs w:val="0"/>
          <w:sz w:val="32"/>
          <w:szCs w:val="32"/>
        </w:rPr>
        <w:t>万元；②房租13.2万元；③药品卫材款7</w:t>
      </w:r>
      <w:r>
        <w:rPr>
          <w:rFonts w:hint="eastAsia" w:ascii="仿宋_GB2312" w:hAnsi="仿宋_GB2312" w:eastAsia="仿宋_GB2312" w:cs="仿宋_GB2312"/>
          <w:b w:val="0"/>
          <w:bCs w:val="0"/>
          <w:sz w:val="32"/>
          <w:szCs w:val="32"/>
          <w:lang w:val="en-US" w:eastAsia="zh-CN"/>
        </w:rPr>
        <w:t>,630.45</w:t>
      </w:r>
      <w:r>
        <w:rPr>
          <w:rFonts w:hint="eastAsia" w:ascii="仿宋_GB2312" w:hAnsi="仿宋_GB2312" w:eastAsia="仿宋_GB2312" w:cs="仿宋_GB2312"/>
          <w:b w:val="0"/>
          <w:bCs w:val="0"/>
          <w:sz w:val="32"/>
          <w:szCs w:val="32"/>
        </w:rPr>
        <w:t>万元；④医疗设备购置经费</w:t>
      </w:r>
      <w:r>
        <w:rPr>
          <w:rFonts w:hint="eastAsia" w:ascii="仿宋_GB2312" w:hAnsi="仿宋_GB2312" w:eastAsia="仿宋_GB2312" w:cs="仿宋_GB2312"/>
          <w:b w:val="0"/>
          <w:bCs w:val="0"/>
          <w:sz w:val="32"/>
          <w:szCs w:val="32"/>
          <w:lang w:val="en-US" w:eastAsia="zh-CN"/>
        </w:rPr>
        <w:t>106.69</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 5 \* GB3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⑤</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提前下达转移支付资金</w:t>
      </w:r>
      <w:r>
        <w:rPr>
          <w:rFonts w:hint="eastAsia" w:ascii="仿宋_GB2312" w:hAnsi="仿宋_GB2312" w:eastAsia="仿宋_GB2312" w:cs="仿宋_GB2312"/>
          <w:b w:val="0"/>
          <w:bCs w:val="0"/>
          <w:sz w:val="32"/>
          <w:szCs w:val="32"/>
          <w:lang w:val="en-US" w:eastAsia="zh-CN"/>
        </w:rPr>
        <w:t>53.45万元</w:t>
      </w:r>
      <w:r>
        <w:rPr>
          <w:rFonts w:hint="eastAsia" w:ascii="仿宋_GB2312" w:hAnsi="仿宋_GB2312" w:eastAsia="仿宋_GB2312" w:cs="仿宋_GB2312"/>
          <w:b w:val="0"/>
          <w:bCs w:val="0"/>
          <w:sz w:val="32"/>
          <w:szCs w:val="32"/>
        </w:rPr>
        <w:t>等。</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四、部门“三公”经费财政拨款预算说明</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（一）“三公”经费的单位范围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北京市西城区陶然亭社区卫生服务中心预算</w:t>
      </w:r>
      <w:r>
        <w:rPr>
          <w:rFonts w:hint="eastAsia" w:ascii="仿宋_GB2312" w:hAnsi="仿宋_GB2312" w:eastAsia="仿宋_GB2312" w:cs="仿宋_GB2312"/>
          <w:sz w:val="32"/>
          <w:szCs w:val="32"/>
        </w:rPr>
        <w:t>中因公出国（境）费、公务接待费、公务用车购置及运行维护费的支出单位包括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个所属单位</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b w:val="0"/>
          <w:bCs w:val="0"/>
          <w:sz w:val="32"/>
          <w:szCs w:val="32"/>
        </w:rPr>
        <w:t>北京市西城区陶然亭社区卫生服务中心</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color w:val="000000"/>
          <w:sz w:val="32"/>
          <w:szCs w:val="32"/>
        </w:rPr>
        <w:t>“三公”经费预算财政拨款情况说明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年部门预算“三公”经费财政拨款预算安排</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年财政拨款预算安排0.00万元。20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年财政拨款预算安排0.00万元，与20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年持平，近两年均未有此类财政拨款预算安排。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年财政拨款预算安排</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年财政拨款预算安排</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年持平，近两年均未有此类财政拨款预算安排。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年公务用车数量为1辆，财政拨款预算安排</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万元，其中公务用车购置费0.00万元，公务用车运行维护费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年财政拨款预算安排</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年增加0.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原因是社区中心支出改为自有资金支出，不从财政拨款中支出</w:t>
      </w:r>
      <w:r>
        <w:rPr>
          <w:rFonts w:hint="eastAsia" w:ascii="仿宋_GB2312" w:hAnsi="仿宋_GB2312" w:eastAsia="仿宋_GB2312" w:cs="仿宋_GB2312"/>
          <w:sz w:val="32"/>
          <w:szCs w:val="32"/>
        </w:rPr>
        <w:t>。</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五、其他情况说明</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机关运行</w:t>
      </w:r>
      <w:r>
        <w:rPr>
          <w:rFonts w:hint="eastAsia" w:ascii="仿宋_GB2312" w:hAnsi="仿宋_GB2312" w:eastAsia="仿宋_GB2312" w:cs="仿宋_GB2312"/>
          <w:b/>
          <w:sz w:val="32"/>
          <w:szCs w:val="32"/>
        </w:rPr>
        <w:t xml:space="preserve">经费说明 </w:t>
      </w: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年本部门履行一般行政事业管理职能、维持机关运行，用于一般公共预算安排的行政运行经费，合计 0</w:t>
      </w:r>
      <w:r>
        <w:rPr>
          <w:rFonts w:hint="eastAsia" w:ascii="仿宋_GB2312" w:hAnsi="仿宋_GB2312" w:eastAsia="仿宋_GB2312" w:cs="仿宋_GB2312"/>
          <w:b w:val="0"/>
          <w:bCs w:val="0"/>
          <w:sz w:val="32"/>
          <w:szCs w:val="32"/>
          <w:lang w:val="en-US" w:eastAsia="zh-CN"/>
        </w:rPr>
        <w:t>.00</w:t>
      </w:r>
      <w:r>
        <w:rPr>
          <w:rFonts w:hint="eastAsia" w:ascii="仿宋_GB2312" w:hAnsi="仿宋_GB2312" w:eastAsia="仿宋_GB2312" w:cs="仿宋_GB2312"/>
          <w:b w:val="0"/>
          <w:bCs w:val="0"/>
          <w:sz w:val="32"/>
          <w:szCs w:val="32"/>
        </w:rPr>
        <w:t xml:space="preserve"> 万元。比去年下降 0</w:t>
      </w:r>
      <w:r>
        <w:rPr>
          <w:rFonts w:hint="eastAsia" w:ascii="仿宋_GB2312" w:hAnsi="仿宋_GB2312" w:eastAsia="仿宋_GB2312" w:cs="仿宋_GB2312"/>
          <w:b w:val="0"/>
          <w:bCs w:val="0"/>
          <w:sz w:val="32"/>
          <w:szCs w:val="32"/>
          <w:lang w:val="en-US" w:eastAsia="zh-CN"/>
        </w:rPr>
        <w:t>.00</w:t>
      </w:r>
      <w:r>
        <w:rPr>
          <w:rFonts w:hint="eastAsia" w:ascii="仿宋_GB2312" w:hAnsi="仿宋_GB2312" w:eastAsia="仿宋_GB2312" w:cs="仿宋_GB2312"/>
          <w:b w:val="0"/>
          <w:bCs w:val="0"/>
          <w:sz w:val="32"/>
          <w:szCs w:val="32"/>
        </w:rPr>
        <w:t xml:space="preserve"> 万元，主要是社区中心支出改为自有资金支出，不从财政拨款中支出。</w:t>
      </w: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（二）政府采购预算说明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年涉及政府采购项目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个，预算资金</w:t>
      </w:r>
      <w:r>
        <w:rPr>
          <w:rFonts w:hint="eastAsia" w:ascii="仿宋_GB2312" w:hAnsi="仿宋_GB2312" w:eastAsia="仿宋_GB2312" w:cs="仿宋_GB2312"/>
          <w:sz w:val="32"/>
          <w:szCs w:val="32"/>
          <w:lang w:val="en-US" w:eastAsia="zh-CN"/>
        </w:rPr>
        <w:t>106.69</w:t>
      </w:r>
      <w:r>
        <w:rPr>
          <w:rFonts w:hint="eastAsia" w:ascii="仿宋_GB2312" w:hAnsi="仿宋_GB2312" w:eastAsia="仿宋_GB2312" w:cs="仿宋_GB2312"/>
          <w:sz w:val="32"/>
          <w:szCs w:val="32"/>
        </w:rPr>
        <w:t>万元。</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b/>
          <w:color w:val="000000"/>
          <w:sz w:val="32"/>
          <w:szCs w:val="32"/>
        </w:rPr>
        <w:t>政府购买服务预算说明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年涉及政府购买服务项目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个，预算资金</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p>
    <w:p>
      <w:pPr>
        <w:spacing w:line="560" w:lineRule="exact"/>
        <w:ind w:firstLine="64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（四）绩效目标情况及绩效评价结果说明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陶然亭社区卫生服务中心</w:t>
      </w:r>
      <w:r>
        <w:rPr>
          <w:rFonts w:hint="eastAsia" w:ascii="仿宋_GB2312" w:hAnsi="仿宋_GB2312" w:eastAsia="仿宋_GB2312" w:cs="仿宋_GB2312"/>
          <w:sz w:val="32"/>
          <w:szCs w:val="32"/>
        </w:rPr>
        <w:t>预算内项目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个，金额 </w:t>
      </w:r>
      <w:r>
        <w:rPr>
          <w:rFonts w:hint="eastAsia" w:ascii="仿宋_GB2312" w:hAnsi="仿宋_GB2312" w:eastAsia="仿宋_GB2312" w:cs="仿宋_GB2312"/>
          <w:sz w:val="32"/>
          <w:szCs w:val="32"/>
          <w:lang w:val="en-US" w:eastAsia="zh-CN"/>
        </w:rPr>
        <w:t>253.57</w:t>
      </w:r>
      <w:r>
        <w:rPr>
          <w:rFonts w:hint="eastAsia" w:ascii="仿宋_GB2312" w:hAnsi="仿宋_GB2312" w:eastAsia="仿宋_GB2312" w:cs="仿宋_GB2312"/>
          <w:sz w:val="32"/>
          <w:szCs w:val="32"/>
        </w:rPr>
        <w:t>万元。其中：100万以上的项目1个，金额</w:t>
      </w:r>
      <w:r>
        <w:rPr>
          <w:rFonts w:hint="eastAsia" w:ascii="仿宋_GB2312" w:hAnsi="仿宋_GB2312" w:eastAsia="仿宋_GB2312" w:cs="仿宋_GB2312"/>
          <w:sz w:val="32"/>
          <w:szCs w:val="32"/>
          <w:lang w:val="en-US" w:eastAsia="zh-CN"/>
        </w:rPr>
        <w:t>106.69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具体项目</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申报表</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lang w:eastAsia="zh-CN"/>
        </w:rPr>
        <w:t>下面</w:t>
      </w:r>
      <w:r>
        <w:rPr>
          <w:rFonts w:hint="eastAsia" w:ascii="仿宋_GB2312" w:hAnsi="仿宋_GB2312" w:eastAsia="仿宋_GB2312" w:cs="仿宋_GB2312"/>
          <w:color w:val="000000" w:themeColor="text1"/>
          <w:sz w:val="32"/>
          <w:szCs w:val="32"/>
          <w14:textFill>
            <w14:solidFill>
              <w14:schemeClr w14:val="tx1"/>
            </w14:solidFill>
          </w14:textFill>
        </w:rPr>
        <w:t>表</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度预算财政拨款中基本经费用于在职人员、离退休人员的工资和在职人员公积金、社会保障缴费。项目经费中的医疗设备、房屋租赁费保障了中心整体经济运行，同时也保障了辖区居民基本公共卫生服务和提升医疗服务质量。</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陶然亭社区卫生服务中心</w:t>
      </w:r>
      <w:r>
        <w:rPr>
          <w:rFonts w:hint="eastAsia" w:ascii="仿宋_GB2312" w:hAnsi="仿宋_GB2312" w:eastAsia="仿宋_GB2312" w:cs="仿宋_GB2312"/>
          <w:sz w:val="32"/>
          <w:szCs w:val="32"/>
        </w:rPr>
        <w:t>无此类信息。</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（六）国有资产占用情况说明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年底，我系统固定资产总额</w:t>
      </w:r>
      <w:r>
        <w:rPr>
          <w:rFonts w:hint="eastAsia" w:ascii="仿宋_GB2312" w:hAnsi="仿宋_GB2312" w:eastAsia="仿宋_GB2312" w:cs="仿宋_GB2312"/>
          <w:sz w:val="32"/>
          <w:szCs w:val="32"/>
          <w:lang w:val="en-US" w:eastAsia="zh-CN"/>
        </w:rPr>
        <w:t>2,925.29</w:t>
      </w:r>
      <w:r>
        <w:rPr>
          <w:rFonts w:hint="eastAsia" w:ascii="仿宋_GB2312" w:hAnsi="仿宋_GB2312" w:eastAsia="仿宋_GB2312" w:cs="仿宋_GB2312"/>
          <w:sz w:val="32"/>
          <w:szCs w:val="32"/>
        </w:rPr>
        <w:t>万元，其中：车辆1台，</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16.26</w:t>
      </w:r>
      <w:r>
        <w:rPr>
          <w:rFonts w:hint="eastAsia" w:ascii="仿宋_GB2312" w:hAnsi="仿宋_GB2312" w:eastAsia="仿宋_GB2312" w:cs="仿宋_GB2312"/>
          <w:sz w:val="32"/>
          <w:szCs w:val="32"/>
        </w:rPr>
        <w:t>万元；单位价值50万元以上的通用设备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万元，单位价值100万元以上的专用设备2台（套）、</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491.5</w:t>
      </w:r>
      <w:r>
        <w:rPr>
          <w:rFonts w:hint="eastAsia" w:ascii="仿宋_GB2312" w:hAnsi="仿宋_GB2312" w:eastAsia="仿宋_GB2312" w:cs="仿宋_GB2312"/>
          <w:sz w:val="32"/>
          <w:szCs w:val="32"/>
        </w:rPr>
        <w:t>万元。</w:t>
      </w:r>
    </w:p>
    <w:p>
      <w:pPr>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部门财政预算：安排购置车辆（救护车）0台，</w:t>
      </w:r>
      <w:r>
        <w:rPr>
          <w:rFonts w:hint="eastAsia" w:ascii="仿宋_GB2312" w:hAnsi="仿宋_GB2312" w:eastAsia="仿宋_GB2312" w:cs="仿宋_GB2312"/>
          <w:b w:val="0"/>
          <w:bCs w:val="0"/>
          <w:color w:val="000000"/>
          <w:sz w:val="32"/>
          <w:szCs w:val="32"/>
          <w:lang w:val="en-US" w:eastAsia="zh-CN"/>
        </w:rPr>
        <w:t>0.00</w:t>
      </w:r>
      <w:r>
        <w:rPr>
          <w:rFonts w:hint="eastAsia" w:ascii="仿宋_GB2312" w:hAnsi="仿宋_GB2312" w:eastAsia="仿宋_GB2312" w:cs="仿宋_GB2312"/>
          <w:b w:val="0"/>
          <w:bCs w:val="0"/>
          <w:color w:val="000000"/>
          <w:sz w:val="32"/>
          <w:szCs w:val="32"/>
        </w:rPr>
        <w:t>万元；安排购置单位价值50万元以上的通用设备0台（套）、0.00万元，安排购置单位价值100万元以上的专用设备</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台（套）、</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.00万元。</w:t>
      </w:r>
    </w:p>
    <w:p>
      <w:pPr>
        <w:spacing w:line="560" w:lineRule="exact"/>
        <w:ind w:firstLine="64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（七）重点行政事业性收费情况说明</w:t>
      </w:r>
    </w:p>
    <w:p>
      <w:pPr>
        <w:spacing w:line="5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我单位没有行政事业性收费重点项目。</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（八）政府性基金预算财政拨款收入、支出全为零。</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六、名称解释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1.财政拨款收入：指单位本年度从财政部门取得的财政拨款。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2.上级补助收入：指事业单位从主管部门和上级单位取得的非财政补助收入。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4.经营收入：指事业单位在专业业务活动及其辅助活动之外开展非独立核算经营活动取得的收入。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5.附属单位缴款：指事业单位附属独立核算单位按照有关规定上缴的收入。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5.其他收入：指单位取得的除上述“财政拨款收入”、“事业收入”、“经营收入”等以外的各项收入。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6.基本支出：指为保障机构正常运转、完成日常工作任务而发生的人员支出和公用支出。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7.项目支出：指在基本支出之外为完成特定的行政任务或事业发展目标所发生的支出。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8.上缴上级支出：指事业单位按照财政部门和主管部门的规定上缴上级单位的支出。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9.经营支出：指事业单位在专业业务活动及其辅助活动之外开展非独立核算经营活动发生的支出。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10.对附属单位补助支出：指事业单位用财政补助收入之外的收入对附属单位补助发生的支出。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机关运行</w:t>
      </w:r>
      <w:r>
        <w:rPr>
          <w:rFonts w:hint="eastAsia" w:ascii="仿宋_GB2312" w:hAnsi="仿宋_GB2312" w:eastAsia="仿宋_GB2312" w:cs="仿宋_GB2312"/>
          <w:sz w:val="32"/>
          <w:szCs w:val="32"/>
        </w:rPr>
        <w:t>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02" w:firstLineChars="200"/>
        <w:jc w:val="center"/>
        <w:rPr>
          <w:rFonts w:hint="eastAsia" w:ascii="宋体" w:hAnsi="宋体" w:eastAsia="宋体" w:cs="宋体"/>
          <w:b/>
          <w:color w:val="000000"/>
          <w:sz w:val="30"/>
          <w:szCs w:val="30"/>
        </w:rPr>
      </w:pPr>
    </w:p>
    <w:p>
      <w:pPr>
        <w:spacing w:line="560" w:lineRule="exact"/>
        <w:ind w:firstLine="1928" w:firstLineChars="600"/>
        <w:jc w:val="both"/>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陶然亭社区卫生服务中心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32,492,516.64</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84,099.00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5,169,648.64</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98,845,503.21</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803,424.00</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79,045,683.71</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2,098,315.18</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4,537,210.32</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111,538,200.35</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111,538,200.35</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111,538,200.35</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111,538,200.35</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陶然亭社区卫生服务中心</w:t>
      </w:r>
      <w:r>
        <w:rPr>
          <w:rFonts w:hint="eastAsia" w:ascii="宋体" w:hAnsi="宋体" w:cs="宋体"/>
          <w:color w:val="000000"/>
          <w:kern w:val="0"/>
          <w:sz w:val="20"/>
          <w:szCs w:val="20"/>
        </w:rPr>
        <w:t>　　　　              　　　　　　　　　　　　　　　　　　　　　　　　　　　　　　　             单位：元</w:t>
      </w:r>
    </w:p>
    <w:tbl>
      <w:tblPr>
        <w:tblStyle w:val="5"/>
        <w:tblW w:w="15310" w:type="dxa"/>
        <w:tblInd w:w="-743" w:type="dxa"/>
        <w:tblLayout w:type="fixed"/>
        <w:tblCellMar>
          <w:top w:w="0" w:type="dxa"/>
          <w:left w:w="108" w:type="dxa"/>
          <w:bottom w:w="0" w:type="dxa"/>
          <w:right w:w="108" w:type="dxa"/>
        </w:tblCellMar>
      </w:tblPr>
      <w:tblGrid>
        <w:gridCol w:w="993"/>
        <w:gridCol w:w="2410"/>
        <w:gridCol w:w="1762"/>
        <w:gridCol w:w="675"/>
        <w:gridCol w:w="2099"/>
        <w:gridCol w:w="992"/>
        <w:gridCol w:w="709"/>
        <w:gridCol w:w="1843"/>
        <w:gridCol w:w="708"/>
        <w:gridCol w:w="709"/>
        <w:gridCol w:w="1418"/>
        <w:gridCol w:w="992"/>
      </w:tblGrid>
      <w:tr>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20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5,169,648.64</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5,169,648.64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5,169,648.64</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5,169,648.64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9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2080501</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行政单位离退休</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1,295,836.00</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1,295,836.00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2,582,541.76</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2,582,541.76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1,291,270.88</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1,291,270.88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101,831,341.39</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22,785,657.68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79,045,683.71</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基层医疗卫生机构</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98,929,602.21</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19,883,918.5</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79,045,683.71</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城市社区卫生机构</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98,929,602.21</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19,883,918.5</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79,045,683.71</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公共卫生</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803,424</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803,424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2100408</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基本公共卫生服务</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803,424.00</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803,424.00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行政事业单位医疗</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2,098,315.18</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2,098,315.18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事业单位医疗</w:t>
            </w:r>
          </w:p>
        </w:tc>
        <w:tc>
          <w:tcPr>
            <w:tcW w:w="176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2,098,315.18</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2,098,315.18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4,537,210.32</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4,537,210.32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4,537,210.32</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4,537,210.32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住房公积金</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2,146,426.32</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2,146,426.32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提租补贴</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219,360.00</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219,360.00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购房补贴</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2,171,424.00</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2171,424.00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7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111,538,200.35</w:t>
            </w:r>
          </w:p>
        </w:tc>
        <w:tc>
          <w:tcPr>
            <w:tcW w:w="67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209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32,492,516.64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79,045,683.71</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陶然亭社区卫生服务中心</w:t>
      </w:r>
      <w:r>
        <w:rPr>
          <w:rFonts w:hint="eastAsia" w:ascii="宋体" w:hAnsi="宋体" w:cs="宋体"/>
          <w:color w:val="000000"/>
          <w:kern w:val="0"/>
          <w:sz w:val="20"/>
          <w:szCs w:val="20"/>
        </w:rPr>
        <w:t xml:space="preserve">                                                                                      单位：元    </w:t>
      </w:r>
    </w:p>
    <w:tbl>
      <w:tblPr>
        <w:tblStyle w:val="5"/>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5,169,648.64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5,169,648.64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5,169,648.64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5,169,648.64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1,295,836.00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1,295,836.00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2,582,541.76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2,582,541.76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1,291,270.88</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1,291,270.88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101,831,341.39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22,991,168.38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78,840,173,.01</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98,929,602.21</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20,892,853.2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78,036,749.01</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98,929,602.21</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20,892,853.2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78,036,749.01</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803,424.00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803,424.00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803,424.00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803,424.00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2,098,315.18</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2,098,315.18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2,098,315.18</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2,098,315.18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住房保障支出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p>
          <w:p>
            <w:pPr>
              <w:jc w:val="right"/>
              <w:rPr>
                <w:rFonts w:ascii="Times New Roman" w:hAnsi="Times New Roman" w:eastAsia="宋体" w:cs="Times New Roman"/>
                <w:kern w:val="2"/>
                <w:sz w:val="21"/>
                <w:szCs w:val="21"/>
                <w:lang w:val="en-US" w:eastAsia="zh-CN" w:bidi="ar-SA"/>
              </w:rPr>
            </w:pPr>
            <w:r>
              <w:rPr>
                <w:rFonts w:hint="eastAsia" w:cs="Times New Roman"/>
                <w:kern w:val="2"/>
                <w:sz w:val="18"/>
                <w:szCs w:val="18"/>
                <w:lang w:val="en-US" w:eastAsia="zh-CN" w:bidi="ar-SA"/>
              </w:rPr>
              <w:t>4,537,210.32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4,537,210.32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4,537,210.32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4,537,210.32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2,146,426.32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2,146,426.32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219,360.00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219,360.00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2171424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2171424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111,538,200.35</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32,698,027.34</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78,840,173.01</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117" w:right="1440" w:bottom="1117" w:left="1440" w:header="851" w:footer="992" w:gutter="0"/>
          <w:cols w:space="0" w:num="1"/>
          <w:rtlGutter w:val="0"/>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陶然亭社区卫生服务中心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32,492,516.64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32,492,516.64</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32,492,516.64</w:t>
            </w:r>
            <w:r>
              <w:rPr>
                <w:rFonts w:hint="eastAsia" w:ascii="宋体" w:hAnsi="宋体" w:cs="宋体"/>
                <w:color w:val="000000"/>
                <w:kern w:val="0"/>
                <w:sz w:val="20"/>
                <w:szCs w:val="20"/>
              </w:rPr>
              <w:t xml:space="preserve">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5,169,648.64</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22,785,657.68</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4,537,210.32</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32,492,516.64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32,492,516.64</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陶然亭社区卫生服务中心</w:t>
      </w:r>
      <w:r>
        <w:rPr>
          <w:rFonts w:hint="eastAsia" w:ascii="宋体" w:hAnsi="宋体" w:cs="宋体"/>
          <w:color w:val="000000"/>
          <w:kern w:val="0"/>
          <w:sz w:val="18"/>
          <w:szCs w:val="18"/>
        </w:rPr>
        <w:t xml:space="preserve">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5,169,648.64</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5,169,648.64</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5,169,648.64</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5,169,648.64</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9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1,295,836.00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1,295,836.00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2,582,541.76</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2,582,541.76</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1,291,270.88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1,291,270.88</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22,785,657.68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20,249,940.67</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2,535,717.01</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基层医疗卫生机构</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19,883,918.5</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18,151,625.49</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1,732,293.01</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2100301</w:t>
            </w:r>
          </w:p>
        </w:tc>
        <w:tc>
          <w:tcPr>
            <w:tcW w:w="404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城市社区卫生机构</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19,883,918.5</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18,151,625.49</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1,732,293.01</w:t>
            </w:r>
          </w:p>
        </w:tc>
      </w:tr>
      <w:tr>
        <w:tblPrEx>
          <w:tblCellMar>
            <w:top w:w="0" w:type="dxa"/>
            <w:left w:w="108" w:type="dxa"/>
            <w:bottom w:w="0" w:type="dxa"/>
            <w:right w:w="108" w:type="dxa"/>
          </w:tblCellMar>
        </w:tblPrEx>
        <w:trPr>
          <w:trHeight w:val="9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w:t>
            </w:r>
          </w:p>
        </w:tc>
        <w:tc>
          <w:tcPr>
            <w:tcW w:w="4044" w:type="dxa"/>
            <w:tcBorders>
              <w:top w:val="single" w:color="auto"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公共卫生</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803,424.00</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803,424.00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2100408</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803,424.00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803,424.00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2,098,315.18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2,098,315.18</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2,098,315.18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2,098,315.18</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4,537,210.32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4,537,210.32</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4,537,210.32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4,537,210.32</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2,146,426.32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2,146,426.32</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219,360.00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219,360.00</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2,171,424.00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2,171,424.00</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32,492,516.64</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29,956,799.63</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2,535,717.01</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陶然亭社区卫生服务中心</w:t>
      </w:r>
      <w:r>
        <w:rPr>
          <w:rFonts w:hint="eastAsia" w:ascii="宋体" w:hAnsi="宋体" w:cs="宋体"/>
          <w:color w:val="000000"/>
          <w:kern w:val="0"/>
          <w:sz w:val="18"/>
          <w:szCs w:val="18"/>
        </w:rPr>
        <w:t xml:space="preserve">                                                                                               单位：元</w:t>
      </w:r>
    </w:p>
    <w:tbl>
      <w:tblPr>
        <w:tblStyle w:val="5"/>
        <w:tblW w:w="13300" w:type="dxa"/>
        <w:jc w:val="center"/>
        <w:tblLayout w:type="fixed"/>
        <w:tblCellMar>
          <w:top w:w="0" w:type="dxa"/>
          <w:left w:w="108" w:type="dxa"/>
          <w:bottom w:w="0" w:type="dxa"/>
          <w:right w:w="108" w:type="dxa"/>
        </w:tblCellMar>
      </w:tblPr>
      <w:tblGrid>
        <w:gridCol w:w="1852"/>
        <w:gridCol w:w="2503"/>
        <w:gridCol w:w="883"/>
        <w:gridCol w:w="3017"/>
        <w:gridCol w:w="1394"/>
        <w:gridCol w:w="1956"/>
        <w:gridCol w:w="1695"/>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8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3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对事业单位经常性补助</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28,211,963.63</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28,142,823.63</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3,667,488.00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3,667,488.00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6,204,682.00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6,204,682.00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30103</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奖金</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30107</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绩效工资</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8,633,000.00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8,633,000.00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2,582,541.76</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2,582,541.76</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1,291,270.88</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1,291,270.88</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2,453,414.67</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2,453,414.67</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30113</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2,146,426.32</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2,146,426.32</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30199</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1,164,000.00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1,164,000.00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69,140.00</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69,140.00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1,744,836.00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1,744,836.00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30302</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退休费</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706,140.00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706,140.00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50999</w:t>
            </w:r>
          </w:p>
        </w:tc>
        <w:tc>
          <w:tcPr>
            <w:tcW w:w="25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88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30399</w:t>
            </w:r>
          </w:p>
        </w:tc>
        <w:tc>
          <w:tcPr>
            <w:tcW w:w="30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1,038,696.00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1,038,696.00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8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29,956,799.63</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29,887,659.63</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69,140.00</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陶然亭社区卫生服务中心</w:t>
      </w:r>
      <w:r>
        <w:rPr>
          <w:rFonts w:hint="eastAsia" w:ascii="宋体" w:hAnsi="宋体" w:cs="宋体"/>
          <w:color w:val="000000"/>
          <w:kern w:val="0"/>
          <w:sz w:val="18"/>
          <w:szCs w:val="18"/>
        </w:rPr>
        <w:t xml:space="preserve">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513"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陶然亭社区卫生服务中心</w:t>
      </w:r>
      <w:r>
        <w:rPr>
          <w:rFonts w:hint="eastAsia" w:ascii="宋体" w:hAnsi="宋体" w:cs="宋体"/>
          <w:color w:val="000000"/>
          <w:kern w:val="0"/>
          <w:sz w:val="18"/>
          <w:szCs w:val="18"/>
        </w:rPr>
        <w:t xml:space="preserve">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北京市西城区陶然亭社区卫生服务中心</w:t>
      </w:r>
      <w:r>
        <w:rPr>
          <w:rFonts w:hint="eastAsia" w:ascii="宋体" w:hAnsi="宋体" w:cs="宋体"/>
          <w:color w:val="000000"/>
          <w:kern w:val="0"/>
          <w:sz w:val="20"/>
          <w:szCs w:val="20"/>
        </w:rPr>
        <w:t xml:space="preserve">                                                                               单位：元</w:t>
      </w:r>
    </w:p>
    <w:tbl>
      <w:tblPr>
        <w:tblStyle w:val="5"/>
        <w:tblW w:w="14123" w:type="dxa"/>
        <w:jc w:val="center"/>
        <w:tblLayout w:type="fixed"/>
        <w:tblCellMar>
          <w:top w:w="0" w:type="dxa"/>
          <w:left w:w="108" w:type="dxa"/>
          <w:bottom w:w="0" w:type="dxa"/>
          <w:right w:w="108" w:type="dxa"/>
        </w:tblCellMar>
      </w:tblPr>
      <w:tblGrid>
        <w:gridCol w:w="869"/>
        <w:gridCol w:w="1498"/>
        <w:gridCol w:w="758"/>
        <w:gridCol w:w="1276"/>
        <w:gridCol w:w="703"/>
        <w:gridCol w:w="1569"/>
        <w:gridCol w:w="3566"/>
        <w:gridCol w:w="1942"/>
        <w:gridCol w:w="1942"/>
      </w:tblGrid>
      <w:tr>
        <w:tblPrEx>
          <w:tblCellMar>
            <w:top w:w="0" w:type="dxa"/>
            <w:left w:w="108" w:type="dxa"/>
            <w:bottom w:w="0" w:type="dxa"/>
            <w:right w:w="108" w:type="dxa"/>
          </w:tblCellMar>
        </w:tblPrEx>
        <w:trPr>
          <w:trHeight w:val="690"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49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7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政府经济分类代码</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政府经济分类名称</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部门经济分类代码</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部门经济分类名称</w:t>
            </w:r>
          </w:p>
        </w:tc>
        <w:tc>
          <w:tcPr>
            <w:tcW w:w="356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c>
          <w:tcPr>
            <w:tcW w:w="194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xml:space="preserve">      合计</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111,538,200.35</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预算内</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32,492,516.64</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5,169,648,.64</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日常公用支出（离退休人员）_其他商品和服务支出</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69,140.00</w:t>
            </w:r>
          </w:p>
          <w:p>
            <w:pPr>
              <w:jc w:val="right"/>
              <w:rPr>
                <w:rFonts w:hint="eastAsia" w:cs="Arial" w:asciiTheme="minorEastAsia" w:hAnsiTheme="minorEastAsia" w:eastAsiaTheme="minorEastAsia"/>
                <w:color w:val="000000"/>
                <w:sz w:val="18"/>
                <w:szCs w:val="18"/>
                <w:lang w:val="en-US" w:eastAsia="zh-CN"/>
              </w:rPr>
            </w:pP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577,140.00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对个人和家庭补助支出（离休统发）_其他对个人和家庭的补助</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649,556.00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auto"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1498" w:type="dxa"/>
            <w:tcBorders>
              <w:top w:val="nil"/>
              <w:left w:val="nil"/>
              <w:bottom w:val="single" w:color="auto"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758" w:type="dxa"/>
            <w:tcBorders>
              <w:top w:val="nil"/>
              <w:left w:val="single" w:color="000000" w:sz="4" w:space="0"/>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276"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03"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30108</w:t>
            </w:r>
          </w:p>
        </w:tc>
        <w:tc>
          <w:tcPr>
            <w:tcW w:w="1569"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w:t>
            </w:r>
          </w:p>
        </w:tc>
        <w:tc>
          <w:tcPr>
            <w:tcW w:w="3566"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人员支出（在职非统发）_机关事业单位基本养老保险缴费</w:t>
            </w:r>
          </w:p>
        </w:tc>
        <w:tc>
          <w:tcPr>
            <w:tcW w:w="1942"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2,582,541,.76</w:t>
            </w:r>
          </w:p>
        </w:tc>
        <w:tc>
          <w:tcPr>
            <w:tcW w:w="1942"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825" w:hRule="atLeast"/>
          <w:jc w:val="center"/>
        </w:trPr>
        <w:tc>
          <w:tcPr>
            <w:tcW w:w="86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1498" w:type="dxa"/>
            <w:tcBorders>
              <w:top w:val="single" w:color="auto" w:sz="4" w:space="0"/>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758"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30109</w:t>
            </w:r>
          </w:p>
        </w:tc>
        <w:tc>
          <w:tcPr>
            <w:tcW w:w="1569"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职业年金缴费</w:t>
            </w:r>
          </w:p>
        </w:tc>
        <w:tc>
          <w:tcPr>
            <w:tcW w:w="3566"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人员支出（在职非统发）_职业年金缴费</w:t>
            </w:r>
          </w:p>
        </w:tc>
        <w:tc>
          <w:tcPr>
            <w:tcW w:w="194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1,291,270.88</w:t>
            </w:r>
          </w:p>
        </w:tc>
        <w:tc>
          <w:tcPr>
            <w:tcW w:w="194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19,883,918.5</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3,667,488.00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3,536,388.00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406,510.00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8,633,000.00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355,099.49</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1,164,000.00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389,140.00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业务用房房租</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132,000.00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auto"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auto"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276"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03"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569"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3566" w:type="dxa"/>
            <w:tcBorders>
              <w:top w:val="nil"/>
              <w:left w:val="nil"/>
              <w:bottom w:val="single" w:color="auto"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医疗设备购置经费</w:t>
            </w:r>
          </w:p>
        </w:tc>
        <w:tc>
          <w:tcPr>
            <w:tcW w:w="1942"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1,066,940.00</w:t>
            </w:r>
          </w:p>
        </w:tc>
        <w:tc>
          <w:tcPr>
            <w:tcW w:w="1942"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single" w:color="auto" w:sz="4" w:space="0"/>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276"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03"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569"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3566" w:type="dxa"/>
            <w:tcBorders>
              <w:top w:val="single" w:color="auto" w:sz="4" w:space="0"/>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中心办公室、诊室、楼道项目改造</w:t>
            </w:r>
          </w:p>
        </w:tc>
        <w:tc>
          <w:tcPr>
            <w:tcW w:w="194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484,875.77</w:t>
            </w:r>
          </w:p>
        </w:tc>
        <w:tc>
          <w:tcPr>
            <w:tcW w:w="194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无障碍设施项目</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48,477.24</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803,424.00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498"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社区卫生工作者经费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803,424.00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2,098,315.18</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2,098,315.18</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auto"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auto"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758" w:type="dxa"/>
            <w:tcBorders>
              <w:top w:val="nil"/>
              <w:left w:val="single" w:color="000000" w:sz="4" w:space="0"/>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4,537,210.32</w:t>
            </w:r>
          </w:p>
        </w:tc>
        <w:tc>
          <w:tcPr>
            <w:tcW w:w="1942"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1498" w:type="dxa"/>
            <w:tcBorders>
              <w:top w:val="single" w:color="auto" w:sz="4" w:space="0"/>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758"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50103</w:t>
            </w:r>
          </w:p>
        </w:tc>
        <w:tc>
          <w:tcPr>
            <w:tcW w:w="1276"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703"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30113</w:t>
            </w:r>
          </w:p>
        </w:tc>
        <w:tc>
          <w:tcPr>
            <w:tcW w:w="1569"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3566"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对个人和家庭补助支出（在职非统发）_住房公积金</w:t>
            </w:r>
          </w:p>
        </w:tc>
        <w:tc>
          <w:tcPr>
            <w:tcW w:w="194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2,146,426.32</w:t>
            </w:r>
          </w:p>
        </w:tc>
        <w:tc>
          <w:tcPr>
            <w:tcW w:w="194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90,360.00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129,000.00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2,171,,424.00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463"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其他资金</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p>
            <w:pPr>
              <w:jc w:val="center"/>
              <w:rPr>
                <w:rFonts w:hint="eastAsia" w:ascii="Times New Roman" w:hAnsi="Times New Roman" w:eastAsia="宋体" w:cs="Times New Roman"/>
                <w:kern w:val="2"/>
                <w:sz w:val="21"/>
                <w:szCs w:val="21"/>
                <w:lang w:val="en-US" w:eastAsia="zh-CN" w:bidi="ar-SA"/>
              </w:rPr>
            </w:pP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79,045,683.71</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387"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进修及培训</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84,099.00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387"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2050803</w:t>
            </w:r>
          </w:p>
        </w:tc>
        <w:tc>
          <w:tcPr>
            <w:tcW w:w="1498" w:type="dxa"/>
            <w:tcBorders>
              <w:top w:val="nil"/>
              <w:left w:val="nil"/>
              <w:bottom w:val="single" w:color="000000" w:sz="4" w:space="0"/>
              <w:right w:val="nil"/>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培训支出</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50502</w:t>
            </w:r>
          </w:p>
        </w:tc>
        <w:tc>
          <w:tcPr>
            <w:tcW w:w="127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30216</w:t>
            </w:r>
          </w:p>
        </w:tc>
        <w:tc>
          <w:tcPr>
            <w:tcW w:w="1569"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培训费</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eastAsia="zh-CN"/>
              </w:rPr>
              <w:t>日常公用支出（在职人员）</w:t>
            </w:r>
            <w:r>
              <w:rPr>
                <w:rFonts w:hint="eastAsia" w:cs="Arial" w:asciiTheme="minorEastAsia" w:hAnsiTheme="minorEastAsia" w:eastAsiaTheme="minorEastAsia"/>
                <w:color w:val="000000"/>
                <w:sz w:val="18"/>
                <w:szCs w:val="18"/>
              </w:rPr>
              <w:t>_</w:t>
            </w:r>
            <w:r>
              <w:rPr>
                <w:rFonts w:hint="eastAsia" w:cs="Arial" w:asciiTheme="minorEastAsia" w:hAnsiTheme="minorEastAsia" w:eastAsiaTheme="minorEastAsia"/>
                <w:color w:val="000000"/>
                <w:sz w:val="18"/>
                <w:szCs w:val="18"/>
                <w:lang w:eastAsia="zh-CN"/>
              </w:rPr>
              <w:t>培训费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84,099.00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387"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rPr>
              <w:t>　</w:t>
            </w:r>
          </w:p>
        </w:tc>
        <w:tc>
          <w:tcPr>
            <w:tcW w:w="1498" w:type="dxa"/>
            <w:tcBorders>
              <w:top w:val="nil"/>
              <w:left w:val="nil"/>
              <w:bottom w:val="single" w:color="000000" w:sz="4" w:space="0"/>
              <w:right w:val="nil"/>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rPr>
              <w:t>基层医疗卫生机构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rPr>
              <w:t>　</w:t>
            </w:r>
          </w:p>
        </w:tc>
        <w:tc>
          <w:tcPr>
            <w:tcW w:w="703"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rPr>
              <w:t>　</w:t>
            </w:r>
          </w:p>
        </w:tc>
        <w:tc>
          <w:tcPr>
            <w:tcW w:w="1569"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rPr>
              <w:t>　</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rPr>
              <w:t>　</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78,961,584.71</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324,142.00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47,166.30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235,831.5</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357,000.00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rPr>
              <w:t>3020</w:t>
            </w:r>
            <w:r>
              <w:rPr>
                <w:rFonts w:hint="eastAsia" w:cs="Arial" w:asciiTheme="minorEastAsia" w:hAnsiTheme="minorEastAsia" w:eastAsiaTheme="minorEastAsia"/>
                <w:color w:val="000000"/>
                <w:sz w:val="18"/>
                <w:szCs w:val="18"/>
                <w:lang w:val="en-US" w:eastAsia="zh-CN"/>
              </w:rPr>
              <w:t>7</w:t>
            </w:r>
          </w:p>
        </w:tc>
        <w:tc>
          <w:tcPr>
            <w:tcW w:w="1569"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auto"/>
                <w:sz w:val="18"/>
                <w:szCs w:val="18"/>
              </w:rPr>
            </w:pPr>
            <w:r>
              <w:rPr>
                <w:rFonts w:hint="eastAsia" w:cs="Arial" w:asciiTheme="minorEastAsia" w:hAnsiTheme="minorEastAsia" w:eastAsiaTheme="minorEastAsia"/>
                <w:color w:val="auto"/>
                <w:sz w:val="18"/>
                <w:szCs w:val="18"/>
                <w:lang w:eastAsia="zh-CN"/>
              </w:rPr>
              <w:t>邮电</w:t>
            </w:r>
            <w:r>
              <w:rPr>
                <w:rFonts w:hint="eastAsia" w:cs="Arial" w:asciiTheme="minorEastAsia" w:hAnsiTheme="minorEastAsia" w:eastAsiaTheme="minorEastAsia"/>
                <w:color w:val="auto"/>
                <w:sz w:val="18"/>
                <w:szCs w:val="18"/>
              </w:rPr>
              <w:t>费</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rPr>
              <w:t>日常公用支出（在职人员）_</w:t>
            </w:r>
            <w:r>
              <w:rPr>
                <w:rFonts w:hint="eastAsia" w:cs="Arial" w:asciiTheme="minorEastAsia" w:hAnsiTheme="minorEastAsia" w:eastAsiaTheme="minorEastAsia"/>
                <w:color w:val="000000"/>
                <w:sz w:val="18"/>
                <w:szCs w:val="18"/>
                <w:lang w:eastAsia="zh-CN"/>
              </w:rPr>
              <w:t>邮电费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58,200.00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882,788.19</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rPr>
              <w:t>3021</w:t>
            </w:r>
            <w:r>
              <w:rPr>
                <w:rFonts w:hint="eastAsia" w:cs="Arial" w:asciiTheme="minorEastAsia" w:hAnsiTheme="minorEastAsia" w:eastAsiaTheme="minorEastAsia"/>
                <w:color w:val="000000"/>
                <w:sz w:val="18"/>
                <w:szCs w:val="18"/>
                <w:lang w:val="en-US" w:eastAsia="zh-CN"/>
              </w:rPr>
              <w:t>5</w:t>
            </w:r>
          </w:p>
        </w:tc>
        <w:tc>
          <w:tcPr>
            <w:tcW w:w="1569"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auto"/>
                <w:sz w:val="18"/>
                <w:szCs w:val="18"/>
              </w:rPr>
            </w:pPr>
            <w:r>
              <w:rPr>
                <w:rFonts w:hint="eastAsia" w:cs="Arial" w:asciiTheme="minorEastAsia" w:hAnsiTheme="minorEastAsia" w:eastAsiaTheme="minorEastAsia"/>
                <w:color w:val="auto"/>
                <w:sz w:val="18"/>
                <w:szCs w:val="18"/>
                <w:lang w:eastAsia="zh-CN"/>
              </w:rPr>
              <w:t>会议</w:t>
            </w:r>
            <w:r>
              <w:rPr>
                <w:rFonts w:hint="eastAsia" w:cs="Arial" w:asciiTheme="minorEastAsia" w:hAnsiTheme="minorEastAsia" w:eastAsiaTheme="minorEastAsia"/>
                <w:color w:val="auto"/>
                <w:sz w:val="18"/>
                <w:szCs w:val="18"/>
              </w:rPr>
              <w:t>费</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w:t>
            </w:r>
            <w:r>
              <w:rPr>
                <w:rFonts w:hint="eastAsia" w:cs="Arial" w:asciiTheme="minorEastAsia" w:hAnsiTheme="minorEastAsia" w:eastAsiaTheme="minorEastAsia"/>
                <w:color w:val="000000"/>
                <w:sz w:val="18"/>
                <w:szCs w:val="18"/>
                <w:lang w:eastAsia="zh-CN"/>
              </w:rPr>
              <w:t>会议</w:t>
            </w:r>
            <w:r>
              <w:rPr>
                <w:rFonts w:hint="eastAsia" w:cs="Arial" w:asciiTheme="minorEastAsia" w:hAnsiTheme="minorEastAsia" w:eastAsiaTheme="minorEastAsia"/>
                <w:color w:val="000000"/>
                <w:sz w:val="18"/>
                <w:szCs w:val="18"/>
              </w:rPr>
              <w:t>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24,735.00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auto"/>
                <w:sz w:val="18"/>
                <w:szCs w:val="18"/>
              </w:rPr>
            </w:pPr>
            <w:r>
              <w:rPr>
                <w:rFonts w:hint="eastAsia" w:cs="Arial" w:asciiTheme="minorEastAsia" w:hAnsiTheme="minorEastAsia" w:eastAsiaTheme="minorEastAsia"/>
                <w:color w:val="auto"/>
                <w:sz w:val="18"/>
                <w:szCs w:val="18"/>
              </w:rPr>
              <w:t>工会经费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381,017.72</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rPr>
              <w:t>3022</w:t>
            </w:r>
            <w:r>
              <w:rPr>
                <w:rFonts w:hint="eastAsia" w:cs="Arial" w:asciiTheme="minorEastAsia" w:hAnsiTheme="minorEastAsia" w:eastAsiaTheme="minorEastAsia"/>
                <w:color w:val="000000"/>
                <w:sz w:val="18"/>
                <w:szCs w:val="18"/>
                <w:lang w:val="en-US" w:eastAsia="zh-CN"/>
              </w:rPr>
              <w:t>9</w:t>
            </w:r>
          </w:p>
        </w:tc>
        <w:tc>
          <w:tcPr>
            <w:tcW w:w="1569"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auto"/>
                <w:sz w:val="18"/>
                <w:szCs w:val="18"/>
              </w:rPr>
            </w:pPr>
            <w:r>
              <w:rPr>
                <w:rFonts w:hint="eastAsia" w:cs="Arial" w:asciiTheme="minorEastAsia" w:hAnsiTheme="minorEastAsia" w:eastAsiaTheme="minorEastAsia"/>
                <w:color w:val="auto"/>
                <w:sz w:val="18"/>
                <w:szCs w:val="18"/>
                <w:lang w:eastAsia="zh-CN"/>
              </w:rPr>
              <w:t>福利</w:t>
            </w:r>
            <w:r>
              <w:rPr>
                <w:rFonts w:hint="eastAsia" w:cs="Arial" w:asciiTheme="minorEastAsia" w:hAnsiTheme="minorEastAsia" w:eastAsiaTheme="minorEastAsia"/>
                <w:color w:val="auto"/>
                <w:sz w:val="18"/>
                <w:szCs w:val="18"/>
              </w:rPr>
              <w:t>费</w:t>
            </w:r>
          </w:p>
        </w:tc>
        <w:tc>
          <w:tcPr>
            <w:tcW w:w="3566"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w:t>
            </w:r>
            <w:r>
              <w:rPr>
                <w:rFonts w:hint="eastAsia" w:cs="Arial" w:asciiTheme="minorEastAsia" w:hAnsiTheme="minorEastAsia" w:eastAsiaTheme="minorEastAsia"/>
                <w:color w:val="000000"/>
                <w:sz w:val="18"/>
                <w:szCs w:val="18"/>
                <w:lang w:eastAsia="zh-CN"/>
              </w:rPr>
              <w:t>福利</w:t>
            </w:r>
            <w:r>
              <w:rPr>
                <w:rFonts w:hint="eastAsia" w:cs="Arial" w:asciiTheme="minorEastAsia" w:hAnsiTheme="minorEastAsia" w:eastAsiaTheme="minorEastAsia"/>
                <w:color w:val="000000"/>
                <w:sz w:val="18"/>
                <w:szCs w:val="18"/>
              </w:rPr>
              <w:t>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328,248.00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18,000.00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869"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498"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758"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27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03"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569"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3566"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药品及卫材款</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76,304,456.00</w:t>
            </w:r>
          </w:p>
        </w:tc>
        <w:tc>
          <w:tcPr>
            <w:tcW w:w="1942"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p>
        </w:tc>
      </w:tr>
    </w:tbl>
    <w:p/>
    <w:p>
      <w:pPr>
        <w:spacing w:line="520" w:lineRule="exact"/>
        <w:ind w:firstLine="643" w:firstLineChars="200"/>
        <w:jc w:val="both"/>
        <w:rPr>
          <w:rFonts w:ascii="宋体" w:hAnsi="宋体" w:cs="宋体"/>
          <w:b/>
          <w:bCs/>
          <w:color w:val="000000"/>
          <w:kern w:val="0"/>
          <w:sz w:val="32"/>
          <w:szCs w:val="32"/>
        </w:rPr>
      </w:pP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 xml:space="preserve">                                                         </w:t>
      </w: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rPr>
          <w:rFonts w:hint="eastAsia" w:ascii="宋体" w:hAnsi="宋体" w:cs="宋体"/>
          <w:b/>
          <w:bCs/>
          <w:color w:val="000000"/>
          <w:kern w:val="0"/>
          <w:sz w:val="32"/>
          <w:szCs w:val="32"/>
        </w:rPr>
      </w:pPr>
    </w:p>
    <w:p>
      <w:pPr>
        <w:tabs>
          <w:tab w:val="left" w:pos="655"/>
        </w:tabs>
        <w:spacing w:line="520" w:lineRule="exact"/>
        <w:rPr>
          <w:rFonts w:hint="eastAsia"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 xml:space="preserve">   表十：</w:t>
      </w:r>
    </w:p>
    <w:p>
      <w:pPr>
        <w:spacing w:line="520" w:lineRule="exact"/>
        <w:ind w:firstLine="5461" w:firstLineChars="1700"/>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陶然亭社区卫生服务中心</w:t>
      </w:r>
      <w:r>
        <w:rPr>
          <w:rFonts w:hint="eastAsia" w:ascii="宋体" w:hAnsi="宋体" w:cs="宋体"/>
          <w:color w:val="000000"/>
          <w:kern w:val="0"/>
          <w:sz w:val="20"/>
          <w:szCs w:val="20"/>
        </w:rPr>
        <w:t xml:space="preserve">                                                                                      单位：元</w:t>
      </w:r>
    </w:p>
    <w:tbl>
      <w:tblPr>
        <w:tblStyle w:val="5"/>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北京市西城区陶然亭社区卫生服务中心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w:t>
            </w:r>
            <w:r>
              <w:rPr>
                <w:rFonts w:hint="eastAsia" w:asciiTheme="minorEastAsia" w:hAnsiTheme="minorEastAsia" w:eastAsiaTheme="minorEastAsia"/>
                <w:color w:val="000000"/>
                <w:sz w:val="20"/>
                <w:szCs w:val="20"/>
                <w:lang w:val="en-US" w:eastAsia="zh-CN"/>
              </w:rPr>
              <w:t>1</w:t>
            </w:r>
            <w:r>
              <w:rPr>
                <w:rFonts w:hint="eastAsia" w:asciiTheme="minorEastAsia" w:hAnsiTheme="minorEastAsia" w:eastAsiaTheme="minorEastAsia"/>
                <w:color w:val="000000"/>
                <w:sz w:val="20"/>
                <w:szCs w:val="20"/>
              </w:rPr>
              <w:t>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hint="eastAsia" w:cs="宋体" w:asciiTheme="minorEastAsia" w:hAnsiTheme="minorEastAsia" w:eastAsiaTheme="minorEastAsia"/>
                <w:color w:val="000000"/>
                <w:sz w:val="20"/>
                <w:szCs w:val="20"/>
                <w:lang w:val="en-US" w:eastAsia="zh-CN"/>
              </w:rPr>
            </w:pPr>
            <w:r>
              <w:rPr>
                <w:rFonts w:hint="eastAsia" w:cs="宋体" w:asciiTheme="minorEastAsia" w:hAnsiTheme="minorEastAsia" w:eastAsiaTheme="minorEastAsia"/>
                <w:color w:val="000000"/>
                <w:sz w:val="20"/>
                <w:szCs w:val="20"/>
                <w:lang w:val="en-US" w:eastAsia="zh-CN"/>
              </w:rPr>
              <w:t>534,472.00</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w:t>
            </w:r>
            <w:r>
              <w:rPr>
                <w:rFonts w:hint="eastAsia" w:asciiTheme="minorEastAsia" w:hAnsiTheme="minorEastAsia" w:eastAsiaTheme="minorEastAsia"/>
                <w:color w:val="000000"/>
                <w:sz w:val="20"/>
                <w:szCs w:val="20"/>
                <w:lang w:val="en-US" w:eastAsia="zh-CN"/>
              </w:rPr>
              <w:t>20</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1885</w:t>
            </w:r>
            <w:r>
              <w:rPr>
                <w:rFonts w:hint="eastAsia" w:asciiTheme="minorEastAsia" w:hAnsiTheme="minorEastAsia" w:eastAsiaTheme="minorEastAsia"/>
                <w:color w:val="000000"/>
                <w:sz w:val="20"/>
                <w:szCs w:val="20"/>
              </w:rPr>
              <w:t>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534,472.00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tabs>
          <w:tab w:val="left" w:pos="1470"/>
        </w:tabs>
        <w:ind w:firstLine="3840" w:firstLineChars="1600"/>
        <w:jc w:val="both"/>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202</w:t>
      </w:r>
      <w:r>
        <w:rPr>
          <w:rFonts w:hint="eastAsia" w:ascii="宋体" w:hAnsi="宋体"/>
          <w:kern w:val="0"/>
          <w:sz w:val="24"/>
          <w:szCs w:val="24"/>
          <w:lang w:val="en-US" w:eastAsia="zh-CN"/>
        </w:rPr>
        <w:t>1</w:t>
      </w:r>
      <w:r>
        <w:rPr>
          <w:rFonts w:hint="eastAsia" w:ascii="宋体" w:hAnsi="宋体"/>
          <w:kern w:val="0"/>
          <w:sz w:val="24"/>
          <w:szCs w:val="24"/>
        </w:rPr>
        <w:t xml:space="preserve"> </w:t>
      </w:r>
      <w:r>
        <w:rPr>
          <w:rFonts w:hint="eastAsia" w:ascii="宋体" w:hAnsi="宋体" w:cs="宋体"/>
          <w:kern w:val="0"/>
          <w:sz w:val="24"/>
          <w:szCs w:val="24"/>
        </w:rPr>
        <w:t>年度</w:t>
      </w:r>
      <w:r>
        <w:rPr>
          <w:rFonts w:hint="eastAsia" w:ascii="宋体" w:hAnsi="宋体" w:cs="宋体"/>
          <w:kern w:val="0"/>
          <w:sz w:val="24"/>
          <w:szCs w:val="24"/>
          <w:lang w:val="en-US" w:eastAsia="zh-CN"/>
        </w:rPr>
        <w:t xml:space="preserve"> </w:t>
      </w:r>
      <w:r>
        <w:rPr>
          <w:rFonts w:hint="eastAsia" w:ascii="宋体" w:hAnsi="宋体" w:cs="宋体"/>
          <w:kern w:val="0"/>
          <w:sz w:val="24"/>
          <w:szCs w:val="24"/>
        </w:rPr>
        <w:t>）</w:t>
      </w:r>
    </w:p>
    <w:tbl>
      <w:tblPr>
        <w:tblStyle w:val="5"/>
        <w:tblW w:w="8961" w:type="dxa"/>
        <w:jc w:val="center"/>
        <w:tblLayout w:type="fixed"/>
        <w:tblCellMar>
          <w:top w:w="0" w:type="dxa"/>
          <w:left w:w="108" w:type="dxa"/>
          <w:bottom w:w="0" w:type="dxa"/>
          <w:right w:w="108" w:type="dxa"/>
        </w:tblCellMar>
      </w:tblPr>
      <w:tblGrid>
        <w:gridCol w:w="1742"/>
        <w:gridCol w:w="3011"/>
        <w:gridCol w:w="4208"/>
      </w:tblGrid>
      <w:tr>
        <w:tblPrEx>
          <w:tblCellMar>
            <w:top w:w="0" w:type="dxa"/>
            <w:left w:w="108" w:type="dxa"/>
            <w:bottom w:w="0" w:type="dxa"/>
            <w:right w:w="108" w:type="dxa"/>
          </w:tblCellMar>
        </w:tblPrEx>
        <w:trPr>
          <w:trHeight w:val="775"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21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北京市西城区</w:t>
            </w:r>
            <w:r>
              <w:rPr>
                <w:rFonts w:hint="eastAsia" w:cs="宋体" w:asciiTheme="minorEastAsia" w:hAnsiTheme="minorEastAsia" w:eastAsiaTheme="minorEastAsia"/>
                <w:kern w:val="0"/>
                <w:sz w:val="20"/>
                <w:szCs w:val="20"/>
                <w:lang w:eastAsia="zh-CN"/>
              </w:rPr>
              <w:t>陶然亭社区卫生服务中心</w:t>
            </w:r>
          </w:p>
        </w:tc>
      </w:tr>
      <w:tr>
        <w:tblPrEx>
          <w:tblCellMar>
            <w:top w:w="0" w:type="dxa"/>
            <w:left w:w="108" w:type="dxa"/>
            <w:bottom w:w="0" w:type="dxa"/>
            <w:right w:w="108" w:type="dxa"/>
          </w:tblCellMar>
        </w:tblPrEx>
        <w:trPr>
          <w:trHeight w:val="395" w:hRule="exact"/>
          <w:jc w:val="center"/>
        </w:trPr>
        <w:tc>
          <w:tcPr>
            <w:tcW w:w="1742"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部门（单位）总体资金情况（万元）</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20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宋体" w:asciiTheme="minorEastAsia" w:hAnsiTheme="minorEastAsia" w:eastAsiaTheme="minorEastAsia"/>
                <w:kern w:val="0"/>
                <w:sz w:val="20"/>
                <w:szCs w:val="20"/>
              </w:rPr>
            </w:pPr>
            <w:r>
              <w:rPr>
                <w:rFonts w:hint="eastAsia" w:ascii="宋体" w:hAnsi="宋体" w:eastAsia="宋体" w:cs="宋体"/>
                <w:kern w:val="0"/>
                <w:sz w:val="20"/>
                <w:szCs w:val="20"/>
                <w:lang w:val="en-US" w:eastAsia="zh-CN"/>
              </w:rPr>
              <w:t>11,207.27</w:t>
            </w:r>
          </w:p>
        </w:tc>
      </w:tr>
      <w:tr>
        <w:tblPrEx>
          <w:tblCellMar>
            <w:top w:w="0" w:type="dxa"/>
            <w:left w:w="108" w:type="dxa"/>
            <w:bottom w:w="0" w:type="dxa"/>
            <w:right w:w="108" w:type="dxa"/>
          </w:tblCellMar>
        </w:tblPrEx>
        <w:trPr>
          <w:trHeight w:val="315"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基本支出：</w:t>
            </w:r>
          </w:p>
        </w:tc>
        <w:tc>
          <w:tcPr>
            <w:tcW w:w="420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宋体" w:asciiTheme="minorEastAsia" w:hAnsiTheme="minorEastAsia" w:eastAsiaTheme="minorEastAsia"/>
                <w:kern w:val="0"/>
                <w:sz w:val="20"/>
                <w:szCs w:val="20"/>
              </w:rPr>
            </w:pPr>
            <w:r>
              <w:rPr>
                <w:rFonts w:hint="eastAsia" w:ascii="宋体" w:hAnsi="宋体" w:eastAsia="宋体" w:cs="宋体"/>
                <w:kern w:val="0"/>
                <w:sz w:val="20"/>
                <w:szCs w:val="20"/>
                <w:lang w:val="en-US" w:eastAsia="zh-CN"/>
              </w:rPr>
              <w:t>3</w:t>
            </w:r>
            <w:r>
              <w:rPr>
                <w:rFonts w:hint="eastAsia" w:ascii="宋体" w:hAnsi="宋体" w:cs="宋体"/>
                <w:kern w:val="0"/>
                <w:sz w:val="20"/>
                <w:szCs w:val="20"/>
                <w:lang w:val="en-US" w:eastAsia="zh-CN"/>
              </w:rPr>
              <w:t>,</w:t>
            </w:r>
            <w:r>
              <w:rPr>
                <w:rFonts w:hint="eastAsia" w:ascii="宋体" w:hAnsi="宋体" w:eastAsia="宋体" w:cs="宋体"/>
                <w:kern w:val="0"/>
                <w:sz w:val="20"/>
                <w:szCs w:val="20"/>
                <w:lang w:val="en-US" w:eastAsia="zh-CN"/>
              </w:rPr>
              <w:t>269</w:t>
            </w:r>
            <w:r>
              <w:rPr>
                <w:rFonts w:hint="eastAsia" w:ascii="宋体" w:hAnsi="宋体" w:cs="宋体"/>
                <w:kern w:val="0"/>
                <w:sz w:val="20"/>
                <w:szCs w:val="20"/>
                <w:lang w:val="en-US" w:eastAsia="zh-CN"/>
              </w:rPr>
              <w:t>.</w:t>
            </w:r>
            <w:r>
              <w:rPr>
                <w:rFonts w:hint="eastAsia" w:ascii="宋体" w:hAnsi="宋体" w:eastAsia="宋体" w:cs="宋体"/>
                <w:kern w:val="0"/>
                <w:sz w:val="20"/>
                <w:szCs w:val="20"/>
                <w:lang w:val="en-US" w:eastAsia="zh-CN"/>
              </w:rPr>
              <w:t>80</w:t>
            </w:r>
          </w:p>
        </w:tc>
      </w:tr>
      <w:tr>
        <w:tblPrEx>
          <w:tblCellMar>
            <w:top w:w="0" w:type="dxa"/>
            <w:left w:w="108" w:type="dxa"/>
            <w:bottom w:w="0" w:type="dxa"/>
            <w:right w:w="108" w:type="dxa"/>
          </w:tblCellMar>
        </w:tblPrEx>
        <w:trPr>
          <w:trHeight w:val="383"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20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宋体" w:asciiTheme="minorEastAsia" w:hAnsiTheme="minorEastAsia" w:eastAsiaTheme="minorEastAsia"/>
                <w:kern w:val="0"/>
                <w:sz w:val="20"/>
                <w:szCs w:val="20"/>
                <w:lang w:val="en-US"/>
              </w:rPr>
            </w:pPr>
            <w:r>
              <w:rPr>
                <w:rFonts w:hint="eastAsia" w:ascii="宋体" w:hAnsi="宋体" w:eastAsia="宋体" w:cs="宋体"/>
                <w:kern w:val="0"/>
                <w:sz w:val="20"/>
                <w:szCs w:val="20"/>
                <w:lang w:val="en-US" w:eastAsia="zh-CN"/>
              </w:rPr>
              <w:t>7,937.47</w:t>
            </w:r>
          </w:p>
        </w:tc>
      </w:tr>
      <w:tr>
        <w:tblPrEx>
          <w:tblCellMar>
            <w:top w:w="0" w:type="dxa"/>
            <w:left w:w="108" w:type="dxa"/>
            <w:bottom w:w="0" w:type="dxa"/>
            <w:right w:w="108" w:type="dxa"/>
          </w:tblCellMar>
        </w:tblPrEx>
        <w:trPr>
          <w:trHeight w:val="4597"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部门（单位）绩效目标</w:t>
            </w:r>
          </w:p>
        </w:tc>
        <w:tc>
          <w:tcPr>
            <w:tcW w:w="7219" w:type="dxa"/>
            <w:gridSpan w:val="2"/>
            <w:tcBorders>
              <w:top w:val="single" w:color="auto" w:sz="4" w:space="0"/>
              <w:left w:val="nil"/>
              <w:bottom w:val="single" w:color="auto" w:sz="4" w:space="0"/>
              <w:right w:val="single" w:color="auto" w:sz="4" w:space="0"/>
            </w:tcBorders>
            <w:vAlign w:val="center"/>
          </w:tcPr>
          <w:p>
            <w:pPr>
              <w:spacing w:line="560" w:lineRule="exact"/>
              <w:ind w:firstLine="400" w:firstLineChars="20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心目前分为健康管理部、绩效考核部、功能管理部三个，按照卫计委相关考核部门对基本医疗、公共卫生各项工作要求，完成社区各项考核指标。按照西城区社区卫生服务工作绩效考核评价标准和实施细则标准严格中心绩效考核管理工作。按照西城区社区卫生服务工作绩效考核评价标准和实施细则标准严格中心绩效考核管理工作。严格按照北京市西城区机构编制委员会办公室批的人数；宗旨和业务范围：以健康为中心、社区为范围、家庭为单位，面向全体居民开展健康教育、预防、保健、康复、计划生育技术服务和一般常见病、多发性的诊疗服务；开展医疗与护理；医学教学；医学研究；保健与健康教育。</w:t>
            </w:r>
          </w:p>
          <w:p>
            <w:pPr>
              <w:spacing w:line="560" w:lineRule="exact"/>
              <w:ind w:firstLine="400" w:firstLineChars="200"/>
              <w:rPr>
                <w:rFonts w:hint="eastAsia" w:ascii="宋体" w:hAnsi="宋体" w:eastAsia="宋体" w:cs="宋体"/>
                <w:i w:val="0"/>
                <w:color w:val="000000"/>
                <w:kern w:val="0"/>
                <w:sz w:val="20"/>
                <w:szCs w:val="20"/>
                <w:u w:val="none"/>
                <w:lang w:val="en-US" w:eastAsia="zh-CN" w:bidi="ar"/>
              </w:rPr>
            </w:pPr>
          </w:p>
          <w:p>
            <w:pPr>
              <w:spacing w:line="560" w:lineRule="exact"/>
              <w:ind w:firstLine="400" w:firstLineChars="200"/>
              <w:rPr>
                <w:rFonts w:hint="eastAsia" w:ascii="宋体" w:hAnsi="宋体" w:eastAsia="宋体" w:cs="宋体"/>
                <w:i w:val="0"/>
                <w:color w:val="000000"/>
                <w:kern w:val="0"/>
                <w:sz w:val="20"/>
                <w:szCs w:val="20"/>
                <w:u w:val="none"/>
                <w:lang w:val="en-US" w:eastAsia="zh-CN" w:bidi="ar"/>
              </w:rPr>
            </w:pP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7" w:h="16840"/>
          <w:pgMar w:top="1440" w:right="1440" w:bottom="1440" w:left="1440" w:header="851" w:footer="992" w:gutter="0"/>
          <w:cols w:space="425" w:num="1"/>
          <w:docGrid w:linePitch="312" w:charSpace="0"/>
        </w:sectPr>
      </w:pPr>
    </w:p>
    <w:tbl>
      <w:tblPr>
        <w:tblStyle w:val="5"/>
        <w:tblW w:w="10347" w:type="dxa"/>
        <w:tblInd w:w="-432" w:type="dxa"/>
        <w:tblLayout w:type="fixed"/>
        <w:tblCellMar>
          <w:top w:w="0" w:type="dxa"/>
          <w:left w:w="108" w:type="dxa"/>
          <w:bottom w:w="0" w:type="dxa"/>
          <w:right w:w="108" w:type="dxa"/>
        </w:tblCellMar>
      </w:tblPr>
      <w:tblGrid>
        <w:gridCol w:w="1364"/>
        <w:gridCol w:w="1759"/>
        <w:gridCol w:w="1949"/>
        <w:gridCol w:w="5275"/>
      </w:tblGrid>
      <w:tr>
        <w:tblPrEx>
          <w:tblCellMar>
            <w:top w:w="0" w:type="dxa"/>
            <w:left w:w="108" w:type="dxa"/>
            <w:bottom w:w="0" w:type="dxa"/>
            <w:right w:w="108" w:type="dxa"/>
          </w:tblCellMar>
        </w:tblPrEx>
        <w:trPr>
          <w:trHeight w:val="360" w:hRule="atLeast"/>
        </w:trPr>
        <w:tc>
          <w:tcPr>
            <w:tcW w:w="136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绩效指标</w:t>
            </w:r>
          </w:p>
        </w:tc>
        <w:tc>
          <w:tcPr>
            <w:tcW w:w="175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一级指标</w:t>
            </w:r>
          </w:p>
        </w:tc>
        <w:tc>
          <w:tcPr>
            <w:tcW w:w="194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二级指标</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具体指标（指标内容、指标值）</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产出指标</w:t>
            </w: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数量指标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eastAsia="zh-CN"/>
              </w:rPr>
              <w:t>为陶然亭地区辖区人口</w:t>
            </w:r>
            <w:r>
              <w:rPr>
                <w:rFonts w:hint="eastAsia" w:cs="宋体" w:asciiTheme="minorEastAsia" w:hAnsiTheme="minorEastAsia" w:eastAsiaTheme="minorEastAsia"/>
                <w:kern w:val="0"/>
                <w:sz w:val="20"/>
                <w:szCs w:val="20"/>
                <w:lang w:val="en-US" w:eastAsia="zh-CN"/>
              </w:rPr>
              <w:t>56645人服务好。</w:t>
            </w:r>
          </w:p>
        </w:tc>
      </w:tr>
      <w:tr>
        <w:tblPrEx>
          <w:tblCellMar>
            <w:top w:w="0" w:type="dxa"/>
            <w:left w:w="108" w:type="dxa"/>
            <w:bottom w:w="0" w:type="dxa"/>
            <w:right w:w="108" w:type="dxa"/>
          </w:tblCellMar>
        </w:tblPrEx>
        <w:trPr>
          <w:trHeight w:val="1617"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质量指标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200" w:lineRule="exact"/>
              <w:rPr>
                <w:rFonts w:cs="宋体" w:asciiTheme="minorEastAsia" w:hAnsiTheme="minorEastAsia" w:eastAsiaTheme="minorEastAsia"/>
                <w:kern w:val="0"/>
                <w:sz w:val="20"/>
                <w:szCs w:val="20"/>
              </w:rPr>
            </w:pPr>
            <w:r>
              <w:rPr>
                <w:rFonts w:hint="eastAsia" w:ascii="宋体" w:hAnsi="宋体" w:eastAsia="宋体" w:cs="宋体"/>
                <w:i w:val="0"/>
                <w:color w:val="000000"/>
                <w:kern w:val="0"/>
                <w:sz w:val="21"/>
                <w:szCs w:val="21"/>
                <w:u w:val="none"/>
                <w:lang w:val="en-US" w:eastAsia="zh-CN" w:bidi="ar"/>
              </w:rPr>
              <w:t>用新购设备，协助医生诊断，帮助患者治疗及康复过程中发挥重要作用，创造出最大价值实现经济效益和社会效益双赢。</w:t>
            </w:r>
            <w:r>
              <w:rPr>
                <w:rFonts w:hint="eastAsia" w:cs="宋体" w:asciiTheme="minorEastAsia" w:hAnsiTheme="minorEastAsia" w:eastAsiaTheme="minorEastAsia"/>
                <w:kern w:val="0"/>
                <w:sz w:val="20"/>
                <w:szCs w:val="20"/>
              </w:rPr>
              <w:t xml:space="preserve">                                       </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进度指标</w:t>
            </w:r>
          </w:p>
        </w:tc>
        <w:tc>
          <w:tcPr>
            <w:tcW w:w="5275" w:type="dxa"/>
            <w:tcBorders>
              <w:top w:val="single" w:color="auto" w:sz="4" w:space="0"/>
              <w:left w:val="nil"/>
              <w:right w:val="single" w:color="auto" w:sz="4" w:space="0"/>
            </w:tcBorders>
            <w:vAlign w:val="center"/>
          </w:tcPr>
          <w:p>
            <w:pPr>
              <w:widowControl/>
              <w:numPr>
                <w:ilvl w:val="0"/>
                <w:numId w:val="1"/>
              </w:numPr>
              <w:spacing w:line="240" w:lineRule="exact"/>
              <w:jc w:val="left"/>
              <w:rPr>
                <w:rFonts w:cs="宋体" w:asciiTheme="minorEastAsia" w:hAnsiTheme="minorEastAsia" w:eastAsiaTheme="minorEastAsia"/>
                <w:kern w:val="0"/>
                <w:sz w:val="20"/>
                <w:szCs w:val="20"/>
              </w:rPr>
            </w:pPr>
            <w:r>
              <w:rPr>
                <w:rFonts w:hint="eastAsia" w:ascii="宋体" w:hAnsi="宋体" w:eastAsia="宋体" w:cs="宋体"/>
                <w:i w:val="0"/>
                <w:color w:val="000000"/>
                <w:kern w:val="0"/>
                <w:sz w:val="21"/>
                <w:szCs w:val="21"/>
                <w:u w:val="none"/>
                <w:lang w:val="en-US" w:eastAsia="zh-CN" w:bidi="ar"/>
              </w:rPr>
              <w:t>抓紧时间。新设备尽早到位，满足临床科室需求，为辖区百姓服务。</w:t>
            </w: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0"/>
                <w:szCs w:val="20"/>
              </w:rPr>
              <w:t xml:space="preserve">     </w:t>
            </w:r>
          </w:p>
          <w:p>
            <w:pPr>
              <w:widowControl/>
              <w:numPr>
                <w:ilvl w:val="0"/>
                <w:numId w:val="0"/>
              </w:numPr>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2.完成</w:t>
            </w:r>
            <w:r>
              <w:rPr>
                <w:rFonts w:hint="eastAsia" w:cs="宋体" w:asciiTheme="minorEastAsia" w:hAnsiTheme="minorEastAsia" w:eastAsiaTheme="minorEastAsia"/>
                <w:kern w:val="0"/>
                <w:sz w:val="20"/>
                <w:szCs w:val="20"/>
                <w:lang w:eastAsia="zh-CN"/>
              </w:rPr>
              <w:t>上级部门</w:t>
            </w:r>
            <w:r>
              <w:rPr>
                <w:rFonts w:hint="eastAsia" w:cs="宋体" w:asciiTheme="minorEastAsia" w:hAnsiTheme="minorEastAsia" w:eastAsiaTheme="minorEastAsia"/>
                <w:kern w:val="0"/>
                <w:sz w:val="20"/>
                <w:szCs w:val="20"/>
              </w:rPr>
              <w:t>绩效考核的支出进度指标。</w:t>
            </w:r>
          </w:p>
          <w:p>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3.项目支出符合计划进度。</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成本指标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各项支出控制在预算范围内。</w:t>
            </w:r>
          </w:p>
        </w:tc>
      </w:tr>
      <w:tr>
        <w:tblPrEx>
          <w:tblCellMar>
            <w:top w:w="0" w:type="dxa"/>
            <w:left w:w="108" w:type="dxa"/>
            <w:bottom w:w="0" w:type="dxa"/>
            <w:right w:w="108" w:type="dxa"/>
          </w:tblCellMar>
        </w:tblPrEx>
        <w:trPr>
          <w:trHeight w:val="724"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效果指标</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经济效益指标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社会效益指标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宋体" w:hAnsi="宋体" w:eastAsia="宋体" w:cs="宋体"/>
                <w:i w:val="0"/>
                <w:color w:val="000000"/>
                <w:kern w:val="0"/>
                <w:sz w:val="24"/>
                <w:szCs w:val="24"/>
                <w:u w:val="none"/>
                <w:lang w:val="en-US" w:eastAsia="zh-CN" w:bidi="ar"/>
              </w:rPr>
              <w:t>能够最大化发挥医疗设备的使用价值，更好的为辖区百姓服务。</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环境效益指标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可持续影响指标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人均期望寿命、新生儿死亡率、区域“人人享有健康”</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服务对象满意度指标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lang w:eastAsia="zh-CN"/>
              </w:rPr>
              <w:t>让</w:t>
            </w:r>
            <w:r>
              <w:rPr>
                <w:rFonts w:hint="eastAsia" w:cs="宋体" w:asciiTheme="minorEastAsia" w:hAnsiTheme="minorEastAsia" w:eastAsiaTheme="minorEastAsia"/>
                <w:kern w:val="0"/>
                <w:sz w:val="20"/>
                <w:szCs w:val="20"/>
              </w:rPr>
              <w:t>市专业管理机构进行第三方评价，形成绩效评价指标</w:t>
            </w:r>
            <w:r>
              <w:rPr>
                <w:rFonts w:hint="eastAsia" w:cs="宋体" w:asciiTheme="minorEastAsia" w:hAnsiTheme="minorEastAsia" w:eastAsiaTheme="minorEastAsia"/>
                <w:kern w:val="0"/>
                <w:sz w:val="20"/>
                <w:szCs w:val="20"/>
                <w:lang w:eastAsia="zh-CN"/>
              </w:rPr>
              <w:t>。</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92" w:hRule="exact"/>
        </w:trPr>
        <w:tc>
          <w:tcPr>
            <w:tcW w:w="13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其他说明的问题</w:t>
            </w:r>
          </w:p>
        </w:tc>
        <w:tc>
          <w:tcPr>
            <w:tcW w:w="8983"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bl>
    <w:p/>
    <w:p>
      <w:pPr>
        <w:spacing w:line="520" w:lineRule="exact"/>
        <w:rPr>
          <w:rFonts w:ascii="黑体" w:eastAsia="黑体" w:cs="黑体"/>
          <w:sz w:val="32"/>
          <w:szCs w:val="32"/>
        </w:rPr>
      </w:pPr>
    </w:p>
    <w:p>
      <w:pPr>
        <w:spacing w:line="520" w:lineRule="exact"/>
        <w:ind w:firstLine="442" w:firstLineChars="200"/>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tbl>
      <w:tblPr>
        <w:tblStyle w:val="5"/>
        <w:tblW w:w="16053" w:type="dxa"/>
        <w:tblInd w:w="-785" w:type="dxa"/>
        <w:tblLayout w:type="fixed"/>
        <w:tblCellMar>
          <w:top w:w="0" w:type="dxa"/>
          <w:left w:w="0" w:type="dxa"/>
          <w:bottom w:w="0" w:type="dxa"/>
          <w:right w:w="0" w:type="dxa"/>
        </w:tblCellMar>
      </w:tblPr>
      <w:tblGrid>
        <w:gridCol w:w="340"/>
        <w:gridCol w:w="645"/>
        <w:gridCol w:w="1351"/>
        <w:gridCol w:w="1785"/>
        <w:gridCol w:w="2835"/>
        <w:gridCol w:w="1410"/>
        <w:gridCol w:w="90"/>
        <w:gridCol w:w="810"/>
        <w:gridCol w:w="2445"/>
        <w:gridCol w:w="285"/>
        <w:gridCol w:w="2520"/>
        <w:gridCol w:w="555"/>
        <w:gridCol w:w="982"/>
      </w:tblGrid>
      <w:tr>
        <w:tblPrEx>
          <w:tblCellMar>
            <w:top w:w="0" w:type="dxa"/>
            <w:left w:w="0" w:type="dxa"/>
            <w:bottom w:w="0" w:type="dxa"/>
            <w:right w:w="0" w:type="dxa"/>
          </w:tblCellMar>
        </w:tblPrEx>
        <w:trPr>
          <w:gridAfter w:val="2"/>
          <w:wAfter w:w="1537" w:type="dxa"/>
          <w:trHeight w:val="675" w:hRule="atLeast"/>
        </w:trPr>
        <w:tc>
          <w:tcPr>
            <w:tcW w:w="14516" w:type="dxa"/>
            <w:gridSpan w:val="11"/>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gridAfter w:val="2"/>
          <w:wAfter w:w="1537" w:type="dxa"/>
          <w:trHeight w:val="285" w:hRule="atLeast"/>
        </w:trPr>
        <w:tc>
          <w:tcPr>
            <w:tcW w:w="14516" w:type="dxa"/>
            <w:gridSpan w:val="11"/>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w:t>
            </w:r>
            <w:r>
              <w:rPr>
                <w:rFonts w:hint="eastAsia" w:ascii="宋体" w:hAnsi="宋体" w:cs="宋体"/>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202</w:t>
            </w:r>
            <w:r>
              <w:rPr>
                <w:rFonts w:hint="eastAsia" w:eastAsia="宋体" w:cs="Times New Roman"/>
                <w:b/>
                <w:bCs/>
                <w:i w:val="0"/>
                <w:color w:val="000000"/>
                <w:kern w:val="0"/>
                <w:sz w:val="24"/>
                <w:szCs w:val="24"/>
                <w:u w:val="none"/>
                <w:lang w:val="en-US" w:eastAsia="zh-CN" w:bidi="ar"/>
              </w:rPr>
              <w:t>1</w:t>
            </w:r>
            <w:r>
              <w:rPr>
                <w:rFonts w:hint="eastAsia" w:ascii="宋体" w:hAnsi="宋体" w:eastAsia="宋体" w:cs="宋体"/>
                <w:b/>
                <w:bCs/>
                <w:i w:val="0"/>
                <w:color w:val="000000"/>
                <w:kern w:val="0"/>
                <w:sz w:val="24"/>
                <w:szCs w:val="24"/>
                <w:u w:val="none"/>
                <w:lang w:val="en-US" w:eastAsia="zh-CN" w:bidi="ar"/>
              </w:rPr>
              <w:t>年度</w:t>
            </w:r>
            <w:r>
              <w:rPr>
                <w:rFonts w:hint="eastAsia" w:ascii="宋体" w:hAnsi="宋体" w:cs="宋体"/>
                <w:b/>
                <w:bCs/>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465" w:hRule="atLeast"/>
        </w:trPr>
        <w:tc>
          <w:tcPr>
            <w:tcW w:w="340" w:type="dxa"/>
            <w:tcBorders>
              <w:top w:val="nil"/>
              <w:left w:val="nil"/>
              <w:bottom w:val="single" w:color="000000" w:sz="4" w:space="0"/>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tcBorders>
              <w:top w:val="nil"/>
              <w:left w:val="nil"/>
              <w:bottom w:val="single" w:color="000000" w:sz="4" w:space="0"/>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3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40" w:type="dxa"/>
            <w:gridSpan w:val="3"/>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057" w:type="dxa"/>
            <w:gridSpan w:val="3"/>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1537" w:type="dxa"/>
          <w:trHeight w:val="438" w:hRule="atLeast"/>
        </w:trPr>
        <w:tc>
          <w:tcPr>
            <w:tcW w:w="233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18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医疗设备购置经费</w:t>
            </w:r>
          </w:p>
        </w:tc>
      </w:tr>
      <w:tr>
        <w:tblPrEx>
          <w:tblCellMar>
            <w:top w:w="0" w:type="dxa"/>
            <w:left w:w="0" w:type="dxa"/>
            <w:bottom w:w="0" w:type="dxa"/>
            <w:right w:w="0" w:type="dxa"/>
          </w:tblCellMar>
        </w:tblPrEx>
        <w:trPr>
          <w:gridAfter w:val="2"/>
          <w:wAfter w:w="1537" w:type="dxa"/>
          <w:trHeight w:val="600" w:hRule="atLeast"/>
        </w:trPr>
        <w:tc>
          <w:tcPr>
            <w:tcW w:w="233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西城区卫健委</w:t>
            </w:r>
          </w:p>
        </w:tc>
        <w:tc>
          <w:tcPr>
            <w:tcW w:w="2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5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北京市西城区陶然亭社区卫生服务中心</w:t>
            </w:r>
          </w:p>
        </w:tc>
      </w:tr>
      <w:tr>
        <w:tblPrEx>
          <w:tblCellMar>
            <w:top w:w="0" w:type="dxa"/>
            <w:left w:w="0" w:type="dxa"/>
            <w:bottom w:w="0" w:type="dxa"/>
            <w:right w:w="0" w:type="dxa"/>
          </w:tblCellMar>
        </w:tblPrEx>
        <w:trPr>
          <w:gridAfter w:val="2"/>
          <w:wAfter w:w="1537" w:type="dxa"/>
          <w:trHeight w:val="438" w:hRule="atLeast"/>
        </w:trPr>
        <w:tc>
          <w:tcPr>
            <w:tcW w:w="233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专用设备购置</w:t>
            </w:r>
          </w:p>
        </w:tc>
        <w:tc>
          <w:tcPr>
            <w:tcW w:w="2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5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2021年1月至2021年6月</w:t>
            </w:r>
          </w:p>
        </w:tc>
      </w:tr>
      <w:tr>
        <w:tblPrEx>
          <w:tblCellMar>
            <w:top w:w="0" w:type="dxa"/>
            <w:left w:w="0" w:type="dxa"/>
            <w:bottom w:w="0" w:type="dxa"/>
            <w:right w:w="0" w:type="dxa"/>
          </w:tblCellMar>
        </w:tblPrEx>
        <w:trPr>
          <w:gridAfter w:val="2"/>
          <w:wAfter w:w="1537" w:type="dxa"/>
          <w:trHeight w:val="600" w:hRule="atLeast"/>
        </w:trPr>
        <w:tc>
          <w:tcPr>
            <w:tcW w:w="233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5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106.694万元</w:t>
            </w:r>
          </w:p>
        </w:tc>
      </w:tr>
      <w:tr>
        <w:tblPrEx>
          <w:tblCellMar>
            <w:top w:w="0" w:type="dxa"/>
            <w:left w:w="0" w:type="dxa"/>
            <w:bottom w:w="0" w:type="dxa"/>
            <w:right w:w="0" w:type="dxa"/>
          </w:tblCellMar>
        </w:tblPrEx>
        <w:trPr>
          <w:gridAfter w:val="2"/>
          <w:wAfter w:w="1537" w:type="dxa"/>
          <w:trHeight w:val="56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5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right="-1667" w:rightChars="-794"/>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106.694万元</w:t>
            </w:r>
          </w:p>
        </w:tc>
      </w:tr>
      <w:tr>
        <w:tblPrEx>
          <w:tblCellMar>
            <w:top w:w="0" w:type="dxa"/>
            <w:left w:w="0" w:type="dxa"/>
            <w:bottom w:w="0" w:type="dxa"/>
            <w:right w:w="0" w:type="dxa"/>
          </w:tblCellMar>
        </w:tblPrEx>
        <w:trPr>
          <w:gridAfter w:val="2"/>
          <w:wAfter w:w="1537" w:type="dxa"/>
          <w:trHeight w:val="62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5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1537" w:type="dxa"/>
          <w:trHeight w:val="438" w:hRule="atLeast"/>
        </w:trPr>
        <w:tc>
          <w:tcPr>
            <w:tcW w:w="3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6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中期目标（20××年—20××+n年）</w:t>
            </w:r>
          </w:p>
        </w:tc>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gridAfter w:val="2"/>
          <w:wAfter w:w="1537" w:type="dxa"/>
          <w:trHeight w:val="2565"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项目申请严格按照西城区社区卫生服务机构医疗设备配置标准目录，根据临床使用需求申报，各临床医技科室提出申请，主管领导按照社管中心提供的医疗设备采购目录标准勾选，最终通过中心班子会决定上报医疗设备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gridAfter w:val="1"/>
          <w:wAfter w:w="982" w:type="dxa"/>
          <w:trHeight w:val="570" w:hRule="atLeast"/>
        </w:trPr>
        <w:tc>
          <w:tcPr>
            <w:tcW w:w="3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gridAfter w:val="1"/>
          <w:wAfter w:w="982" w:type="dxa"/>
          <w:trHeight w:val="72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指标1：为辖区人口56645人服务。</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60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指标1：用新购设备，协助医生诊断，帮助患者治疗及康复过程中发挥重要作用，创造出最大价值实现经济效益和社会效益双赢。</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88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指标1：抓紧时间。新设备尽早到位，满足临床科室需求，为辖区百姓服务。</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58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指标1：2021年医疗设备预算。</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106.694万元</w:t>
            </w: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86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指标1：医疗设备新购后，可大大提高医疗收入，降低药品费用。</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90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指标2：能够最大化发挥医疗设备的使用价值，更好的为辖区百姓服务。</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2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660"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指标1：争取辖区百姓满意度100%。</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982" w:type="dxa"/>
          <w:trHeight w:val="438" w:hRule="atLeast"/>
        </w:trPr>
        <w:tc>
          <w:tcPr>
            <w:tcW w:w="3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3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jc w:val="center"/>
        <w:rPr>
          <w:rFonts w:hint="eastAsia" w:ascii="仿宋_GB2312" w:eastAsia="仿宋_GB2312"/>
          <w:b/>
          <w:sz w:val="36"/>
          <w:szCs w:val="36"/>
        </w:rPr>
      </w:pPr>
    </w:p>
    <w:p>
      <w:pPr>
        <w:jc w:val="center"/>
        <w:rPr>
          <w:rFonts w:hint="eastAsia" w:ascii="仿宋_GB2312" w:eastAsia="仿宋_GB2312"/>
          <w:b/>
          <w:sz w:val="36"/>
          <w:szCs w:val="36"/>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hint="eastAsia" w:ascii="仿宋_GB2312" w:eastAsia="仿宋_GB2312"/>
          <w:b/>
          <w:sz w:val="36"/>
          <w:szCs w:val="36"/>
        </w:rPr>
      </w:pPr>
      <w:r>
        <w:rPr>
          <w:rFonts w:hint="eastAsia" w:ascii="仿宋_GB2312" w:eastAsia="仿宋_GB2312"/>
          <w:b/>
          <w:sz w:val="36"/>
          <w:szCs w:val="36"/>
          <w:lang w:eastAsia="zh-CN"/>
        </w:rPr>
        <w:tab/>
      </w:r>
      <w:r>
        <w:rPr>
          <w:rFonts w:hint="eastAsia" w:ascii="仿宋_GB2312" w:eastAsia="仿宋_GB2312"/>
          <w:b/>
          <w:sz w:val="36"/>
          <w:szCs w:val="36"/>
        </w:rPr>
        <w:t>政府购买服务预算财政拨款明细表</w:t>
      </w:r>
    </w:p>
    <w:p>
      <w:pPr>
        <w:jc w:val="center"/>
        <w:rPr>
          <w:rFonts w:hint="eastAsia" w:ascii="仿宋_GB2312" w:eastAsia="仿宋_GB2312"/>
          <w:b/>
          <w:sz w:val="36"/>
          <w:szCs w:val="36"/>
        </w:rPr>
      </w:pPr>
    </w:p>
    <w:p>
      <w:pPr>
        <w:widowControl/>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 xml:space="preserve">单位名称: </w:t>
      </w:r>
      <w:r>
        <w:rPr>
          <w:rFonts w:hint="eastAsia" w:ascii="宋体" w:hAnsi="宋体" w:cs="宋体"/>
          <w:color w:val="000000"/>
          <w:kern w:val="0"/>
          <w:sz w:val="20"/>
          <w:szCs w:val="20"/>
          <w:lang w:eastAsia="zh-CN"/>
        </w:rPr>
        <w:t>北京市西城区陶然亭社区卫生服务中心</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bl>
      <w:tblPr>
        <w:tblStyle w:val="5"/>
        <w:tblW w:w="12785" w:type="dxa"/>
        <w:jc w:val="center"/>
        <w:tblLayout w:type="fixed"/>
        <w:tblCellMar>
          <w:top w:w="0" w:type="dxa"/>
          <w:left w:w="108" w:type="dxa"/>
          <w:bottom w:w="0" w:type="dxa"/>
          <w:right w:w="108" w:type="dxa"/>
        </w:tblCellMar>
      </w:tblPr>
      <w:tblGrid>
        <w:gridCol w:w="3022"/>
        <w:gridCol w:w="3868"/>
        <w:gridCol w:w="2643"/>
        <w:gridCol w:w="3252"/>
      </w:tblGrid>
      <w:tr>
        <w:tblPrEx>
          <w:tblCellMar>
            <w:top w:w="0" w:type="dxa"/>
            <w:left w:w="108" w:type="dxa"/>
            <w:bottom w:w="0" w:type="dxa"/>
            <w:right w:w="108" w:type="dxa"/>
          </w:tblCellMar>
        </w:tblPrEx>
        <w:trPr>
          <w:trHeight w:val="285" w:hRule="atLeast"/>
          <w:jc w:val="center"/>
        </w:trPr>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86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32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38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无</w:t>
            </w: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0.00</w:t>
            </w: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bl>
    <w:p>
      <w:pPr>
        <w:spacing w:line="360" w:lineRule="exact"/>
        <w:rPr>
          <w:rFonts w:ascii="宋体" w:hAnsi="宋体" w:cs="宋体"/>
          <w:b/>
          <w:bCs/>
          <w:color w:val="000000"/>
          <w:kern w:val="0"/>
          <w:sz w:val="22"/>
          <w:szCs w:val="22"/>
        </w:rPr>
      </w:pPr>
    </w:p>
    <w:p>
      <w:pPr>
        <w:tabs>
          <w:tab w:val="left" w:pos="1880"/>
          <w:tab w:val="center" w:pos="7042"/>
        </w:tabs>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p>
      <w:pPr>
        <w:spacing w:line="360" w:lineRule="exact"/>
        <w:rPr>
          <w:rFonts w:ascii="宋体" w:hAnsi="宋体" w:cs="宋体"/>
          <w:b/>
          <w:bCs/>
          <w:color w:val="000000"/>
          <w:kern w:val="0"/>
          <w:sz w:val="22"/>
          <w:szCs w:val="22"/>
        </w:rPr>
      </w:pPr>
    </w:p>
    <w:p>
      <w:pPr>
        <w:tabs>
          <w:tab w:val="left" w:pos="8133"/>
        </w:tabs>
        <w:jc w:val="left"/>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ab/>
      </w:r>
    </w:p>
    <w:sectPr>
      <w:pgSz w:w="16840" w:h="11907" w:orient="landscape"/>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6B692"/>
    <w:multiLevelType w:val="singleLevel"/>
    <w:tmpl w:val="A8A6B6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307C"/>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E3F5D"/>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2C4C"/>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050D2D"/>
    <w:rsid w:val="01275405"/>
    <w:rsid w:val="038D5E8A"/>
    <w:rsid w:val="03C93C63"/>
    <w:rsid w:val="040458D0"/>
    <w:rsid w:val="04651EA5"/>
    <w:rsid w:val="05407267"/>
    <w:rsid w:val="05967C4F"/>
    <w:rsid w:val="05B12AE7"/>
    <w:rsid w:val="05B87D43"/>
    <w:rsid w:val="05FD7607"/>
    <w:rsid w:val="063F3BCF"/>
    <w:rsid w:val="07830612"/>
    <w:rsid w:val="07C02331"/>
    <w:rsid w:val="07E773AF"/>
    <w:rsid w:val="082A3066"/>
    <w:rsid w:val="08680933"/>
    <w:rsid w:val="09B56359"/>
    <w:rsid w:val="09BD7CFA"/>
    <w:rsid w:val="0A6C3CCA"/>
    <w:rsid w:val="0AF35B73"/>
    <w:rsid w:val="0B2A5D7D"/>
    <w:rsid w:val="0B5B0F89"/>
    <w:rsid w:val="0DEC459C"/>
    <w:rsid w:val="0E6769B5"/>
    <w:rsid w:val="0ECC68CE"/>
    <w:rsid w:val="0F6C0DE8"/>
    <w:rsid w:val="10444F3A"/>
    <w:rsid w:val="106446D2"/>
    <w:rsid w:val="10957090"/>
    <w:rsid w:val="110C411F"/>
    <w:rsid w:val="12701BCA"/>
    <w:rsid w:val="1368000F"/>
    <w:rsid w:val="137D270F"/>
    <w:rsid w:val="1761046D"/>
    <w:rsid w:val="179D440B"/>
    <w:rsid w:val="17DE7323"/>
    <w:rsid w:val="18894A66"/>
    <w:rsid w:val="18B761E3"/>
    <w:rsid w:val="19B83D05"/>
    <w:rsid w:val="1A6233F3"/>
    <w:rsid w:val="1A7164E4"/>
    <w:rsid w:val="1AD873F2"/>
    <w:rsid w:val="1C1845BC"/>
    <w:rsid w:val="1C677FFB"/>
    <w:rsid w:val="1EDE26C7"/>
    <w:rsid w:val="1F7918AD"/>
    <w:rsid w:val="207C4232"/>
    <w:rsid w:val="211F48A2"/>
    <w:rsid w:val="21211DEB"/>
    <w:rsid w:val="219128EC"/>
    <w:rsid w:val="21D174D4"/>
    <w:rsid w:val="221A5B36"/>
    <w:rsid w:val="22C47EE5"/>
    <w:rsid w:val="23BB27E6"/>
    <w:rsid w:val="23C66462"/>
    <w:rsid w:val="23F66FBE"/>
    <w:rsid w:val="24A60428"/>
    <w:rsid w:val="24CC4914"/>
    <w:rsid w:val="253B3AEA"/>
    <w:rsid w:val="261C53C1"/>
    <w:rsid w:val="26AD3B17"/>
    <w:rsid w:val="27D41B7F"/>
    <w:rsid w:val="28EE1928"/>
    <w:rsid w:val="29580782"/>
    <w:rsid w:val="29EE4B0A"/>
    <w:rsid w:val="2A457CD4"/>
    <w:rsid w:val="2B527AA2"/>
    <w:rsid w:val="2B755D4D"/>
    <w:rsid w:val="2C636B75"/>
    <w:rsid w:val="2C7F041D"/>
    <w:rsid w:val="2F604DE4"/>
    <w:rsid w:val="302F688A"/>
    <w:rsid w:val="30434D55"/>
    <w:rsid w:val="30517188"/>
    <w:rsid w:val="307179E9"/>
    <w:rsid w:val="31C724A5"/>
    <w:rsid w:val="32172EBA"/>
    <w:rsid w:val="33D77946"/>
    <w:rsid w:val="341D772D"/>
    <w:rsid w:val="34317E1D"/>
    <w:rsid w:val="34446513"/>
    <w:rsid w:val="34BF38E0"/>
    <w:rsid w:val="3547453F"/>
    <w:rsid w:val="35B47E21"/>
    <w:rsid w:val="36BA31B7"/>
    <w:rsid w:val="36E02486"/>
    <w:rsid w:val="381F63DB"/>
    <w:rsid w:val="384A5658"/>
    <w:rsid w:val="388D0CDB"/>
    <w:rsid w:val="3950783E"/>
    <w:rsid w:val="395B3025"/>
    <w:rsid w:val="3BE20E2F"/>
    <w:rsid w:val="3C175846"/>
    <w:rsid w:val="3C1D133C"/>
    <w:rsid w:val="3F970D7C"/>
    <w:rsid w:val="3FCA623B"/>
    <w:rsid w:val="41770288"/>
    <w:rsid w:val="426101EE"/>
    <w:rsid w:val="43E45380"/>
    <w:rsid w:val="43FD55FD"/>
    <w:rsid w:val="440925A4"/>
    <w:rsid w:val="44456EC1"/>
    <w:rsid w:val="44567BAA"/>
    <w:rsid w:val="45007443"/>
    <w:rsid w:val="4569148A"/>
    <w:rsid w:val="46AF2332"/>
    <w:rsid w:val="46B85E4C"/>
    <w:rsid w:val="47E0378B"/>
    <w:rsid w:val="484C619F"/>
    <w:rsid w:val="49FE0012"/>
    <w:rsid w:val="4AF70CD2"/>
    <w:rsid w:val="4B1D12AD"/>
    <w:rsid w:val="4BA25C08"/>
    <w:rsid w:val="4BD3562F"/>
    <w:rsid w:val="4BF35686"/>
    <w:rsid w:val="4CF821A7"/>
    <w:rsid w:val="4D793D2E"/>
    <w:rsid w:val="4E0E414C"/>
    <w:rsid w:val="4E5663C7"/>
    <w:rsid w:val="4E8B7726"/>
    <w:rsid w:val="4E9F20B6"/>
    <w:rsid w:val="4EA77170"/>
    <w:rsid w:val="50216666"/>
    <w:rsid w:val="50727431"/>
    <w:rsid w:val="511022CD"/>
    <w:rsid w:val="51F47A9D"/>
    <w:rsid w:val="52773683"/>
    <w:rsid w:val="527F0EAA"/>
    <w:rsid w:val="53A14EB9"/>
    <w:rsid w:val="541213BE"/>
    <w:rsid w:val="54AF30AA"/>
    <w:rsid w:val="54E65F38"/>
    <w:rsid w:val="54EE2F6C"/>
    <w:rsid w:val="55020FD2"/>
    <w:rsid w:val="55255563"/>
    <w:rsid w:val="56C85025"/>
    <w:rsid w:val="56D431C4"/>
    <w:rsid w:val="57E174E6"/>
    <w:rsid w:val="58DE2A30"/>
    <w:rsid w:val="59625C51"/>
    <w:rsid w:val="59CB1507"/>
    <w:rsid w:val="5BA84251"/>
    <w:rsid w:val="5BB03974"/>
    <w:rsid w:val="5CC066A0"/>
    <w:rsid w:val="5CF22482"/>
    <w:rsid w:val="5E886166"/>
    <w:rsid w:val="5F3957AF"/>
    <w:rsid w:val="5FCD7966"/>
    <w:rsid w:val="6067557B"/>
    <w:rsid w:val="60A8423F"/>
    <w:rsid w:val="61005B0D"/>
    <w:rsid w:val="610B086F"/>
    <w:rsid w:val="629226A1"/>
    <w:rsid w:val="62E17C23"/>
    <w:rsid w:val="62ED04B7"/>
    <w:rsid w:val="62F0199D"/>
    <w:rsid w:val="630E2284"/>
    <w:rsid w:val="63DF334A"/>
    <w:rsid w:val="63FF299D"/>
    <w:rsid w:val="640C3807"/>
    <w:rsid w:val="641C5548"/>
    <w:rsid w:val="64AB129B"/>
    <w:rsid w:val="64C03D84"/>
    <w:rsid w:val="64FA0E4A"/>
    <w:rsid w:val="65297EDF"/>
    <w:rsid w:val="654B1133"/>
    <w:rsid w:val="65610824"/>
    <w:rsid w:val="65903E66"/>
    <w:rsid w:val="65C323AF"/>
    <w:rsid w:val="673F656B"/>
    <w:rsid w:val="68642A33"/>
    <w:rsid w:val="698C7644"/>
    <w:rsid w:val="6A130B5B"/>
    <w:rsid w:val="6A311F30"/>
    <w:rsid w:val="6ABD0631"/>
    <w:rsid w:val="6AEB0A71"/>
    <w:rsid w:val="6C2C6016"/>
    <w:rsid w:val="6E9C07A9"/>
    <w:rsid w:val="70205406"/>
    <w:rsid w:val="710B201B"/>
    <w:rsid w:val="71526AE1"/>
    <w:rsid w:val="71AD762E"/>
    <w:rsid w:val="728D58BF"/>
    <w:rsid w:val="728E3444"/>
    <w:rsid w:val="72EA021F"/>
    <w:rsid w:val="731B616E"/>
    <w:rsid w:val="75635F7B"/>
    <w:rsid w:val="763249BE"/>
    <w:rsid w:val="77064539"/>
    <w:rsid w:val="77E47922"/>
    <w:rsid w:val="787608C4"/>
    <w:rsid w:val="78CB417D"/>
    <w:rsid w:val="7953491D"/>
    <w:rsid w:val="79E74907"/>
    <w:rsid w:val="7D101C7D"/>
    <w:rsid w:val="7D6A39E0"/>
    <w:rsid w:val="7DA355A9"/>
    <w:rsid w:val="7E0029AF"/>
    <w:rsid w:val="7EDF0B14"/>
    <w:rsid w:val="7F63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2</TotalTime>
  <ScaleCrop>false</ScaleCrop>
  <LinksUpToDate>false</LinksUpToDate>
  <CharactersWithSpaces>98977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2020-02-03T02:50:00Z</cp:lastPrinted>
  <dcterms:modified xsi:type="dcterms:W3CDTF">2021-02-03T08:45:54Z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