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60"/>
        </w:tabs>
        <w:spacing w:line="1000" w:lineRule="exact"/>
        <w:jc w:val="center"/>
        <w:rPr>
          <w:rFonts w:hint="eastAsia" w:ascii="方正小标宋简体" w:eastAsia="方正小标宋简体"/>
          <w:color w:val="FF0000"/>
          <w:spacing w:val="10"/>
          <w:w w:val="70"/>
          <w:sz w:val="96"/>
          <w:szCs w:val="96"/>
        </w:rPr>
      </w:pPr>
      <w:r>
        <w:rPr>
          <w:rFonts w:hint="eastAsia" w:ascii="方正小标宋简体" w:eastAsia="方正小标宋简体"/>
          <w:color w:val="FF0000"/>
          <w:spacing w:val="10"/>
          <w:w w:val="70"/>
          <w:sz w:val="96"/>
          <w:szCs w:val="96"/>
        </w:rPr>
        <w:t>北京市西城区人民政府文件</w:t>
      </w:r>
      <w:bookmarkStart w:id="0" w:name="_GoBack"/>
      <w:bookmarkEnd w:id="0"/>
    </w:p>
    <w:p>
      <w:pPr>
        <w:spacing w:line="560" w:lineRule="exact"/>
        <w:jc w:val="center"/>
        <w:rPr>
          <w:rFonts w:hint="eastAsia" w:ascii="仿宋_GB2312"/>
        </w:rPr>
      </w:pPr>
    </w:p>
    <w:p>
      <w:pPr>
        <w:spacing w:line="560" w:lineRule="exact"/>
        <w:jc w:val="center"/>
        <w:rPr>
          <w:rFonts w:hint="eastAsia" w:ascii="仿宋_GB2312"/>
        </w:rPr>
      </w:pPr>
    </w:p>
    <w:p>
      <w:pPr>
        <w:spacing w:line="560" w:lineRule="exact"/>
        <w:jc w:val="center"/>
        <w:rPr>
          <w:rFonts w:ascii="仿宋_GB2312"/>
        </w:rPr>
      </w:pPr>
      <w:r>
        <w:rPr>
          <w:rFonts w:hint="eastAsia" w:ascii="仿宋_GB2312"/>
        </w:rPr>
        <w:t>西政发〔2014〕10号</w:t>
      </w:r>
    </w:p>
    <w:p>
      <w:pPr>
        <w:spacing w:line="560" w:lineRule="exact"/>
        <w:rPr>
          <w:rFonts w:hint="eastAsia" w:ascii="仿宋_GB2312"/>
        </w:rPr>
      </w:pPr>
      <w:r>
        <w:rPr>
          <w:rFonts w:hint="eastAsia" w:ascii="仿宋_GB2312"/>
          <w:lang/>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4432300</wp:posOffset>
                </wp:positionV>
                <wp:extent cx="5615940" cy="0"/>
                <wp:effectExtent l="0" t="9525" r="3810" b="9525"/>
                <wp:wrapNone/>
                <wp:docPr id="5" name="直线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0pt;margin-top:349pt;height:0pt;width:442.2pt;mso-position-vertical-relative:page;z-index:251663360;mso-width-relative:page;mso-height-relative:page;" filled="f" stroked="t" coordsize="21600,21600" o:gfxdata="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ujbDXAAAACAEAAA8AAAAAAAAAAQAgAAAAIgAAAGRycy9kb3ducmV2&#10;LnhtbFBLAQIUABQAAAAIAIdO4kD2omHA/QEAAAkEAAAOAAAAAAAAAAEAIAAAACYBAABkcnMvZTJv&#10;RG9jLnhtbFBLBQYAAAAABgAGAFkBAACVBQAAAAA=&#10;">
                <v:fill on="f" focussize="0,0"/>
                <v:stroke weight="1.5pt" color="#FF0000" joinstyle="round"/>
                <v:imagedata o:title=""/>
                <o:lock v:ext="edit" aspectratio="t"/>
                <w10:anchorlock/>
              </v:line>
            </w:pict>
          </mc:Fallback>
        </mc:AlternateContent>
      </w:r>
    </w:p>
    <w:p>
      <w:pPr>
        <w:spacing w:line="560" w:lineRule="exact"/>
        <w:rPr>
          <w:rFonts w:hint="eastAsia" w:ascii="仿宋_GB231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北京市西城区人民政府关于</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深化西城区食品药品安全工作的指导意见</w:t>
      </w:r>
    </w:p>
    <w:p>
      <w:pPr>
        <w:spacing w:line="560" w:lineRule="exact"/>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r>
        <w:rPr>
          <w:rFonts w:hint="eastAsia" w:ascii="仿宋_GB2312"/>
        </w:rPr>
        <w:t>区政府各委、办、局，各街道办事处，各有关单位：</w:t>
      </w:r>
    </w:p>
    <w:p>
      <w:pPr>
        <w:autoSpaceDE w:val="0"/>
        <w:autoSpaceDN w:val="0"/>
        <w:adjustRightInd w:val="0"/>
        <w:spacing w:line="560" w:lineRule="exact"/>
        <w:ind w:firstLine="640" w:firstLineChars="200"/>
        <w:rPr>
          <w:rFonts w:ascii="仿宋_GB2312" w:cs="仿宋_GB2312"/>
          <w:kern w:val="0"/>
          <w:lang w:val="zh-CN"/>
        </w:rPr>
      </w:pPr>
      <w:r>
        <w:rPr>
          <w:rFonts w:hint="eastAsia" w:ascii="仿宋_GB2312"/>
        </w:rPr>
        <w:t>食品药品安全是重大民生问题，关系人民群众身体健康和生命安全，关系社会和谐稳定，关系政府和国家形象。为贯彻落实国务院、北京市委、市政府工作部署，</w:t>
      </w:r>
      <w:r>
        <w:rPr>
          <w:rFonts w:hint="eastAsia" w:ascii="仿宋_GB2312" w:cs="仿宋_GB2312"/>
          <w:kern w:val="0"/>
          <w:lang w:val="zh-CN"/>
        </w:rPr>
        <w:t>结合我区实际，现就深化食品药品安全工作提出以下指导意见：</w:t>
      </w:r>
    </w:p>
    <w:p>
      <w:pPr>
        <w:autoSpaceDE w:val="0"/>
        <w:autoSpaceDN w:val="0"/>
        <w:adjustRightInd w:val="0"/>
        <w:spacing w:line="560" w:lineRule="exact"/>
        <w:ind w:firstLine="640" w:firstLineChars="200"/>
        <w:rPr>
          <w:rFonts w:ascii="黑体" w:eastAsia="黑体"/>
          <w:kern w:val="0"/>
        </w:rPr>
      </w:pPr>
      <w:r>
        <w:rPr>
          <w:rFonts w:hint="eastAsia" w:ascii="黑体" w:eastAsia="黑体"/>
          <w:kern w:val="0"/>
        </w:rPr>
        <w:t>一、统一思想认识，进一步明确我区食品药品安全工作总体思路</w:t>
      </w:r>
    </w:p>
    <w:p>
      <w:pPr>
        <w:spacing w:line="560" w:lineRule="exact"/>
        <w:ind w:firstLine="640" w:firstLineChars="200"/>
        <w:rPr>
          <w:rFonts w:ascii="仿宋_GB2312"/>
          <w:kern w:val="0"/>
        </w:rPr>
        <w:sectPr>
          <w:headerReference r:id="rId3" w:type="default"/>
          <w:footerReference r:id="rId5" w:type="default"/>
          <w:headerReference r:id="rId4" w:type="even"/>
          <w:footerReference r:id="rId6" w:type="even"/>
          <w:type w:val="continuous"/>
          <w:pgSz w:w="11907" w:h="16840"/>
          <w:pgMar w:top="4082" w:right="1474" w:bottom="1985" w:left="1588" w:header="1021" w:footer="1588" w:gutter="0"/>
          <w:pgNumType w:fmt="numberInDash" w:chapSep="emDash"/>
          <w:cols w:space="720" w:num="1"/>
          <w:docGrid w:type="linesAndChars" w:linePitch="579" w:charSpace="0"/>
        </w:sectPr>
      </w:pPr>
      <w:r>
        <w:rPr>
          <w:rFonts w:hint="eastAsia" w:ascii="仿宋_GB2312"/>
          <w:kern w:val="0"/>
        </w:rPr>
        <w:t>西城区是首都功能核心区、全国文明城区和国家卫生城区，做好食品药品安全工作责任重大，任务艰巨。新时期西城区食</w:t>
      </w:r>
    </w:p>
    <w:p>
      <w:pPr>
        <w:spacing w:line="560" w:lineRule="exact"/>
        <w:rPr>
          <w:rFonts w:ascii="仿宋_GB2312" w:hAnsi="仿宋_GB2312" w:cs="仿宋_GB2312"/>
        </w:rPr>
      </w:pPr>
      <w:r>
        <w:rPr>
          <w:rFonts w:hint="eastAsia" w:ascii="仿宋_GB2312"/>
          <w:kern w:val="0"/>
        </w:rPr>
        <w:t>品药品安全工作</w:t>
      </w:r>
      <w:r>
        <w:rPr>
          <w:rFonts w:hint="eastAsia" w:ascii="仿宋_GB2312" w:hAnsi="仿宋_GB2312" w:cs="仿宋_GB2312"/>
        </w:rPr>
        <w:t>要全面贯彻落实党的十八大和十八届三中、四中全会精神，</w:t>
      </w:r>
      <w:r>
        <w:rPr>
          <w:rFonts w:hint="eastAsia" w:ascii="仿宋_GB2312"/>
        </w:rPr>
        <w:t>以确保区域食品药品安全为目标，以争创国家食品安全城市为主线，</w:t>
      </w:r>
      <w:r>
        <w:rPr>
          <w:rFonts w:hint="eastAsia" w:ascii="仿宋_GB2312"/>
          <w:kern w:val="0"/>
        </w:rPr>
        <w:t>坚持统一协调与分工负责相结合、集中治理整顿与严格日常监管相结合、加强政府监管与落实主体责任相结合、执法监督与社会监督相结合的原则，</w:t>
      </w:r>
      <w:r>
        <w:rPr>
          <w:rFonts w:hint="eastAsia" w:ascii="仿宋_GB2312" w:hAnsi="仿宋_GB2312" w:cs="仿宋_GB2312"/>
        </w:rPr>
        <w:t>积极构建“责任明晰，运行高效、保障有力，全程监管，科学合理”的监管格局，不断提升群众食品药品安全满意度，使我区食品药品安全工作走在全市前列。</w:t>
      </w:r>
      <w:r>
        <w:rPr>
          <w:rFonts w:ascii="仿宋_GB2312" w:hAnsi="仿宋_GB2312" w:cs="仿宋_GB2312"/>
        </w:rPr>
        <w:t xml:space="preserve"> </w:t>
      </w:r>
    </w:p>
    <w:p>
      <w:pPr>
        <w:autoSpaceDE w:val="0"/>
        <w:autoSpaceDN w:val="0"/>
        <w:adjustRightInd w:val="0"/>
        <w:spacing w:line="560" w:lineRule="exact"/>
        <w:ind w:firstLine="640" w:firstLineChars="200"/>
        <w:rPr>
          <w:rFonts w:ascii="黑体" w:eastAsia="黑体"/>
          <w:kern w:val="0"/>
        </w:rPr>
      </w:pPr>
      <w:r>
        <w:rPr>
          <w:rFonts w:hint="eastAsia" w:ascii="黑体" w:eastAsia="黑体"/>
          <w:kern w:val="0"/>
        </w:rPr>
        <w:t>二、巩固食品药品监管体制改革成果，进一步深化食品药品安全工作</w:t>
      </w:r>
    </w:p>
    <w:p>
      <w:pPr>
        <w:autoSpaceDE w:val="0"/>
        <w:autoSpaceDN w:val="0"/>
        <w:adjustRightInd w:val="0"/>
        <w:spacing w:line="560" w:lineRule="exact"/>
        <w:ind w:firstLine="640" w:firstLineChars="200"/>
        <w:rPr>
          <w:rFonts w:hint="eastAsia" w:ascii="楷体_GB2312" w:eastAsia="楷体_GB2312"/>
          <w:kern w:val="0"/>
        </w:rPr>
      </w:pPr>
      <w:r>
        <w:rPr>
          <w:rFonts w:hint="eastAsia" w:ascii="楷体_GB2312" w:eastAsia="楷体_GB2312"/>
          <w:kern w:val="0"/>
        </w:rPr>
        <w:t>（一）加强区食品药品安全工作的组织领导</w:t>
      </w:r>
    </w:p>
    <w:p>
      <w:pPr>
        <w:spacing w:line="560" w:lineRule="exact"/>
        <w:ind w:firstLine="640" w:firstLineChars="200"/>
        <w:rPr>
          <w:rFonts w:hint="eastAsia" w:ascii="仿宋_GB2312"/>
          <w:kern w:val="0"/>
        </w:rPr>
      </w:pPr>
      <w:r>
        <w:rPr>
          <w:rFonts w:ascii="楷体_GB2312" w:eastAsia="楷体_GB2312"/>
          <w:kern w:val="0"/>
        </w:rPr>
        <w:t>1</w:t>
      </w:r>
      <w:r>
        <w:rPr>
          <w:rFonts w:hint="eastAsia" w:ascii="楷体_GB2312" w:eastAsia="楷体_GB2312"/>
          <w:kern w:val="0"/>
        </w:rPr>
        <w:t>.</w:t>
      </w:r>
      <w:r>
        <w:rPr>
          <w:rFonts w:hint="eastAsia" w:ascii="仿宋_GB2312"/>
          <w:kern w:val="0"/>
        </w:rPr>
        <w:t>区政府将食品药品安全作为“第一民生”，纳入全区经济和社会发展规划，将食品药品安全工作摆上重要工作日程。主要负责同志亲自抓，区政府常务会议每年听取食品药品安全工作汇报。区食品药品安全委员会要</w:t>
      </w:r>
      <w:r>
        <w:rPr>
          <w:rFonts w:hint="eastAsia" w:ascii="仿宋_GB2312"/>
        </w:rPr>
        <w:t>统一领导、组织、协调区域食品药品安全工作，</w:t>
      </w:r>
      <w:r>
        <w:rPr>
          <w:rFonts w:hint="eastAsia" w:ascii="仿宋_GB2312"/>
          <w:kern w:val="0"/>
        </w:rPr>
        <w:t>对全区食品药品安全形势进行综合研判、准确把握，对全区食品药品安全工作进行决策部署。认真研究并妥善解决全区食品药品安全重点难点问题，主动排查和有效控制全区食品药品安全风险隐患，坚决守住不发生区域性、系统性食品药品安全风险的底线。</w:t>
      </w:r>
    </w:p>
    <w:p>
      <w:pPr>
        <w:spacing w:line="560" w:lineRule="exact"/>
        <w:ind w:firstLine="640" w:firstLineChars="200"/>
        <w:rPr>
          <w:rFonts w:hint="eastAsia" w:ascii="仿宋_GB2312"/>
          <w:kern w:val="0"/>
        </w:rPr>
      </w:pPr>
      <w:r>
        <w:rPr>
          <w:rFonts w:hint="eastAsia" w:ascii="仿宋_GB2312"/>
          <w:kern w:val="0"/>
        </w:rPr>
        <w:t>2.区食品药品安全委员会各成员单位要加强重视，充分履行食品药品安全工作职责，加大食品药品监督管理力度，加强联动配合，形成工作合力，确保全区食品药品安全。</w:t>
      </w:r>
    </w:p>
    <w:p>
      <w:pPr>
        <w:spacing w:line="560" w:lineRule="exact"/>
        <w:ind w:firstLine="640" w:firstLineChars="200"/>
        <w:rPr>
          <w:rFonts w:hint="eastAsia" w:ascii="仿宋_GB2312"/>
        </w:rPr>
      </w:pPr>
      <w:r>
        <w:rPr>
          <w:rFonts w:hint="eastAsia" w:ascii="仿宋_GB2312"/>
        </w:rPr>
        <w:t>区食品药品安全委员会各成员单位要将本《意见》的贯彻执行情况及时进行总结，相关问题报区食品药品安全委员会办公室进行研究解决。</w:t>
      </w:r>
    </w:p>
    <w:p>
      <w:pPr>
        <w:autoSpaceDE w:val="0"/>
        <w:autoSpaceDN w:val="0"/>
        <w:adjustRightInd w:val="0"/>
        <w:spacing w:line="560" w:lineRule="exact"/>
        <w:ind w:firstLine="640" w:firstLineChars="200"/>
        <w:rPr>
          <w:rFonts w:ascii="仿宋_GB2312"/>
          <w:kern w:val="0"/>
        </w:rPr>
      </w:pPr>
      <w:r>
        <w:rPr>
          <w:rFonts w:hint="eastAsia" w:ascii="仿宋_GB2312"/>
        </w:rPr>
        <w:t>3.</w:t>
      </w:r>
      <w:r>
        <w:rPr>
          <w:rFonts w:hint="eastAsia" w:ascii="仿宋_GB2312"/>
          <w:kern w:val="0"/>
        </w:rPr>
        <w:t>建立健全食品药品安全工作机制。继续完善区食品药品安全考核评价、督察督办等工作机制，</w:t>
      </w:r>
      <w:r>
        <w:rPr>
          <w:rFonts w:hint="eastAsia" w:ascii="仿宋_GB2312"/>
        </w:rPr>
        <w:t>将食品药品安全工作纳入政府绩效考核。</w:t>
      </w:r>
      <w:r>
        <w:rPr>
          <w:rFonts w:hint="eastAsia" w:ascii="仿宋_GB2312"/>
          <w:kern w:val="0"/>
        </w:rPr>
        <w:t>深化西城区食物中毒调查处理、食品药品安全信息报告、联合执法、风险隐患排查、应急处置等工作制度，使食品药品安全工作制度化、规范化。</w:t>
      </w:r>
    </w:p>
    <w:p>
      <w:pPr>
        <w:autoSpaceDE w:val="0"/>
        <w:autoSpaceDN w:val="0"/>
        <w:adjustRightInd w:val="0"/>
        <w:spacing w:line="560" w:lineRule="exact"/>
        <w:ind w:firstLine="640" w:firstLineChars="200"/>
        <w:rPr>
          <w:rFonts w:hint="eastAsia" w:ascii="仿宋_GB2312"/>
          <w:kern w:val="0"/>
        </w:rPr>
      </w:pPr>
      <w:r>
        <w:rPr>
          <w:rFonts w:hint="eastAsia" w:ascii="仿宋_GB2312"/>
        </w:rPr>
        <w:t>4.加强食品药品安全投入保障与专项支持。将区、街道食品药品安全委员会工作经费纳入政府财政预算，做好西城区创建国家食品安全城市的</w:t>
      </w:r>
      <w:r>
        <w:rPr>
          <w:rFonts w:hint="eastAsia" w:ascii="仿宋_GB2312"/>
          <w:kern w:val="0"/>
        </w:rPr>
        <w:t>保障支持。</w:t>
      </w:r>
    </w:p>
    <w:p>
      <w:pPr>
        <w:spacing w:line="560" w:lineRule="exact"/>
        <w:ind w:firstLine="640" w:firstLineChars="200"/>
        <w:outlineLvl w:val="0"/>
        <w:rPr>
          <w:rFonts w:ascii="楷体_GB2312" w:hAnsi="黑体" w:eastAsia="楷体_GB2312"/>
        </w:rPr>
      </w:pPr>
      <w:r>
        <w:rPr>
          <w:rFonts w:hint="eastAsia" w:ascii="楷体_GB2312" w:hAnsi="黑体" w:eastAsia="楷体_GB2312"/>
        </w:rPr>
        <w:t>（二）以</w:t>
      </w:r>
      <w:r>
        <w:rPr>
          <w:rFonts w:hint="eastAsia" w:ascii="楷体_GB2312" w:eastAsia="楷体_GB2312"/>
        </w:rPr>
        <w:t>国家食品安全城市建设标准为导向，</w:t>
      </w:r>
      <w:r>
        <w:rPr>
          <w:rFonts w:hint="eastAsia" w:ascii="楷体_GB2312" w:hAnsi="黑体" w:eastAsia="楷体_GB2312"/>
        </w:rPr>
        <w:t>进一步加强食品药品监督管理力度</w:t>
      </w:r>
    </w:p>
    <w:p>
      <w:pPr>
        <w:adjustRightInd w:val="0"/>
        <w:spacing w:line="560" w:lineRule="exact"/>
        <w:ind w:firstLine="640" w:firstLineChars="200"/>
        <w:rPr>
          <w:rFonts w:hint="eastAsia" w:ascii="仿宋_GB2312"/>
        </w:rPr>
      </w:pPr>
      <w:r>
        <w:rPr>
          <w:rFonts w:hint="eastAsia" w:ascii="仿宋_GB2312"/>
        </w:rPr>
        <w:t>一是</w:t>
      </w:r>
      <w:r>
        <w:rPr>
          <w:rFonts w:hint="eastAsia" w:ascii="仿宋_GB2312" w:cs="仿宋_GB2312"/>
          <w:kern w:val="0"/>
          <w:lang w:val="zh-CN"/>
        </w:rPr>
        <w:t>认真分析我区食品药品安全总体状况，全面掌握区食品药品生产经营主体的基本情况，</w:t>
      </w:r>
      <w:r>
        <w:rPr>
          <w:rFonts w:hint="eastAsia" w:ascii="仿宋_GB2312"/>
        </w:rPr>
        <w:t>按照风险分类等级，严格食品药品安全监督检查，加大监督抽检力度，做到依法监管全覆盖、科学监管有痕迹。二是区食品药品安全委员会各相关部门、各街道要以非法添加非食用物质、滥用食品添加剂、农兽药残留超标、制售假冒伪劣食品药品、虚假广告宣传、伪造生产日期等为重点问题，以大中型商场及连锁超市、单位食堂、校园（幼儿园）周边等为重点区域，以乳制品、食用油、肉及肉制品、保健食品等为重点品种，深入持久开展食品药品安全治理整顿和</w:t>
      </w:r>
      <w:r>
        <w:rPr>
          <w:rFonts w:hint="eastAsia" w:ascii="仿宋_GB2312" w:cs="仿宋_GB2312"/>
          <w:kern w:val="0"/>
          <w:lang w:val="zh-CN"/>
        </w:rPr>
        <w:t>风险隐患排查，有效治理行业突出问题。</w:t>
      </w:r>
      <w:r>
        <w:rPr>
          <w:rFonts w:hint="eastAsia" w:ascii="仿宋_GB2312"/>
        </w:rPr>
        <w:t>三是区食品药品安全委员会各相关部门、各街道要加大食品药品安全违法行为处罚力度，对各类食品药品安全违法行为及时立案查办，依法给予行政处罚。加强行政执法与刑事司法的衔接，确保发现的问题食品药品得到及时依法查处。四是围绕药品和医疗器械的研制、生产、流通和使用等关键环节严格管理。督促二级以上（含二级）医院建立、健全药事管理委员会，其他医疗机构要设立药事管理小组，完善管理制度，落实管理责任。五是继续深化食品安全保障体系建设。加强源头控制和联动协作，扩大优质食品进入我区商场超市、市场、社区。对我区茶叶、牛羊肉、旅游食品等特色食品，加强监督抽检，明确准入标准，严格资质审查。进一步规范餐厨废弃油脂处置，</w:t>
      </w:r>
      <w:r>
        <w:rPr>
          <w:rFonts w:ascii="仿宋_GB2312"/>
        </w:rPr>
        <w:t>严查餐厨垃圾和废弃油脂的违规收运</w:t>
      </w:r>
      <w:r>
        <w:rPr>
          <w:rFonts w:hint="eastAsia" w:ascii="仿宋_GB2312"/>
        </w:rPr>
        <w:t>。</w:t>
      </w:r>
    </w:p>
    <w:p>
      <w:pPr>
        <w:spacing w:line="560" w:lineRule="exact"/>
        <w:ind w:firstLine="640" w:firstLineChars="200"/>
        <w:outlineLvl w:val="0"/>
        <w:rPr>
          <w:rFonts w:ascii="仿宋_GB2312" w:cs="仿宋_GB2312"/>
          <w:kern w:val="0"/>
          <w:lang w:val="zh-CN"/>
        </w:rPr>
      </w:pPr>
      <w:r>
        <w:rPr>
          <w:rFonts w:hint="eastAsia" w:ascii="楷体_GB2312" w:hAnsi="黑体" w:eastAsia="楷体_GB2312"/>
        </w:rPr>
        <w:t>（三）</w:t>
      </w:r>
      <w:r>
        <w:rPr>
          <w:rFonts w:hint="eastAsia" w:ascii="楷体_GB2312" w:hAnsi="Wingdings 3" w:eastAsia="楷体_GB2312"/>
        </w:rPr>
        <w:t>进一步推进食品药品安全社会共建共管，提升食品药品安全治理能力</w:t>
      </w:r>
    </w:p>
    <w:p>
      <w:pPr>
        <w:spacing w:line="560" w:lineRule="exact"/>
        <w:ind w:firstLine="640" w:firstLineChars="200"/>
        <w:rPr>
          <w:rFonts w:ascii="仿宋_GB2312"/>
        </w:rPr>
      </w:pPr>
      <w:r>
        <w:rPr>
          <w:rFonts w:hint="eastAsia" w:ascii="仿宋_GB2312" w:cs="仿宋_GB2312"/>
          <w:kern w:val="0"/>
          <w:lang w:val="zh-CN"/>
        </w:rPr>
        <w:t>一是要</w:t>
      </w:r>
      <w:r>
        <w:rPr>
          <w:rFonts w:hint="eastAsia" w:ascii="仿宋_GB2312"/>
        </w:rPr>
        <w:t>积极开展“食品安全宣传周”、“安全用药月”等宣传活动，</w:t>
      </w:r>
      <w:r>
        <w:rPr>
          <w:rFonts w:hint="eastAsia" w:ascii="仿宋_GB2312" w:cs="仿宋_GB2312"/>
          <w:kern w:val="0"/>
          <w:lang w:val="zh-CN"/>
        </w:rPr>
        <w:t>充分利用新闻媒体、地区刊物、社区宣传栏、手机短信等形式，宣传食品药品安全知识和相关政策、法律法规。加大对食品药品安全违法案件线索举报奖励政策的宣传，鼓励社会公众提供食品安全风险隐患和违法案件线索。</w:t>
      </w:r>
      <w:r>
        <w:rPr>
          <w:rFonts w:hint="eastAsia" w:ascii="仿宋_GB2312"/>
        </w:rPr>
        <w:t>二是充分发挥人大代表、政协委员、专家学者、行业协会等社会</w:t>
      </w:r>
      <w:r>
        <w:rPr>
          <w:rFonts w:hint="eastAsia" w:ascii="仿宋_GB2312"/>
          <w:lang w:val="en-US" w:eastAsia="zh-CN"/>
        </w:rPr>
        <w:t>各界</w:t>
      </w:r>
      <w:r>
        <w:rPr>
          <w:rFonts w:hint="eastAsia" w:ascii="仿宋_GB2312"/>
        </w:rPr>
        <w:t>力量，加强对政府、监管部门、企业履职尽责情况的监督。三是强化食品药品生产经营主体责任。食品药品生产经营者要建立健全以法定代表人负首要责任、主管人员负直接责任、从业人员负岗位责任为主要内容的食品药品安全责任制度。建立健全食品药品生产经营者信用档案，及时发布违法违规企业和个人“黑名单”，对失信行为予以惩戒，督促生产经营者诚信经营。四是强化各类社会单位对食品药品安全的重视程度，健全完善食品药品安全规章制度，强化内部管理，明确岗位责任，提高食品药品安全管理水平。</w:t>
      </w:r>
    </w:p>
    <w:p>
      <w:pPr>
        <w:autoSpaceDE w:val="0"/>
        <w:autoSpaceDN w:val="0"/>
        <w:adjustRightInd w:val="0"/>
        <w:spacing w:line="560" w:lineRule="exact"/>
        <w:ind w:firstLine="627" w:firstLineChars="196"/>
        <w:rPr>
          <w:rFonts w:ascii="黑体" w:eastAsia="黑体"/>
          <w:kern w:val="0"/>
        </w:rPr>
      </w:pPr>
      <w:r>
        <w:rPr>
          <w:rFonts w:hint="eastAsia" w:ascii="黑体" w:eastAsia="黑体"/>
          <w:kern w:val="0"/>
        </w:rPr>
        <w:t>三、加强街道食品药品监管体系建设，提升街道食品药品安全管理水平</w:t>
      </w:r>
    </w:p>
    <w:p>
      <w:pPr>
        <w:spacing w:line="560" w:lineRule="exact"/>
        <w:ind w:firstLine="627" w:firstLineChars="196"/>
        <w:rPr>
          <w:rFonts w:ascii="楷体_GB2312" w:eastAsia="楷体_GB2312"/>
        </w:rPr>
      </w:pPr>
      <w:r>
        <w:rPr>
          <w:rFonts w:hint="eastAsia" w:ascii="楷体_GB2312" w:eastAsia="楷体_GB2312"/>
        </w:rPr>
        <w:t>（一）</w:t>
      </w:r>
      <w:r>
        <w:rPr>
          <w:rFonts w:hint="eastAsia" w:ascii="楷体_GB2312" w:eastAsia="楷体_GB2312" w:cs="黑体"/>
          <w:kern w:val="0"/>
          <w:lang w:val="zh-CN"/>
        </w:rPr>
        <w:t>进一步明确街道食品药品安全工作责任</w:t>
      </w:r>
    </w:p>
    <w:p>
      <w:pPr>
        <w:spacing w:line="560" w:lineRule="exact"/>
        <w:ind w:firstLine="627" w:firstLineChars="196"/>
        <w:rPr>
          <w:rFonts w:ascii="黑体" w:eastAsia="黑体"/>
        </w:rPr>
      </w:pPr>
      <w:r>
        <w:rPr>
          <w:rFonts w:hint="eastAsia" w:ascii="仿宋_GB2312"/>
        </w:rPr>
        <w:t>各街道所既是区食品药品监督管理局的派出机构，也是街道的内设机构。各街道要</w:t>
      </w:r>
      <w:r>
        <w:rPr>
          <w:rFonts w:hint="eastAsia" w:ascii="仿宋_GB2312" w:cs="仿宋_GB2312"/>
          <w:kern w:val="0"/>
          <w:lang w:val="zh-CN"/>
        </w:rPr>
        <w:t>把加强食品药品安全工作放在突出位置抓实抓好，认真</w:t>
      </w:r>
      <w:r>
        <w:rPr>
          <w:rFonts w:hint="eastAsia" w:ascii="仿宋_GB2312"/>
        </w:rPr>
        <w:t>落实食品药品安全属地管理责任，</w:t>
      </w:r>
      <w:r>
        <w:rPr>
          <w:rFonts w:hint="eastAsia" w:ascii="仿宋_GB2312" w:cs="仿宋_GB2312"/>
          <w:kern w:val="0"/>
          <w:lang w:val="zh-CN"/>
        </w:rPr>
        <w:t>落实好以下</w:t>
      </w:r>
      <w:r>
        <w:rPr>
          <w:rFonts w:hint="eastAsia" w:ascii="仿宋_GB2312" w:hAnsi="Verdana" w:cs="宋体"/>
          <w:kern w:val="0"/>
        </w:rPr>
        <w:t>工作职责：按照区政府和区食品药品安全委员会的工作部署，</w:t>
      </w:r>
      <w:r>
        <w:rPr>
          <w:rFonts w:hint="eastAsia" w:ascii="仿宋_GB2312"/>
        </w:rPr>
        <w:t>组织、监督、指导、协调</w:t>
      </w:r>
      <w:r>
        <w:rPr>
          <w:rFonts w:hint="eastAsia" w:ascii="仿宋_GB2312" w:cs="仿宋_GB2312"/>
          <w:kern w:val="0"/>
          <w:lang w:val="zh-CN"/>
        </w:rPr>
        <w:t>本辖区</w:t>
      </w:r>
      <w:r>
        <w:rPr>
          <w:rFonts w:hint="eastAsia" w:ascii="仿宋_GB2312"/>
        </w:rPr>
        <w:t>食品药品</w:t>
      </w:r>
      <w:r>
        <w:rPr>
          <w:rFonts w:hint="eastAsia" w:ascii="仿宋_GB2312" w:cs="仿宋_GB2312"/>
          <w:kern w:val="0"/>
          <w:lang w:val="zh-CN"/>
        </w:rPr>
        <w:t>安全工作。</w:t>
      </w:r>
      <w:r>
        <w:rPr>
          <w:rFonts w:hint="eastAsia" w:ascii="仿宋_GB2312" w:hAnsi="Verdana" w:cs="宋体"/>
          <w:kern w:val="0"/>
        </w:rPr>
        <w:t>研究分析本辖区食品药品安全形势，制定、落实食品药品安全工作计划，建立健全食品药品安全工作机制。贯彻落实国家相关法律法规，组织开展食品药品安全日常监督检查、风险隐患排查、专项整治；组织相关部门受理并解决本辖区食品药品安全投诉举报，对辖区食品药品安全违法行为进行查处。组织开展食品药品安全宣传教育活动。建立本辖区食品药品安全信息员、监督员队伍，组织和指导其开展工作。总结本辖区食品药品安全工作，收集、汇总、分析和报告本辖区食品药品安全信息。</w:t>
      </w:r>
    </w:p>
    <w:p>
      <w:pPr>
        <w:spacing w:line="560" w:lineRule="exact"/>
        <w:ind w:firstLine="627" w:firstLineChars="196"/>
        <w:rPr>
          <w:rFonts w:ascii="楷体_GB2312" w:eastAsia="楷体_GB2312"/>
        </w:rPr>
      </w:pPr>
      <w:r>
        <w:rPr>
          <w:rFonts w:hint="eastAsia" w:ascii="楷体_GB2312" w:eastAsia="楷体_GB2312"/>
        </w:rPr>
        <w:t>（二）加强组织领导，构建街道食品药品安全管理体系</w:t>
      </w:r>
    </w:p>
    <w:p>
      <w:pPr>
        <w:spacing w:line="560" w:lineRule="exact"/>
        <w:ind w:firstLine="640" w:firstLineChars="200"/>
        <w:rPr>
          <w:rFonts w:hint="eastAsia" w:ascii="仿宋_GB2312"/>
        </w:rPr>
      </w:pPr>
      <w:r>
        <w:rPr>
          <w:rFonts w:hint="eastAsia" w:ascii="仿宋_GB2312"/>
        </w:rPr>
        <w:t>街道主任会议要定期听取食品药品安全工作汇报，根据工作需要，及时召开相关会议，研究</w:t>
      </w:r>
      <w:r>
        <w:rPr>
          <w:rFonts w:hint="eastAsia" w:ascii="仿宋_GB2312" w:cs="仿宋_GB2312"/>
          <w:kern w:val="0"/>
          <w:lang w:val="zh-CN"/>
        </w:rPr>
        <w:t>解决地区食品药品安全问题</w:t>
      </w:r>
      <w:r>
        <w:rPr>
          <w:rFonts w:hint="eastAsia" w:ascii="仿宋_GB2312"/>
        </w:rPr>
        <w:t>；</w:t>
      </w:r>
      <w:r>
        <w:rPr>
          <w:rFonts w:hint="eastAsia" w:ascii="仿宋_GB2312" w:cs="仿宋_GB2312"/>
          <w:kern w:val="0"/>
          <w:lang w:val="zh-CN"/>
        </w:rPr>
        <w:t>食品药品安全重大活动、节假日期间，街道办事处领导要带队进行检查；遇到食品药品安全监管的重点难点问题或食品药品安全事故隐患，要积极组织协调本辖区相关职能部门依法开展联合检查和综合治理。</w:t>
      </w:r>
      <w:r>
        <w:rPr>
          <w:rFonts w:hint="eastAsia" w:ascii="仿宋_GB2312"/>
        </w:rPr>
        <w:t>将食品药品安全工作纳入街道“全响应”网格化管理，依托街道网格，强化食品药品安全监管责任，落实食品药品安全监管职能，实现网格内食品药品安全综合情况能全面掌握，风险隐患能及时发现，突出问题能有效解决。</w:t>
      </w:r>
    </w:p>
    <w:p>
      <w:pPr>
        <w:spacing w:line="560" w:lineRule="exact"/>
        <w:ind w:firstLine="627" w:firstLineChars="196"/>
        <w:rPr>
          <w:rFonts w:hint="eastAsia" w:ascii="楷体_GB2312" w:eastAsia="楷体_GB2312"/>
        </w:rPr>
      </w:pPr>
      <w:r>
        <w:rPr>
          <w:rFonts w:hint="eastAsia" w:ascii="楷体_GB2312" w:eastAsia="楷体_GB2312"/>
        </w:rPr>
        <w:t>（三）加强监管力量配备，提高街道食品药品安全工作执行力</w:t>
      </w:r>
    </w:p>
    <w:p>
      <w:pPr>
        <w:autoSpaceDE w:val="0"/>
        <w:autoSpaceDN w:val="0"/>
        <w:adjustRightInd w:val="0"/>
        <w:spacing w:line="560" w:lineRule="exact"/>
        <w:ind w:firstLine="640" w:firstLineChars="200"/>
        <w:rPr>
          <w:rFonts w:ascii="仿宋_GB2312"/>
        </w:rPr>
      </w:pPr>
      <w:r>
        <w:rPr>
          <w:rFonts w:hint="eastAsia" w:ascii="仿宋_GB2312"/>
        </w:rPr>
        <w:t>继续落实食品药品监管体制改革工作要求，配齐配强街道食品药品监管工作人员。</w:t>
      </w:r>
      <w:r>
        <w:rPr>
          <w:rFonts w:hint="eastAsia" w:ascii="仿宋_GB2312"/>
          <w:kern w:val="0"/>
        </w:rPr>
        <w:t>区食品药品安全委员会办公室要会同区编办、区社会办、区财政局等部门，</w:t>
      </w:r>
      <w:r>
        <w:rPr>
          <w:rFonts w:hint="eastAsia" w:ascii="仿宋_GB2312"/>
        </w:rPr>
        <w:t>依照全市关于食品药品监督管理体制改革的精神，</w:t>
      </w:r>
      <w:r>
        <w:rPr>
          <w:rFonts w:hint="eastAsia" w:ascii="仿宋_GB2312"/>
          <w:kern w:val="0"/>
        </w:rPr>
        <w:t>研究解决食品药品安全监察员配备及薪酬标准问题，</w:t>
      </w:r>
      <w:r>
        <w:rPr>
          <w:rFonts w:hint="eastAsia" w:ascii="仿宋_GB2312"/>
        </w:rPr>
        <w:t>各街道要</w:t>
      </w:r>
      <w:r>
        <w:rPr>
          <w:rFonts w:hint="eastAsia" w:ascii="仿宋_GB2312"/>
          <w:bCs/>
        </w:rPr>
        <w:t>逐步完成街道</w:t>
      </w:r>
      <w:r>
        <w:rPr>
          <w:rFonts w:hint="eastAsia" w:ascii="仿宋_GB2312"/>
        </w:rPr>
        <w:t>工作人员和食品药品安全监察员的配备工作。进一步加强监察员队伍建设，在每个社区明确一名社区工作者，侧重食品药品安全工作，负责发现并报送食品药品安全信息，开展社会宣传、协助管理等工作。各街道要确保人员到岗到位，</w:t>
      </w:r>
      <w:r>
        <w:rPr>
          <w:rFonts w:hint="eastAsia" w:ascii="仿宋_GB2312"/>
          <w:kern w:val="0"/>
        </w:rPr>
        <w:t>区食品药品监管局要加强对监察员的统一管理和培训指导。</w:t>
      </w:r>
    </w:p>
    <w:p>
      <w:pPr>
        <w:spacing w:line="560" w:lineRule="exact"/>
        <w:ind w:firstLine="640" w:firstLineChars="200"/>
        <w:rPr>
          <w:rFonts w:hint="eastAsia" w:ascii="仿宋_GB2312" w:hAnsi="Verdana" w:cs="宋体"/>
          <w:kern w:val="0"/>
        </w:rPr>
      </w:pPr>
      <w:r>
        <w:rPr>
          <w:rFonts w:hint="eastAsia" w:ascii="仿宋_GB2312" w:hAnsi="Verdana" w:cs="宋体"/>
          <w:kern w:val="0"/>
        </w:rPr>
        <w:t>本意见自2015年1月10日起实施。原《北京市西城区人民政府办公室关于进一步加强药品安全监管工作的通知》（西政办发〔2011〕17号）和《北京市西城区人民政府关于印发&lt;北京市西城区进一步加强食品安全工作的实施意见&gt;的通知》(西政发〔2012〕17号)同时废止。</w:t>
      </w: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4480" w:firstLineChars="1400"/>
        <w:rPr>
          <w:rFonts w:hint="eastAsia" w:ascii="仿宋_GB2312"/>
        </w:rPr>
      </w:pPr>
      <w:r>
        <w:rPr>
          <w:rFonts w:hint="eastAsia" w:ascii="仿宋_GB2312"/>
        </w:rPr>
        <w:t>北京市西城区人民政府</w:t>
      </w:r>
    </w:p>
    <w:p>
      <w:pPr>
        <w:spacing w:line="560" w:lineRule="exact"/>
        <w:ind w:firstLine="4800" w:firstLineChars="1500"/>
        <w:rPr>
          <w:rFonts w:hint="eastAsia" w:ascii="仿宋_GB2312" w:hAnsi="华文中宋"/>
        </w:rPr>
      </w:pPr>
      <w:r>
        <w:rPr>
          <w:rFonts w:hint="eastAsia" w:ascii="仿宋_GB2312"/>
        </w:rPr>
        <w:t>2014年12月9日</w:t>
      </w: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spacing w:line="560" w:lineRule="exact"/>
        <w:ind w:firstLine="640" w:firstLineChars="200"/>
        <w:rPr>
          <w:rFonts w:hint="eastAsia" w:ascii="仿宋_GB2312" w:hAnsi="华文中宋"/>
        </w:rPr>
      </w:pPr>
    </w:p>
    <w:p>
      <w:pPr>
        <w:adjustRightInd w:val="0"/>
        <w:snapToGrid w:val="0"/>
        <w:spacing w:line="520" w:lineRule="exact"/>
        <w:ind w:left="160"/>
        <w:rPr>
          <w:rFonts w:hint="eastAsia" w:ascii="仿宋_GB2312"/>
          <w:spacing w:val="6"/>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57785</wp:posOffset>
                </wp:positionV>
                <wp:extent cx="5615940" cy="635"/>
                <wp:effectExtent l="0" t="0" r="0" b="0"/>
                <wp:wrapNone/>
                <wp:docPr id="2" name="直线 36"/>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0.5pt;margin-top:4.55pt;height:0.05pt;width:442.2pt;z-index:251660288;mso-width-relative:page;mso-height-relative:page;" filled="f" stroked="t" coordsize="21600,21600" o:gfxdata="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oAF1AAA&#10;AAUBAAAPAAAAAAAAAAEAIAAAACIAAABkcnMvZG93bnJldi54bWxQSwECFAAUAAAACACHTuJAWoUn&#10;8ekBAADfAwAADgAAAAAAAAABACAAAAAjAQAAZHJzL2Uyb0RvYy54bWxQSwUGAAAAAAYABgBZAQAA&#10;fgUAAAAA&#10;">
                <v:fill on="f" focussize="0,0"/>
                <v:stroke weight="1pt" color="#000000" joinstyle="round"/>
                <v:imagedata o:title=""/>
                <o:lock v:ext="edit" aspectratio="f"/>
              </v:line>
            </w:pict>
          </mc:Fallback>
        </mc:AlternateContent>
      </w:r>
      <w:r>
        <w:rPr>
          <w:rFonts w:hint="eastAsia" w:ascii="仿宋_GB2312"/>
          <w:sz w:val="28"/>
          <w:szCs w:val="28"/>
        </w:rPr>
        <w:t xml:space="preserve">抄送: </w:t>
      </w:r>
      <w:r>
        <w:rPr>
          <w:rFonts w:hint="eastAsia" w:ascii="仿宋_GB2312"/>
          <w:spacing w:val="6"/>
          <w:sz w:val="28"/>
          <w:szCs w:val="28"/>
        </w:rPr>
        <w:t>区委各部门，</w:t>
      </w:r>
      <w:r>
        <w:rPr>
          <w:rFonts w:hint="eastAsia" w:ascii="仿宋_GB2312"/>
          <w:sz w:val="28"/>
          <w:szCs w:val="28"/>
        </w:rPr>
        <w:t>区武装部。</w:t>
      </w:r>
    </w:p>
    <w:p>
      <w:pPr>
        <w:adjustRightInd w:val="0"/>
        <w:snapToGrid w:val="0"/>
        <w:spacing w:line="520" w:lineRule="exact"/>
        <w:ind w:left="1030" w:leftChars="322"/>
        <w:rPr>
          <w:rFonts w:hint="eastAsia" w:ascii="仿宋_GB2312"/>
          <w:sz w:val="28"/>
          <w:szCs w:val="28"/>
        </w:rPr>
      </w:pPr>
      <w:r>
        <w:rPr>
          <w:rFonts w:hint="eastAsia" w:ascii="仿宋_GB2312"/>
          <w:spacing w:val="6"/>
          <w:sz w:val="28"/>
          <w:szCs w:val="28"/>
        </w:rPr>
        <w:t>区人大常委会办公室，区政协办公室，区人民法院，区人民检察院。</w:t>
      </w:r>
      <w:r>
        <w:rPr>
          <w:rFonts w:hint="eastAsia" w:ascii="仿宋_GB2312"/>
          <w:sz w:val="28"/>
          <w:szCs w:val="28"/>
        </w:rPr>
        <w:t xml:space="preserve"> </w:t>
      </w:r>
    </w:p>
    <w:p>
      <w:pPr>
        <w:spacing w:line="560" w:lineRule="exact"/>
        <w:ind w:firstLine="140" w:firstLineChars="50"/>
        <w:rPr>
          <w:rFonts w:hint="eastAsia" w:ascii="方正小标宋简体" w:eastAsia="方正小标宋简体"/>
          <w:sz w:val="44"/>
          <w:szCs w:val="44"/>
        </w:rPr>
      </w:pPr>
      <w:r>
        <w:rPr>
          <w:rFonts w:hint="eastAsia"/>
          <w:sz w:val="28"/>
          <w:szCs w:val="28"/>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408940</wp:posOffset>
                </wp:positionV>
                <wp:extent cx="5615940" cy="635"/>
                <wp:effectExtent l="0" t="0" r="0" b="0"/>
                <wp:wrapNone/>
                <wp:docPr id="4" name="直线 38"/>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0.5pt;margin-top:32.2pt;height:0.05pt;width:442.2pt;z-index:251662336;mso-width-relative:page;mso-height-relative:page;" filled="f" stroked="t" coordsize="21600,21600" o:gfxdata="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GF9PTW&#10;AAAABwEAAA8AAAAAAAAAAQAgAAAAIgAAAGRycy9kb3ducmV2LnhtbFBLAQIUABQAAAAIAIdO4kAi&#10;MUAi6QEAAN8DAAAOAAAAAAAAAAEAIAAAACUBAABkcnMvZTJvRG9jLnhtbFBLBQYAAAAABgAGAFkB&#10;AACABQAAAAA=&#10;">
                <v:fill on="f" focussize="0,0"/>
                <v:stroke weight="1pt"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43180</wp:posOffset>
                </wp:positionV>
                <wp:extent cx="5615940" cy="635"/>
                <wp:effectExtent l="0" t="0" r="0" b="0"/>
                <wp:wrapNone/>
                <wp:docPr id="3" name="直线 37"/>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0.5pt;margin-top:3.4pt;height:0.05pt;width:442.2pt;z-index:251661312;mso-width-relative:page;mso-height-relative:page;" filled="f" stroked="t" coordsize="21600,21600" o:gfxdata="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mSP61AAA&#10;AAUBAAAPAAAAAAAAAAEAIAAAACIAAABkcnMvZG93bnJldi54bWxQSwECFAAUAAAACACHTuJA1Iz2&#10;2+kBAADfAwAADgAAAAAAAAABACAAAAAjAQAAZHJzL2Uyb0RvYy54bWxQSwUGAAAAAAYABgBZAQAA&#10;fgUAAAAA&#10;">
                <v:fill on="f" focussize="0,0"/>
                <v:stroke weight="1pt" color="#000000" joinstyle="round"/>
                <v:imagedata o:title=""/>
                <o:lock v:ext="edit" aspectratio="f"/>
              </v:line>
            </w:pict>
          </mc:Fallback>
        </mc:AlternateContent>
      </w:r>
      <w:r>
        <w:rPr>
          <w:rFonts w:hint="eastAsia"/>
          <w:sz w:val="28"/>
          <w:szCs w:val="28"/>
        </w:rPr>
        <w:t>北京市西城区人民政府办公室</w:t>
      </w:r>
      <w:r>
        <w:rPr>
          <w:sz w:val="28"/>
          <w:szCs w:val="28"/>
        </w:rPr>
        <w:t xml:space="preserve">    </w:t>
      </w:r>
      <w:r>
        <w:rPr>
          <w:rFonts w:hint="eastAsia"/>
          <w:sz w:val="28"/>
          <w:szCs w:val="28"/>
        </w:rPr>
        <w:t xml:space="preserve">           </w:t>
      </w:r>
      <w:r>
        <w:rPr>
          <w:rFonts w:hint="eastAsia" w:ascii="仿宋_GB2312"/>
          <w:sz w:val="28"/>
          <w:szCs w:val="28"/>
        </w:rPr>
        <w:t>2014年12月9</w:t>
      </w:r>
      <w:r>
        <w:rPr>
          <w:rFonts w:hint="eastAsia"/>
          <w:sz w:val="28"/>
          <w:szCs w:val="28"/>
        </w:rPr>
        <w:t>日印发</w:t>
      </w:r>
      <w:r>
        <w:rPr>
          <w:rFonts w:hint="eastAsia" w:ascii="方正小标宋简体" w:eastAsia="方正小标宋简体"/>
          <w:sz w:val="44"/>
          <w:szCs w:val="44"/>
          <w:lang/>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-30497780</wp:posOffset>
                </wp:positionV>
                <wp:extent cx="5615940" cy="0"/>
                <wp:effectExtent l="0" t="9525" r="3810" b="9525"/>
                <wp:wrapNone/>
                <wp:docPr id="1" name="直线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0"/>
                        </a:xfrm>
                        <a:prstGeom prst="line">
                          <a:avLst/>
                        </a:prstGeom>
                        <a:ln w="19050" cap="flat" cmpd="sng">
                          <a:solidFill>
                            <a:srgbClr val="C0C0C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2401.4pt;height:0pt;width:442.2pt;mso-position-vertical-relative:page;z-index:251659264;mso-width-relative:page;mso-height-relative:page;" filled="f" stroked="t" coordsize="21600,21600" o:gfxdata="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mjo0LVAAAADAEAAA8AAAAAAAAAAQAgAAAAIgAAAGRycy9kb3ducmV2Lnht&#10;bFBLAQIUABQAAAAIAIdO4kDpzEP3/AEAAAkEAAAOAAAAAAAAAAEAIAAAACQBAABkcnMvZTJvRG9j&#10;LnhtbFBLBQYAAAAABgAGAFkBAACSBQAAAAA=&#10;">
                <v:fill on="f" focussize="0,0"/>
                <v:stroke weight="1.5pt" color="#C0C0C0" joinstyle="round"/>
                <v:imagedata o:title=""/>
                <o:lock v:ext="edit" aspectratio="t"/>
                <w10:anchorlock/>
              </v:line>
            </w:pict>
          </mc:Fallback>
        </mc:AlternateContent>
      </w:r>
    </w:p>
    <w:sectPr>
      <w:type w:val="continuous"/>
      <w:pgSz w:w="11907" w:h="16840"/>
      <w:pgMar w:top="2098" w:right="1474" w:bottom="1985" w:left="1588" w:header="1021" w:footer="1588" w:gutter="0"/>
      <w:pgNumType w:fmt="numberInDash" w:chapSep="em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3">
    <w:panose1 w:val="050401020108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998" w:h="618" w:hRule="exact" w:wrap="around" w:vAnchor="text" w:hAnchor="page" w:x="9429"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lang/>
      </w:rPr>
      <w:t>- 1 -</w:t>
    </w:r>
    <w:r>
      <w:rPr>
        <w:rStyle w:val="12"/>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119" w:h="371" w:hRule="exact"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lang/>
      </w:rPr>
      <w:t>- 8 -</w:t>
    </w:r>
    <w:r>
      <w:rPr>
        <w:rStyle w:val="12"/>
        <w:rFonts w:ascii="宋体" w:hAnsi="宋体" w:eastAsia="宋体"/>
        <w:sz w:val="28"/>
        <w:szCs w:val="28"/>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4B"/>
    <w:rsid w:val="00000C08"/>
    <w:rsid w:val="00005AE7"/>
    <w:rsid w:val="00006B9A"/>
    <w:rsid w:val="00006C75"/>
    <w:rsid w:val="00007370"/>
    <w:rsid w:val="0000798D"/>
    <w:rsid w:val="00007C23"/>
    <w:rsid w:val="0001083D"/>
    <w:rsid w:val="0002450A"/>
    <w:rsid w:val="00026968"/>
    <w:rsid w:val="00026A3D"/>
    <w:rsid w:val="00027E54"/>
    <w:rsid w:val="000302E9"/>
    <w:rsid w:val="00033117"/>
    <w:rsid w:val="00043334"/>
    <w:rsid w:val="000517F1"/>
    <w:rsid w:val="000550F5"/>
    <w:rsid w:val="00055A75"/>
    <w:rsid w:val="000569F8"/>
    <w:rsid w:val="000611CF"/>
    <w:rsid w:val="00061906"/>
    <w:rsid w:val="00062B47"/>
    <w:rsid w:val="000638CC"/>
    <w:rsid w:val="00071663"/>
    <w:rsid w:val="00073623"/>
    <w:rsid w:val="00075E0E"/>
    <w:rsid w:val="00080499"/>
    <w:rsid w:val="000806FF"/>
    <w:rsid w:val="00083711"/>
    <w:rsid w:val="0008681F"/>
    <w:rsid w:val="0008726A"/>
    <w:rsid w:val="000878D1"/>
    <w:rsid w:val="00092BE5"/>
    <w:rsid w:val="00094B53"/>
    <w:rsid w:val="000A3515"/>
    <w:rsid w:val="000B136A"/>
    <w:rsid w:val="000B6730"/>
    <w:rsid w:val="000C5E6E"/>
    <w:rsid w:val="000C63DF"/>
    <w:rsid w:val="000C7502"/>
    <w:rsid w:val="000D0748"/>
    <w:rsid w:val="000D0B94"/>
    <w:rsid w:val="000D0E7B"/>
    <w:rsid w:val="000D560B"/>
    <w:rsid w:val="000E0F3F"/>
    <w:rsid w:val="000E3FEC"/>
    <w:rsid w:val="000E5CDF"/>
    <w:rsid w:val="000F6884"/>
    <w:rsid w:val="001026BE"/>
    <w:rsid w:val="00102C60"/>
    <w:rsid w:val="00105D7B"/>
    <w:rsid w:val="0011020B"/>
    <w:rsid w:val="001130F7"/>
    <w:rsid w:val="001134B3"/>
    <w:rsid w:val="00113B6C"/>
    <w:rsid w:val="001149D6"/>
    <w:rsid w:val="00115B58"/>
    <w:rsid w:val="00115F3D"/>
    <w:rsid w:val="00116022"/>
    <w:rsid w:val="00125033"/>
    <w:rsid w:val="001275E8"/>
    <w:rsid w:val="0013109D"/>
    <w:rsid w:val="0013348C"/>
    <w:rsid w:val="00140765"/>
    <w:rsid w:val="00141FF8"/>
    <w:rsid w:val="00142286"/>
    <w:rsid w:val="00151650"/>
    <w:rsid w:val="001533B2"/>
    <w:rsid w:val="0016766E"/>
    <w:rsid w:val="00167C27"/>
    <w:rsid w:val="00175A12"/>
    <w:rsid w:val="00177DA6"/>
    <w:rsid w:val="0018118B"/>
    <w:rsid w:val="001902AC"/>
    <w:rsid w:val="001926F6"/>
    <w:rsid w:val="001A129F"/>
    <w:rsid w:val="001A1D77"/>
    <w:rsid w:val="001A5308"/>
    <w:rsid w:val="001A6261"/>
    <w:rsid w:val="001B3787"/>
    <w:rsid w:val="001B3CD8"/>
    <w:rsid w:val="001C41DA"/>
    <w:rsid w:val="001D702F"/>
    <w:rsid w:val="001E1AF7"/>
    <w:rsid w:val="001E3574"/>
    <w:rsid w:val="001E40B1"/>
    <w:rsid w:val="001E69CA"/>
    <w:rsid w:val="001E7C25"/>
    <w:rsid w:val="001F0E0B"/>
    <w:rsid w:val="001F21ED"/>
    <w:rsid w:val="001F5343"/>
    <w:rsid w:val="00200D9B"/>
    <w:rsid w:val="0020504A"/>
    <w:rsid w:val="002132CB"/>
    <w:rsid w:val="00213B5F"/>
    <w:rsid w:val="00213EAA"/>
    <w:rsid w:val="002142CD"/>
    <w:rsid w:val="00215D86"/>
    <w:rsid w:val="00220AD5"/>
    <w:rsid w:val="00224612"/>
    <w:rsid w:val="00226C24"/>
    <w:rsid w:val="00231F1F"/>
    <w:rsid w:val="00234A84"/>
    <w:rsid w:val="002357CC"/>
    <w:rsid w:val="002363E6"/>
    <w:rsid w:val="00242130"/>
    <w:rsid w:val="0024669F"/>
    <w:rsid w:val="0025013F"/>
    <w:rsid w:val="002529DB"/>
    <w:rsid w:val="0025493C"/>
    <w:rsid w:val="00254DEC"/>
    <w:rsid w:val="002563F1"/>
    <w:rsid w:val="00262A4C"/>
    <w:rsid w:val="0026344A"/>
    <w:rsid w:val="00263457"/>
    <w:rsid w:val="002658E4"/>
    <w:rsid w:val="00266E53"/>
    <w:rsid w:val="00267F8C"/>
    <w:rsid w:val="00270E88"/>
    <w:rsid w:val="00271D66"/>
    <w:rsid w:val="002727C8"/>
    <w:rsid w:val="00280D26"/>
    <w:rsid w:val="00281100"/>
    <w:rsid w:val="00286635"/>
    <w:rsid w:val="0028727D"/>
    <w:rsid w:val="002902D4"/>
    <w:rsid w:val="002A0B2A"/>
    <w:rsid w:val="002A0F51"/>
    <w:rsid w:val="002A1095"/>
    <w:rsid w:val="002A1C4C"/>
    <w:rsid w:val="002A333D"/>
    <w:rsid w:val="002B05F4"/>
    <w:rsid w:val="002B06B8"/>
    <w:rsid w:val="002C441E"/>
    <w:rsid w:val="002E43EC"/>
    <w:rsid w:val="002E4947"/>
    <w:rsid w:val="002E5847"/>
    <w:rsid w:val="002F2CF2"/>
    <w:rsid w:val="002F39B0"/>
    <w:rsid w:val="002F4920"/>
    <w:rsid w:val="002F494E"/>
    <w:rsid w:val="00301132"/>
    <w:rsid w:val="0030345C"/>
    <w:rsid w:val="00305126"/>
    <w:rsid w:val="00307C27"/>
    <w:rsid w:val="003120B1"/>
    <w:rsid w:val="003261DA"/>
    <w:rsid w:val="003320BB"/>
    <w:rsid w:val="0033234F"/>
    <w:rsid w:val="00336F1C"/>
    <w:rsid w:val="00350D34"/>
    <w:rsid w:val="00350EBE"/>
    <w:rsid w:val="00352297"/>
    <w:rsid w:val="0036108B"/>
    <w:rsid w:val="00362CE3"/>
    <w:rsid w:val="003652C7"/>
    <w:rsid w:val="003714D0"/>
    <w:rsid w:val="00371DAF"/>
    <w:rsid w:val="0037400F"/>
    <w:rsid w:val="0038047F"/>
    <w:rsid w:val="003856E2"/>
    <w:rsid w:val="00390020"/>
    <w:rsid w:val="003A0E6E"/>
    <w:rsid w:val="003A4AED"/>
    <w:rsid w:val="003A5C9B"/>
    <w:rsid w:val="003A6FF0"/>
    <w:rsid w:val="003B78BA"/>
    <w:rsid w:val="003C4220"/>
    <w:rsid w:val="003C5931"/>
    <w:rsid w:val="003C62FE"/>
    <w:rsid w:val="003D0324"/>
    <w:rsid w:val="003E0A13"/>
    <w:rsid w:val="003E5C5F"/>
    <w:rsid w:val="003E7229"/>
    <w:rsid w:val="003E76C0"/>
    <w:rsid w:val="003F31A2"/>
    <w:rsid w:val="003F332A"/>
    <w:rsid w:val="00400FE8"/>
    <w:rsid w:val="0040397B"/>
    <w:rsid w:val="00412D5B"/>
    <w:rsid w:val="0041620A"/>
    <w:rsid w:val="0042694E"/>
    <w:rsid w:val="00426962"/>
    <w:rsid w:val="0042768B"/>
    <w:rsid w:val="00431966"/>
    <w:rsid w:val="00433142"/>
    <w:rsid w:val="00433732"/>
    <w:rsid w:val="00433873"/>
    <w:rsid w:val="00434445"/>
    <w:rsid w:val="004367AC"/>
    <w:rsid w:val="00443D8D"/>
    <w:rsid w:val="004451AB"/>
    <w:rsid w:val="0045015D"/>
    <w:rsid w:val="00455547"/>
    <w:rsid w:val="0045633F"/>
    <w:rsid w:val="00457219"/>
    <w:rsid w:val="00461031"/>
    <w:rsid w:val="0046792B"/>
    <w:rsid w:val="00473FE0"/>
    <w:rsid w:val="00476067"/>
    <w:rsid w:val="004768E9"/>
    <w:rsid w:val="0047729C"/>
    <w:rsid w:val="004774EA"/>
    <w:rsid w:val="00484BDB"/>
    <w:rsid w:val="00492062"/>
    <w:rsid w:val="00492DF3"/>
    <w:rsid w:val="004958E0"/>
    <w:rsid w:val="004A0BDC"/>
    <w:rsid w:val="004A1DEA"/>
    <w:rsid w:val="004B11F4"/>
    <w:rsid w:val="004B30FF"/>
    <w:rsid w:val="004B69C2"/>
    <w:rsid w:val="004B792F"/>
    <w:rsid w:val="004C10C8"/>
    <w:rsid w:val="004C5EBA"/>
    <w:rsid w:val="004D0B17"/>
    <w:rsid w:val="004E4C6C"/>
    <w:rsid w:val="004E5062"/>
    <w:rsid w:val="004E57EA"/>
    <w:rsid w:val="004F194A"/>
    <w:rsid w:val="004F3C96"/>
    <w:rsid w:val="004F4CD7"/>
    <w:rsid w:val="004F605E"/>
    <w:rsid w:val="004F6F66"/>
    <w:rsid w:val="004F7497"/>
    <w:rsid w:val="0050093B"/>
    <w:rsid w:val="00501918"/>
    <w:rsid w:val="00505583"/>
    <w:rsid w:val="00512AB4"/>
    <w:rsid w:val="00517E08"/>
    <w:rsid w:val="0052684C"/>
    <w:rsid w:val="00530C93"/>
    <w:rsid w:val="00534C8B"/>
    <w:rsid w:val="00535B56"/>
    <w:rsid w:val="005361E3"/>
    <w:rsid w:val="005419D1"/>
    <w:rsid w:val="0054243C"/>
    <w:rsid w:val="00543380"/>
    <w:rsid w:val="0054340E"/>
    <w:rsid w:val="00544185"/>
    <w:rsid w:val="00544B97"/>
    <w:rsid w:val="00545927"/>
    <w:rsid w:val="00546755"/>
    <w:rsid w:val="0054711D"/>
    <w:rsid w:val="0055044B"/>
    <w:rsid w:val="0055135F"/>
    <w:rsid w:val="0055337C"/>
    <w:rsid w:val="00553C78"/>
    <w:rsid w:val="00553D26"/>
    <w:rsid w:val="00554541"/>
    <w:rsid w:val="00554546"/>
    <w:rsid w:val="00557104"/>
    <w:rsid w:val="0056772A"/>
    <w:rsid w:val="00571FC1"/>
    <w:rsid w:val="005721FE"/>
    <w:rsid w:val="005731D8"/>
    <w:rsid w:val="00583DE3"/>
    <w:rsid w:val="00587A64"/>
    <w:rsid w:val="005906E4"/>
    <w:rsid w:val="005909BA"/>
    <w:rsid w:val="00590BDD"/>
    <w:rsid w:val="00593048"/>
    <w:rsid w:val="00595614"/>
    <w:rsid w:val="00595E6C"/>
    <w:rsid w:val="00596B89"/>
    <w:rsid w:val="005976F6"/>
    <w:rsid w:val="005A0A1B"/>
    <w:rsid w:val="005A1821"/>
    <w:rsid w:val="005A268E"/>
    <w:rsid w:val="005A3991"/>
    <w:rsid w:val="005A60F2"/>
    <w:rsid w:val="005B2CA5"/>
    <w:rsid w:val="005C71F6"/>
    <w:rsid w:val="005E474A"/>
    <w:rsid w:val="005E588C"/>
    <w:rsid w:val="005F33AB"/>
    <w:rsid w:val="005F596A"/>
    <w:rsid w:val="005F7CCA"/>
    <w:rsid w:val="006006CE"/>
    <w:rsid w:val="0060658B"/>
    <w:rsid w:val="006137ED"/>
    <w:rsid w:val="006138CE"/>
    <w:rsid w:val="006246FA"/>
    <w:rsid w:val="00626B4A"/>
    <w:rsid w:val="00632DC4"/>
    <w:rsid w:val="0063785E"/>
    <w:rsid w:val="00641113"/>
    <w:rsid w:val="00641533"/>
    <w:rsid w:val="006453D7"/>
    <w:rsid w:val="00661590"/>
    <w:rsid w:val="006656F3"/>
    <w:rsid w:val="006721FF"/>
    <w:rsid w:val="00672B2E"/>
    <w:rsid w:val="00672FCF"/>
    <w:rsid w:val="006732EA"/>
    <w:rsid w:val="0067391D"/>
    <w:rsid w:val="006740D1"/>
    <w:rsid w:val="00675F35"/>
    <w:rsid w:val="00676429"/>
    <w:rsid w:val="00695F67"/>
    <w:rsid w:val="006A0052"/>
    <w:rsid w:val="006A0F89"/>
    <w:rsid w:val="006A6107"/>
    <w:rsid w:val="006A7B92"/>
    <w:rsid w:val="006B12B0"/>
    <w:rsid w:val="006B5453"/>
    <w:rsid w:val="006C0D5A"/>
    <w:rsid w:val="006C2972"/>
    <w:rsid w:val="006C593A"/>
    <w:rsid w:val="006C7B30"/>
    <w:rsid w:val="006D0105"/>
    <w:rsid w:val="006D12D3"/>
    <w:rsid w:val="006D1663"/>
    <w:rsid w:val="006D1919"/>
    <w:rsid w:val="006E6CA5"/>
    <w:rsid w:val="006F08FF"/>
    <w:rsid w:val="006F1E67"/>
    <w:rsid w:val="006F53AB"/>
    <w:rsid w:val="006F6732"/>
    <w:rsid w:val="006F7251"/>
    <w:rsid w:val="0070568E"/>
    <w:rsid w:val="00705E25"/>
    <w:rsid w:val="00710422"/>
    <w:rsid w:val="007121E9"/>
    <w:rsid w:val="00713684"/>
    <w:rsid w:val="00714F14"/>
    <w:rsid w:val="007211A3"/>
    <w:rsid w:val="00721899"/>
    <w:rsid w:val="00726618"/>
    <w:rsid w:val="00732317"/>
    <w:rsid w:val="00732C6E"/>
    <w:rsid w:val="00734175"/>
    <w:rsid w:val="00734569"/>
    <w:rsid w:val="007354FA"/>
    <w:rsid w:val="00736A45"/>
    <w:rsid w:val="00740091"/>
    <w:rsid w:val="007445DC"/>
    <w:rsid w:val="00747C87"/>
    <w:rsid w:val="00752675"/>
    <w:rsid w:val="00756ADA"/>
    <w:rsid w:val="00757559"/>
    <w:rsid w:val="007631CC"/>
    <w:rsid w:val="00770A26"/>
    <w:rsid w:val="00773193"/>
    <w:rsid w:val="00786172"/>
    <w:rsid w:val="00787104"/>
    <w:rsid w:val="007914D3"/>
    <w:rsid w:val="007953C3"/>
    <w:rsid w:val="007A287C"/>
    <w:rsid w:val="007A47C3"/>
    <w:rsid w:val="007A51E0"/>
    <w:rsid w:val="007B2EB4"/>
    <w:rsid w:val="007B2EE4"/>
    <w:rsid w:val="007C1A38"/>
    <w:rsid w:val="007C385B"/>
    <w:rsid w:val="007C5117"/>
    <w:rsid w:val="007D2A54"/>
    <w:rsid w:val="007D41F4"/>
    <w:rsid w:val="007D6C90"/>
    <w:rsid w:val="007E0EE3"/>
    <w:rsid w:val="007E7189"/>
    <w:rsid w:val="007F0361"/>
    <w:rsid w:val="007F243A"/>
    <w:rsid w:val="007F5320"/>
    <w:rsid w:val="007F5D4C"/>
    <w:rsid w:val="008050AA"/>
    <w:rsid w:val="00811133"/>
    <w:rsid w:val="008126EB"/>
    <w:rsid w:val="0081440A"/>
    <w:rsid w:val="0081764D"/>
    <w:rsid w:val="00822535"/>
    <w:rsid w:val="00822CF1"/>
    <w:rsid w:val="00823337"/>
    <w:rsid w:val="0083034F"/>
    <w:rsid w:val="00840716"/>
    <w:rsid w:val="00843419"/>
    <w:rsid w:val="00851AF5"/>
    <w:rsid w:val="00855F0A"/>
    <w:rsid w:val="00863F90"/>
    <w:rsid w:val="008647DA"/>
    <w:rsid w:val="00865A6E"/>
    <w:rsid w:val="008660A5"/>
    <w:rsid w:val="00872315"/>
    <w:rsid w:val="00875411"/>
    <w:rsid w:val="00875593"/>
    <w:rsid w:val="00876110"/>
    <w:rsid w:val="00880BAF"/>
    <w:rsid w:val="008833C4"/>
    <w:rsid w:val="00883C43"/>
    <w:rsid w:val="00884C88"/>
    <w:rsid w:val="00887AAB"/>
    <w:rsid w:val="00892AE4"/>
    <w:rsid w:val="00893FAD"/>
    <w:rsid w:val="008940BE"/>
    <w:rsid w:val="00895C56"/>
    <w:rsid w:val="008A1239"/>
    <w:rsid w:val="008A2858"/>
    <w:rsid w:val="008A37C3"/>
    <w:rsid w:val="008B409B"/>
    <w:rsid w:val="008B505C"/>
    <w:rsid w:val="008C3BCF"/>
    <w:rsid w:val="008C5ADD"/>
    <w:rsid w:val="008C664D"/>
    <w:rsid w:val="008D6090"/>
    <w:rsid w:val="008D7AD0"/>
    <w:rsid w:val="008E0252"/>
    <w:rsid w:val="008F010B"/>
    <w:rsid w:val="008F4040"/>
    <w:rsid w:val="008F6867"/>
    <w:rsid w:val="00903CDF"/>
    <w:rsid w:val="00912FF7"/>
    <w:rsid w:val="00913D12"/>
    <w:rsid w:val="00920EC8"/>
    <w:rsid w:val="009247E2"/>
    <w:rsid w:val="00926A28"/>
    <w:rsid w:val="00942991"/>
    <w:rsid w:val="00942D20"/>
    <w:rsid w:val="00950B19"/>
    <w:rsid w:val="00956348"/>
    <w:rsid w:val="00957D6A"/>
    <w:rsid w:val="00960175"/>
    <w:rsid w:val="0096187D"/>
    <w:rsid w:val="009637B3"/>
    <w:rsid w:val="00964F73"/>
    <w:rsid w:val="00966974"/>
    <w:rsid w:val="00973F40"/>
    <w:rsid w:val="00976CE4"/>
    <w:rsid w:val="00983C9E"/>
    <w:rsid w:val="009874F5"/>
    <w:rsid w:val="00992801"/>
    <w:rsid w:val="00993533"/>
    <w:rsid w:val="009A0DE1"/>
    <w:rsid w:val="009A5896"/>
    <w:rsid w:val="009A5AB7"/>
    <w:rsid w:val="009B3539"/>
    <w:rsid w:val="009B5BAD"/>
    <w:rsid w:val="009C094D"/>
    <w:rsid w:val="009C27BA"/>
    <w:rsid w:val="009E71B9"/>
    <w:rsid w:val="009F0D2B"/>
    <w:rsid w:val="009F0DEB"/>
    <w:rsid w:val="009F1D6C"/>
    <w:rsid w:val="009F3AB7"/>
    <w:rsid w:val="009F74C1"/>
    <w:rsid w:val="00A00431"/>
    <w:rsid w:val="00A074A9"/>
    <w:rsid w:val="00A172AB"/>
    <w:rsid w:val="00A21632"/>
    <w:rsid w:val="00A226AF"/>
    <w:rsid w:val="00A23F95"/>
    <w:rsid w:val="00A2748D"/>
    <w:rsid w:val="00A31D40"/>
    <w:rsid w:val="00A328DE"/>
    <w:rsid w:val="00A34464"/>
    <w:rsid w:val="00A37AB3"/>
    <w:rsid w:val="00A41A17"/>
    <w:rsid w:val="00A432E2"/>
    <w:rsid w:val="00A4492A"/>
    <w:rsid w:val="00A44BBF"/>
    <w:rsid w:val="00A45B27"/>
    <w:rsid w:val="00A45CF6"/>
    <w:rsid w:val="00A4716E"/>
    <w:rsid w:val="00A50658"/>
    <w:rsid w:val="00A523AB"/>
    <w:rsid w:val="00A54982"/>
    <w:rsid w:val="00A567C7"/>
    <w:rsid w:val="00A635E1"/>
    <w:rsid w:val="00A751E5"/>
    <w:rsid w:val="00A75DE5"/>
    <w:rsid w:val="00A8537F"/>
    <w:rsid w:val="00A87176"/>
    <w:rsid w:val="00A9043C"/>
    <w:rsid w:val="00A915CB"/>
    <w:rsid w:val="00A956F6"/>
    <w:rsid w:val="00AA12E0"/>
    <w:rsid w:val="00AA44F1"/>
    <w:rsid w:val="00AA7E48"/>
    <w:rsid w:val="00AB16B2"/>
    <w:rsid w:val="00AB229A"/>
    <w:rsid w:val="00AB6316"/>
    <w:rsid w:val="00AB702E"/>
    <w:rsid w:val="00AC0A04"/>
    <w:rsid w:val="00AC31C6"/>
    <w:rsid w:val="00AC3B4E"/>
    <w:rsid w:val="00AC5755"/>
    <w:rsid w:val="00AC6322"/>
    <w:rsid w:val="00AD194B"/>
    <w:rsid w:val="00AD3C0C"/>
    <w:rsid w:val="00AE24AF"/>
    <w:rsid w:val="00AE730A"/>
    <w:rsid w:val="00AF17DC"/>
    <w:rsid w:val="00AF2A7D"/>
    <w:rsid w:val="00B014BE"/>
    <w:rsid w:val="00B032B5"/>
    <w:rsid w:val="00B05799"/>
    <w:rsid w:val="00B0653E"/>
    <w:rsid w:val="00B06D3D"/>
    <w:rsid w:val="00B22757"/>
    <w:rsid w:val="00B26DB5"/>
    <w:rsid w:val="00B33F81"/>
    <w:rsid w:val="00B341B4"/>
    <w:rsid w:val="00B5487D"/>
    <w:rsid w:val="00B6050C"/>
    <w:rsid w:val="00B60573"/>
    <w:rsid w:val="00B6266F"/>
    <w:rsid w:val="00B6512D"/>
    <w:rsid w:val="00B65591"/>
    <w:rsid w:val="00B76BB0"/>
    <w:rsid w:val="00B76C46"/>
    <w:rsid w:val="00B801F9"/>
    <w:rsid w:val="00B80E8C"/>
    <w:rsid w:val="00B80F0E"/>
    <w:rsid w:val="00B83898"/>
    <w:rsid w:val="00B8549E"/>
    <w:rsid w:val="00B8643A"/>
    <w:rsid w:val="00B913E9"/>
    <w:rsid w:val="00B92892"/>
    <w:rsid w:val="00BA11B5"/>
    <w:rsid w:val="00BA4287"/>
    <w:rsid w:val="00BB43FB"/>
    <w:rsid w:val="00BC0A0F"/>
    <w:rsid w:val="00BC33B2"/>
    <w:rsid w:val="00BC3AC5"/>
    <w:rsid w:val="00BC4FF2"/>
    <w:rsid w:val="00BE0551"/>
    <w:rsid w:val="00BE2355"/>
    <w:rsid w:val="00BE5010"/>
    <w:rsid w:val="00BF160F"/>
    <w:rsid w:val="00BF6637"/>
    <w:rsid w:val="00C0471E"/>
    <w:rsid w:val="00C057E0"/>
    <w:rsid w:val="00C1293B"/>
    <w:rsid w:val="00C14B93"/>
    <w:rsid w:val="00C14FBE"/>
    <w:rsid w:val="00C16316"/>
    <w:rsid w:val="00C17430"/>
    <w:rsid w:val="00C25835"/>
    <w:rsid w:val="00C27580"/>
    <w:rsid w:val="00C32B24"/>
    <w:rsid w:val="00C36F80"/>
    <w:rsid w:val="00C5201A"/>
    <w:rsid w:val="00C61CCE"/>
    <w:rsid w:val="00C65800"/>
    <w:rsid w:val="00C65C97"/>
    <w:rsid w:val="00C74C6B"/>
    <w:rsid w:val="00C759B6"/>
    <w:rsid w:val="00C763DC"/>
    <w:rsid w:val="00C83592"/>
    <w:rsid w:val="00C86775"/>
    <w:rsid w:val="00C91EFC"/>
    <w:rsid w:val="00C9307D"/>
    <w:rsid w:val="00C96300"/>
    <w:rsid w:val="00C9713D"/>
    <w:rsid w:val="00CA34BE"/>
    <w:rsid w:val="00CA7599"/>
    <w:rsid w:val="00CB04E9"/>
    <w:rsid w:val="00CB0D09"/>
    <w:rsid w:val="00CB3348"/>
    <w:rsid w:val="00CC186C"/>
    <w:rsid w:val="00CC3009"/>
    <w:rsid w:val="00CC530B"/>
    <w:rsid w:val="00CC57A0"/>
    <w:rsid w:val="00CC7B0A"/>
    <w:rsid w:val="00CD1365"/>
    <w:rsid w:val="00CD28E3"/>
    <w:rsid w:val="00CD697D"/>
    <w:rsid w:val="00CF3DA8"/>
    <w:rsid w:val="00CF78AB"/>
    <w:rsid w:val="00D01C44"/>
    <w:rsid w:val="00D03A9F"/>
    <w:rsid w:val="00D03EC7"/>
    <w:rsid w:val="00D04D5B"/>
    <w:rsid w:val="00D06601"/>
    <w:rsid w:val="00D06835"/>
    <w:rsid w:val="00D12BC7"/>
    <w:rsid w:val="00D13F38"/>
    <w:rsid w:val="00D1548F"/>
    <w:rsid w:val="00D15E57"/>
    <w:rsid w:val="00D20CBD"/>
    <w:rsid w:val="00D22490"/>
    <w:rsid w:val="00D24861"/>
    <w:rsid w:val="00D259E0"/>
    <w:rsid w:val="00D31014"/>
    <w:rsid w:val="00D37B16"/>
    <w:rsid w:val="00D4455F"/>
    <w:rsid w:val="00D47F2B"/>
    <w:rsid w:val="00D5181D"/>
    <w:rsid w:val="00D52E80"/>
    <w:rsid w:val="00D537AE"/>
    <w:rsid w:val="00D53824"/>
    <w:rsid w:val="00D66573"/>
    <w:rsid w:val="00D73608"/>
    <w:rsid w:val="00D74EFA"/>
    <w:rsid w:val="00D7541F"/>
    <w:rsid w:val="00D75432"/>
    <w:rsid w:val="00D75BAC"/>
    <w:rsid w:val="00D77DDD"/>
    <w:rsid w:val="00D84C41"/>
    <w:rsid w:val="00D851C7"/>
    <w:rsid w:val="00D8573C"/>
    <w:rsid w:val="00D90B36"/>
    <w:rsid w:val="00D92555"/>
    <w:rsid w:val="00DA0F66"/>
    <w:rsid w:val="00DA6C1C"/>
    <w:rsid w:val="00DA71B4"/>
    <w:rsid w:val="00DB26BC"/>
    <w:rsid w:val="00DB38DC"/>
    <w:rsid w:val="00DB46A3"/>
    <w:rsid w:val="00DB7139"/>
    <w:rsid w:val="00DC3C67"/>
    <w:rsid w:val="00DC7C9D"/>
    <w:rsid w:val="00DD0817"/>
    <w:rsid w:val="00DD2982"/>
    <w:rsid w:val="00DD29A3"/>
    <w:rsid w:val="00DD75B6"/>
    <w:rsid w:val="00DE122E"/>
    <w:rsid w:val="00DF0914"/>
    <w:rsid w:val="00DF33A9"/>
    <w:rsid w:val="00DF457C"/>
    <w:rsid w:val="00DF6353"/>
    <w:rsid w:val="00DF71A5"/>
    <w:rsid w:val="00E0077B"/>
    <w:rsid w:val="00E0210E"/>
    <w:rsid w:val="00E10AF3"/>
    <w:rsid w:val="00E127B1"/>
    <w:rsid w:val="00E13B3E"/>
    <w:rsid w:val="00E14271"/>
    <w:rsid w:val="00E144F9"/>
    <w:rsid w:val="00E15520"/>
    <w:rsid w:val="00E2070A"/>
    <w:rsid w:val="00E21592"/>
    <w:rsid w:val="00E23C5D"/>
    <w:rsid w:val="00E269AA"/>
    <w:rsid w:val="00E32BE7"/>
    <w:rsid w:val="00E32F3D"/>
    <w:rsid w:val="00E34745"/>
    <w:rsid w:val="00E420AF"/>
    <w:rsid w:val="00E455A0"/>
    <w:rsid w:val="00E4608B"/>
    <w:rsid w:val="00E5050B"/>
    <w:rsid w:val="00E53607"/>
    <w:rsid w:val="00E53906"/>
    <w:rsid w:val="00E65BCD"/>
    <w:rsid w:val="00E668EB"/>
    <w:rsid w:val="00E66FE8"/>
    <w:rsid w:val="00E71EDB"/>
    <w:rsid w:val="00E747A5"/>
    <w:rsid w:val="00E87A03"/>
    <w:rsid w:val="00E90D4A"/>
    <w:rsid w:val="00E916E9"/>
    <w:rsid w:val="00E964B0"/>
    <w:rsid w:val="00EA224F"/>
    <w:rsid w:val="00EA3A77"/>
    <w:rsid w:val="00EA4BE4"/>
    <w:rsid w:val="00EA5B74"/>
    <w:rsid w:val="00EB6CB1"/>
    <w:rsid w:val="00EC0E42"/>
    <w:rsid w:val="00EC1017"/>
    <w:rsid w:val="00EC1420"/>
    <w:rsid w:val="00EC3D0A"/>
    <w:rsid w:val="00EC465A"/>
    <w:rsid w:val="00EC5361"/>
    <w:rsid w:val="00ED33D9"/>
    <w:rsid w:val="00EE10DE"/>
    <w:rsid w:val="00EE41D5"/>
    <w:rsid w:val="00EE45EF"/>
    <w:rsid w:val="00EF67B6"/>
    <w:rsid w:val="00F00A7D"/>
    <w:rsid w:val="00F07B43"/>
    <w:rsid w:val="00F12088"/>
    <w:rsid w:val="00F13111"/>
    <w:rsid w:val="00F14C65"/>
    <w:rsid w:val="00F15F00"/>
    <w:rsid w:val="00F1626B"/>
    <w:rsid w:val="00F210FC"/>
    <w:rsid w:val="00F23700"/>
    <w:rsid w:val="00F241ED"/>
    <w:rsid w:val="00F249F0"/>
    <w:rsid w:val="00F24F60"/>
    <w:rsid w:val="00F25220"/>
    <w:rsid w:val="00F26B46"/>
    <w:rsid w:val="00F26DC4"/>
    <w:rsid w:val="00F31489"/>
    <w:rsid w:val="00F36A3B"/>
    <w:rsid w:val="00F45F2C"/>
    <w:rsid w:val="00F46DB4"/>
    <w:rsid w:val="00F50FDA"/>
    <w:rsid w:val="00F54E4C"/>
    <w:rsid w:val="00F67528"/>
    <w:rsid w:val="00F77BF0"/>
    <w:rsid w:val="00F80071"/>
    <w:rsid w:val="00F90808"/>
    <w:rsid w:val="00F909F4"/>
    <w:rsid w:val="00F960DE"/>
    <w:rsid w:val="00F96E61"/>
    <w:rsid w:val="00FA19CB"/>
    <w:rsid w:val="00FA5B73"/>
    <w:rsid w:val="00FB133F"/>
    <w:rsid w:val="00FB14D9"/>
    <w:rsid w:val="00FB7C61"/>
    <w:rsid w:val="00FB7EF2"/>
    <w:rsid w:val="00FC1A84"/>
    <w:rsid w:val="00FC43E8"/>
    <w:rsid w:val="00FC5BC4"/>
    <w:rsid w:val="00FC6960"/>
    <w:rsid w:val="00FC7E8B"/>
    <w:rsid w:val="00FD6212"/>
    <w:rsid w:val="00FE41B6"/>
    <w:rsid w:val="00FF52AD"/>
    <w:rsid w:val="00FF6FDC"/>
    <w:rsid w:val="0936242F"/>
    <w:rsid w:val="39546068"/>
    <w:rsid w:val="559D51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spacing w:after="120"/>
    </w:pPr>
  </w:style>
  <w:style w:type="paragraph" w:styleId="4">
    <w:name w:val="Body Text Indent"/>
    <w:basedOn w:val="1"/>
    <w:uiPriority w:val="0"/>
    <w:pPr>
      <w:spacing w:line="520" w:lineRule="exact"/>
      <w:ind w:firstLine="600"/>
    </w:pPr>
    <w:rPr>
      <w:rFonts w:ascii="仿宋_GB2312" w:eastAsia="仿宋_GB2312"/>
      <w:sz w:val="30"/>
    </w:rPr>
  </w:style>
  <w:style w:type="paragraph" w:styleId="5">
    <w:name w:val="Date"/>
    <w:basedOn w:val="1"/>
    <w:next w:val="1"/>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kern w:val="0"/>
      <w:sz w:val="24"/>
      <w:szCs w:val="24"/>
    </w:rPr>
  </w:style>
  <w:style w:type="character" w:styleId="12">
    <w:name w:val="page number"/>
    <w:basedOn w:val="11"/>
    <w:uiPriority w:val="0"/>
  </w:style>
  <w:style w:type="character" w:customStyle="1" w:styleId="13">
    <w:name w:val="自定样式1"/>
    <w:uiPriority w:val="0"/>
    <w:rPr>
      <w:rFonts w:hint="eastAsia" w:ascii="宋体" w:hAnsi="宋体" w:eastAsia="方正小标宋简体" w:cs="Times New Roman"/>
      <w:color w:val="auto"/>
      <w:kern w:val="1"/>
      <w:sz w:val="32"/>
      <w:szCs w:val="24"/>
      <w:lang w:val="en-US" w:eastAsia="zh-CN" w:bidi="ar-SA"/>
    </w:rPr>
  </w:style>
  <w:style w:type="paragraph" w:customStyle="1" w:styleId="14">
    <w:name w:val="2"/>
    <w:basedOn w:val="1"/>
    <w:next w:val="3"/>
    <w:uiPriority w:val="0"/>
    <w:rPr>
      <w:szCs w:val="24"/>
    </w:rPr>
  </w:style>
  <w:style w:type="paragraph" w:customStyle="1" w:styleId="15">
    <w:name w:val="1"/>
    <w:basedOn w:val="1"/>
    <w:next w:val="4"/>
    <w:uiPriority w:val="0"/>
    <w:pPr>
      <w:tabs>
        <w:tab w:val="left" w:pos="8662"/>
      </w:tabs>
      <w:autoSpaceDE w:val="0"/>
      <w:autoSpaceDN w:val="0"/>
      <w:adjustRightInd w:val="0"/>
      <w:spacing w:line="300" w:lineRule="auto"/>
      <w:ind w:firstLine="614"/>
    </w:pPr>
    <w:rPr>
      <w:rFonts w:ascii="楷体_GB2312" w:hAnsi="宋体" w:eastAsia="楷体_GB2312"/>
      <w:kern w:val="10"/>
      <w:sz w:val="24"/>
      <w:szCs w:val="24"/>
      <w:lang w:val="zh-CN"/>
    </w:rPr>
  </w:style>
  <w:style w:type="paragraph" w:customStyle="1" w:styleId="16">
    <w:name w:val="WW-正文文本缩进 2"/>
    <w:basedOn w:val="1"/>
    <w:uiPriority w:val="0"/>
    <w:pPr>
      <w:suppressAutoHyphens/>
      <w:overflowPunct w:val="0"/>
      <w:spacing w:line="580" w:lineRule="exact"/>
      <w:ind w:firstLine="640"/>
    </w:pPr>
    <w:rPr>
      <w:rFonts w:ascii="黑体" w:hAnsi="黑体" w:eastAsia="黑体"/>
      <w:szCs w:val="20"/>
    </w:rPr>
  </w:style>
  <w:style w:type="paragraph" w:customStyle="1" w:styleId="17">
    <w:name w:val="默认段落字体 Para Char Char Char Char Char Char Char"/>
    <w:basedOn w:val="2"/>
    <w:uiPriority w:val="0"/>
    <w:pPr>
      <w:adjustRightInd w:val="0"/>
      <w:spacing w:line="436" w:lineRule="exact"/>
      <w:ind w:left="357"/>
      <w:jc w:val="left"/>
      <w:outlineLvl w:val="3"/>
    </w:pPr>
    <w:rPr>
      <w:rFonts w:ascii="Tahoma" w:hAnsi="Tahoma" w:eastAsia="宋体"/>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MS User</Company>
  <Pages>1</Pages>
  <Words>500</Words>
  <Characters>2853</Characters>
  <Lines>23</Lines>
  <Paragraphs>6</Paragraphs>
  <TotalTime>1</TotalTime>
  <ScaleCrop>false</ScaleCrop>
  <LinksUpToDate>false</LinksUpToDate>
  <CharactersWithSpaces>3347</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2014-12-16T03:54:00Z</dcterms:created>
  <dc:creator>User</dc:creator>
  <cp:lastModifiedBy>炫    飛</cp:lastModifiedBy>
  <cp:lastPrinted>2014-12-08T02:15:00Z</cp:lastPrinted>
  <dcterms:modified xsi:type="dcterms:W3CDTF">2021-02-23T07:22:30Z</dcterms:modified>
  <dc:title>西政办〔2006〕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8240670797E5403AABF38FCFB7E88153</vt:lpwstr>
  </property>
</Properties>
</file>