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西城区新街口街道办事处2013年政府信息公开工作年度报告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本报告是根据《中华人民共和国政府信息公开条例》（以下简称《条例》）要求，由西城区新街口街道办事处编制的2013年度政府信息公开年度报告。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全文包括概述，主动公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开政府信息的情况，依申请公开政府信息的情况，从事政府信息公开工作的人员情况，政府信息公开咨询情况，因政府信息公开申请行政复议、提起行政诉讼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西城区人民政府新街口街道办事处办公室（地址：北京市西城区西直门内大街128号新街口街道办事处办公室，联系电话:66002800，传真：66002804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59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2008年5月1日起本单位开始开展政府信息公开工作。为此，配备了5名兼职工作人员，设立了1个专门的信息依申请受理点，并开辟了3处公共查阅点。截至2013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年内，按照市、区政府统一部署，本单位认真贯彻《条例》的各项要求，结合本街道重点工作，着眼巩固基础，探索工作创新，实现稳步提高。一是不断完善本单位政府信息公开工作各项机制，保障本单位政府信息公开工作顺利进行。二是认真贯彻《条例》和市、区有关文件精神，结合实际，建立健全本单位政务公开相关制度体系。三是不断完善传统信息公开方式，丰富和拓展政府信息公开渠道。四是加大信息公开力度，及时公开政府信息，提升透明度水平。截止2013年底，本单位政府信息公开工作呈现出了运行平稳、成效显现的良好态势。</w:t>
      </w:r>
    </w:p>
    <w:p>
      <w:pPr>
        <w:keepNext w:val="0"/>
        <w:keepLines w:val="0"/>
        <w:widowControl/>
        <w:suppressLineNumbers w:val="0"/>
        <w:shd w:val="clear" w:fill="FFFFFF"/>
        <w:ind w:left="0" w:firstLine="59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本单位2013年共主动公开政府信息303条，其中全文电子化率达100%。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机构职能类信息2条，占总体的比例为0.66%；规划计划类信息4条，占总体的比例为1.32%；业务动态类信息297条，占总体的比例为98.02%。年内，本单位继续充分发挥西城区政府信息公开网站功能，及时更新发布相关业务动态信息，重点推进与市民密切相关的行政事务信息的公开。畅通公开渠道，及时对街道的区域概况、管理职能及人事调整、变动情况，机关内设机构、主要职责和主要领导人简历等内容进行更新，满足公众知情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为方便公众了解政府主动公开信息，本单位在政府网站上对主动公开的信息进行及时更新，并在本地区范围内设立了3处政府信息公开查阅点。为方便公众查询，本单位不断更新主动公开信息检索目录，并在各处查阅点张贴宣传海报，通过社区居委会对本单位政府信息公开工作向公众进行宣传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2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（一）申请情况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本单位2013年度共收到政府信息公开申请1件，同上年相比，增加1条。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其中，以信函形式申请1件，占总数的100%，同上年相比，增加1条。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从申请的信息内容来看，100%是业务动态类信息。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（二）答复情况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在已经答复的1件申请中：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“非本单位掌握”的1件，占总数的100％。</w:t>
      </w:r>
    </w:p>
    <w:p>
      <w:pPr>
        <w:keepNext w:val="0"/>
        <w:keepLines w:val="0"/>
        <w:widowControl/>
        <w:suppressLineNumbers w:val="0"/>
        <w:shd w:val="clear" w:fill="FFFFFF"/>
        <w:ind w:left="0" w:firstLine="59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2013年，本单位共接受公民、法人及其他组织政府信息公开方面的咨询6人次。其中，现场咨询3人次，占总数的50%，电话咨询3人次，占总数的50%。</w:t>
      </w:r>
    </w:p>
    <w:p>
      <w:pPr>
        <w:keepNext w:val="0"/>
        <w:keepLines w:val="0"/>
        <w:widowControl/>
        <w:suppressLineNumbers w:val="0"/>
        <w:shd w:val="clear" w:fill="FFFFFF"/>
        <w:spacing w:line="270" w:lineRule="atLeast"/>
        <w:ind w:left="0" w:firstLine="59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五、行政复议和行政诉讼情况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spacing w:line="270" w:lineRule="atLeast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2013年，未发生针对本单位政府信息公开的行政复议申请和行政诉讼案。</w:t>
      </w:r>
    </w:p>
    <w:p>
      <w:pPr>
        <w:keepNext w:val="0"/>
        <w:keepLines w:val="0"/>
        <w:widowControl/>
        <w:suppressLineNumbers w:val="0"/>
        <w:shd w:val="clear" w:fill="FFFFFF"/>
        <w:ind w:left="0" w:firstLine="59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六、主要问题和改进措施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（一）主要问题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2013年，我街道进一步规范和完善信息公开制度，加大信息公开力度，取得了一定的成绩，但与《条例》要求和公众需求仍存在一定的差距：一是信息公开制度和工作体制仍有待完善；二是信息公开时效性有待加强。   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2014年我街道要继续贯彻落实科学发展观，牢固树立以人为本的理念，切实发挥政府信息对人民群众生产、生活和经济社会活动的服务作用，继续扎实做好本单位政府信息公开工作。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（1）进一步加强政府信息公开制度化、规范化建设，完善各项相关工作制度，准确界定公开与保密的关系。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（2）加大信息公开力度，丰富与辖区百姓居民生活密切相关的信息，保证各类公开信息的及时性和完整性。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（3）充分利用各种资源，多层次渠道开展《条例》宣传工作，方便公众获取信息。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3AC44C6543F74EBCB643FF0426EB6C30</vt:lpwstr>
  </property>
</Properties>
</file>