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2010年西城区展览路街道政府信息公开工作年度报告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本报告是根据《中华</w:t>
      </w:r>
      <w:bookmarkStart w:id="0" w:name="_GoBack"/>
      <w:bookmarkEnd w:id="0"/>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人民共和国政府信息公开条例》</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以下简称《条例》）要求</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，进行编制的。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全文包括概述、主动公开政府信息的情况、依申请公开政府信息和不予公开政府信息的情况，政府信息公开的人员、政府信息公开咨询情况及政府信息公开工作存在的不足及改进措施。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本报告中所列数据的统计期限自2010年1月1日至2010年12月31日止。公众可在西城区政府网站（http://www.bjxch.gov.cn）政府信息公开专栏中可下载本报告的电子版。如对本报告有任何疑问，请与西城区展览路街道办事处办公室联系（地址：北京市西城区车公庄大街13号政府信息公开服务大厅，联系电话：010-68314941 010-68317393，电子邮箱：zlljdxxgk@mail.bjxch.gov.cn。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根据《条例》及北京市政府办公厅关于</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政府信息公开工作的相关要求，在街道办事处副主任任组长的政府信息公开工作领导小组的领导下，街道办公室为本单位政府信息公开工作机构。为此，专门配备了1名专职、1名兼职工作人员，设立了1个专门的信息申请受理点，并开辟了2个公共查阅点。截至2010年底，本单位政府信息公开工作运行正常，政府信息公开咨询、申请以及答复工作均得到了顺利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按照《条例》第9至12条规定的主动公开政府信息范围和《北京市政府信息公开目录编制规范（试行）》，街道开展了信息清理和目录编制工作，并按照《条例》第15条规定，通过政府网站等便于公众知晓的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（一）公开渠道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在北京市政府信息公开管理系统中，设有街道政府信息公开工作平台：目录包括机构职能、法规文件、规划计划、行政职责、业务动态等栏目。</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2010年</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本街道在这个工作平台上</w:t>
      </w:r>
      <w:r>
        <w:rPr>
          <w:rFonts w:hint="eastAsia" w:ascii="宋体" w:hAnsi="宋体" w:eastAsia="宋体" w:cs="宋体"/>
          <w:i w:val="0"/>
          <w:iCs w:val="0"/>
          <w:caps w:val="0"/>
          <w:color w:val="505050"/>
          <w:spacing w:val="0"/>
          <w:kern w:val="0"/>
          <w:sz w:val="32"/>
          <w:szCs w:val="32"/>
          <w:bdr w:val="none" w:color="auto" w:sz="0" w:space="0"/>
          <w:shd w:val="clear" w:fill="FFFFFF"/>
          <w:vertAlign w:val="baseline"/>
          <w:lang w:val="en-US" w:eastAsia="zh-CN" w:bidi="ar"/>
        </w:rPr>
        <w:t>主动公开政府信息共计258条，其中全文电子化率达100%。在主动公开的信息中，</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法规文件类信息3条，占总体的比例为1.16%；规划计划类信息1条，占总体的比例为0.39%；业务动态类信息133条，占总体的比例为98.45%。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98"/>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主动公开的信息中，为方便公众了解信息，我单位在主动公开政府信息的形式上采用了：政府网站、政府信息公开大厅、信息查阅点、便民手册、服务指南等方式预以公开。其中最常用的形式和最受欢迎的形式是政府信息公开大厅、服务指南</w:t>
      </w:r>
      <w:r>
        <w:rPr>
          <w:rStyle w:val="6"/>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能及时有效</w:t>
      </w:r>
      <w:r>
        <w:rPr>
          <w:rFonts w:hint="eastAsia" w:ascii="宋体" w:hAnsi="宋体" w:eastAsia="宋体" w:cs="宋体"/>
          <w:i w:val="0"/>
          <w:iCs w:val="0"/>
          <w:caps w:val="0"/>
          <w:color w:val="000000"/>
          <w:spacing w:val="4"/>
          <w:kern w:val="0"/>
          <w:sz w:val="32"/>
          <w:szCs w:val="32"/>
          <w:bdr w:val="none" w:color="auto" w:sz="0" w:space="0"/>
          <w:shd w:val="clear" w:fill="FFFFFF"/>
          <w:vertAlign w:val="baseline"/>
          <w:lang w:val="en-US" w:eastAsia="zh-CN" w:bidi="ar"/>
        </w:rPr>
        <w:t>为公民、法人和其他组织提供政府信息。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在便民服务上我单位按要求做了检索目录编制、公开指南折页、宣传及便民手册等工作。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三、依申请公开情况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按照《条例》第13条规定和《北京市政府信息依申请公开工作办法（试行）》的要求，街道自《条例》实施之日起正式受理公民、法人或者其他组织根据自身生产、生活、科研等特殊需要提出的政府信息公开申请。并公布街道政府信息公开受理机构的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72"/>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2010年，街道收到地区申请人依申请公开政府信息1件，申请内容主要涉及车公庄1号院环境整治及整治后修路、绿化方面的费用等。街道信息公开受理点按照政府信息依申请公开程序，针对此依申请政府信息公开件，出具“政府信息不予公开告知书”进行了书面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（二）依申请公开政府信息收费情况</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br w:type="textWrapping"/>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　　2010年4月1日试行《北京市行政机关依申请提供政府公开信息收费办法》以来，街道严格执行《收费办法》，与财务科人员相互配合工作，将收费许可证及《收费办法》公示牌在公共服务大厅上墙公示，接受地区居民监督。截止目前，没有收费项目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1108"/>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四、行政复议及诉讼情况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42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2010年，街道政府信息依申请公开工作方面没有产生引起行政复议及诉讼的案件。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1108"/>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五、人员和收支情况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（一）工作人员情况</w:t>
      </w: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br w:type="textWrapping"/>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　　本单位从事政府信息公开工作的专、兼职人员共2人。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3"/>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（二）其他需要说明的问题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2010年，街道政府信息公开工作共投入费用</w:t>
      </w:r>
      <w:r>
        <w:rPr>
          <w:rFonts w:hint="eastAsia" w:ascii="宋体" w:hAnsi="宋体" w:eastAsia="宋体" w:cs="宋体"/>
          <w:i w:val="0"/>
          <w:iCs w:val="0"/>
          <w:caps w:val="0"/>
          <w:color w:val="000000"/>
          <w:spacing w:val="0"/>
          <w:kern w:val="0"/>
          <w:sz w:val="36"/>
          <w:szCs w:val="36"/>
          <w:bdr w:val="none" w:color="auto" w:sz="0" w:space="0"/>
          <w:shd w:val="clear" w:fill="FFFFFF"/>
          <w:vertAlign w:val="baseline"/>
          <w:lang w:val="en-US" w:eastAsia="zh-CN" w:bidi="ar"/>
        </w:rPr>
        <w:t>2</w:t>
      </w: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万元，主要用于公开查阅点的建设和政府信息公开工作宣传活动等。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312" w:afterAutospacing="0" w:line="560" w:lineRule="atLeast"/>
        <w:ind w:left="0" w:right="0" w:firstLine="1269"/>
        <w:jc w:val="left"/>
        <w:textAlignment w:val="baseline"/>
        <w:rPr>
          <w:rFonts w:hint="eastAsia" w:ascii="宋体" w:hAnsi="宋体" w:eastAsia="宋体" w:cs="宋体"/>
          <w:i w:val="0"/>
          <w:iCs w:val="0"/>
          <w:caps w:val="0"/>
          <w:color w:val="505050"/>
          <w:spacing w:val="0"/>
          <w:sz w:val="18"/>
          <w:szCs w:val="18"/>
        </w:rPr>
      </w:pPr>
      <w:r>
        <w:rPr>
          <w:rStyle w:val="5"/>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六、咨询情况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2010年，街道共接受公民、法人及其他组织政府信息公开方面的咨询28人次。其中，现场咨询3人次，占总数的11%；电话咨询25人次，占总数的89%；接受咨询问题主要集中在劳动社保、失业人员、儿童医疗保险政策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80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七、存在不足及改进措施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从工作情况看，街道目前信息公开工作目前处于起步阶段，相关配套制度和措施还在不断修改完善中。同时要利用多种媒体和宣传渠道发布公开信息，提高信息的知晓率，更好地服务于社会。主动公开的意识还有待进一步加强。依申请公开接待、受理、答复、沟通机制，需要再进一步完善。要鼓励广大干部、群众积极参与信息发布的监督，建立长效的监督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579"/>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2011年我们要牢固树立以人为本理念，切实发挥政府信息对人民群众生产、生活和经济社会活动的服务作用。着力从以下四个方面加强工作：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42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一是要进一步做好主动公开工作，丰富公开内容；二是要扎实做好依申请公开工作，破解政府信息依申请难题；三是要强化学习培训工作，提高街道领导、干部对《条例》的认知，提升政府信息公开工作人员业务素质和服务水平。四是完善街道政府信息公开平台的建设，方便公众查询和申请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60" w:lineRule="atLeast"/>
        <w:ind w:left="0" w:right="0" w:firstLine="640"/>
        <w:jc w:val="left"/>
        <w:textAlignment w:val="baseline"/>
        <w:rPr>
          <w:rFonts w:hint="eastAsia" w:ascii="宋体" w:hAnsi="宋体" w:eastAsia="宋体" w:cs="宋体"/>
          <w:i w:val="0"/>
          <w:iCs w:val="0"/>
          <w:caps w:val="0"/>
          <w:color w:val="505050"/>
          <w:spacing w:val="0"/>
          <w:sz w:val="18"/>
          <w:szCs w:val="18"/>
        </w:rPr>
      </w:pPr>
      <w:r>
        <w:rPr>
          <w:rFonts w:hint="eastAsia" w:ascii="宋体" w:hAnsi="宋体" w:eastAsia="宋体" w:cs="宋体"/>
          <w:i w:val="0"/>
          <w:iCs w:val="0"/>
          <w:caps w:val="0"/>
          <w:color w:val="000000"/>
          <w:spacing w:val="0"/>
          <w:kern w:val="0"/>
          <w:sz w:val="32"/>
          <w:szCs w:val="32"/>
          <w:bdr w:val="none" w:color="auto" w:sz="0" w:space="0"/>
          <w:shd w:val="clear" w:fill="FFFFFF"/>
          <w:vertAlign w:val="baseline"/>
          <w:lang w:val="en-US" w:eastAsia="zh-CN" w:bidi="ar"/>
        </w:rPr>
        <w:t>今后将继续按照区政府关于政府信息公开工作的新要求，确保街道政府信息公开工作制度化、规范化。通过街道各项工作的推进，不断深入、持续、高效地开展政府信息公开工作。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5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2021-03-03T08:01:34Z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51B88D23EEEC46B9A9C9914B44B1F958</vt:lpwstr>
  </property>
</Properties>
</file>