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2013年西城区民防局政府信息公开年度报告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本报告是根据《中华人民共和国政府信息公开条例》（以下简称《条例》）要求，由西城区民防局编制的2013年度政府信息公开年度报告。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区政府网站（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http://www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）政府信息公开专栏上可下载本报告的电子版。如对本报告有任何疑问，请联系：西城区民防局办公室，电话：88064802。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根据《条例》要求，2008年5月1日起本单位开始开展政府信息公开工作。为此配备了1名兼职工作人员，设立了1个专门的信息申请受理点。截至2013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2013年西城区民防局政府信息公开坚持以邓小平理论、“三个代表”重要思想、科学发展观为指导,深入贯彻党的十八大、十八届三中全会精神，结合西城区“十二五”民防（地震）工作规划和市民防局、市地震局工作部署，通过提高公开效率、丰富公开内容、强化服务意识，使得信息公开工作得到了进一步的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本单位2013年共主动公开政府信息38条，其中全文电子化率达100%。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主动公开的信息中，机构职能类信息10条，占总体的比例为26%；法规文件类信息1条，占总体的比例为3%；规划计划类信息0条，占总体的比例为0%；行政职责类信息1条，占总体的比例为3%；业务动态类信息26条，占总体的比例为68%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全年主动公开的信息主要涵盖了人防工程安全管理、防空防灾宣传教育、机构职责及人事信息等方面内容，在不泄露国家秘密的前提下，对一些社会热点问题进行了主动公开。通过全年主动公开工作的开展，既提高了政府工作的透明度，又扩大了公众对民防的认知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在主动公开的信息中，为方便公众了解信息，本单位在主动公开政府信息的形式上主要通过制作便民手册、设置电子触摸屏，在政府网站公开等形式进行了便民服务。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本单位2013年度共收到政府信息公开申请0件，同上年相比，增加0条。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本单位从事政府信息公开工作的全职人员共0人，同上年相比，增加0人；兼职人员共1人，同上年相比，增加0人。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由于2013年度本单位无依申请公开，所以不存在收费情况。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2013年，本单位共接受公民、法人及其他组织政府信息公开方面的咨询30人次。其中，现场咨询6人次，占总数的20%；电话咨询10人次，占总数的33%；网上咨询14人次，占总数的47%。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2013年，针对本单位政府信息公开的行政复议申请和行政诉讼均为0件。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2013年民防局政府信息公开工作取得了一定进展，但也存在着如公开形式不够丰富、主动公开信息的数量有待提升等问题。针对以上问题，本单位将做好以下几项工作：一是结合防空防灾宣传教育工作，进一步丰富政府信息公开形式。二是认真做好信息的搜集、整理工作，不断充实公开内容，信息发布确保及时、准确、高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4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2021-03-04T01:23:23Z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BAF9E8C5D04A41978BC8AD03E43CCF15</vt:lpwstr>
  </property>
</Properties>
</file>