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val="0"/>
          <w:i w:val="0"/>
          <w:caps w:val="0"/>
          <w:color w:val="000000"/>
          <w:spacing w:val="0"/>
          <w:kern w:val="0"/>
          <w:sz w:val="44"/>
          <w:szCs w:val="44"/>
          <w:shd w:val="clear" w:fill="FFFFFF"/>
          <w:lang w:val="en-US" w:eastAsia="zh-CN" w:bidi="ar"/>
        </w:rPr>
      </w:pPr>
      <w:r>
        <w:rPr>
          <w:rFonts w:hint="eastAsia" w:ascii="微软雅黑" w:hAnsi="微软雅黑" w:eastAsia="微软雅黑" w:cs="微软雅黑"/>
          <w:b/>
          <w:i w:val="0"/>
          <w:caps w:val="0"/>
          <w:color w:val="000000"/>
          <w:spacing w:val="0"/>
          <w:sz w:val="44"/>
          <w:szCs w:val="44"/>
        </w:rPr>
        <w:t>2015年政府信息公开工作年度报告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bookmarkStart w:id="0" w:name="_GoBack"/>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本报告是根据《中华人民共和国政府信息公开条例》（以下简称《条例》）要求，由西城区质量技术监督局编制的2015年度政府信息公开工作年度报告。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局政府网站：</w:t>
      </w:r>
      <w:r>
        <w:rPr>
          <w:rFonts w:hint="eastAsia" w:asciiTheme="minorEastAsia" w:hAnsiTheme="minorEastAsia" w:eastAsiaTheme="minorEastAsia" w:cstheme="minorEastAsia"/>
          <w:b w:val="0"/>
          <w:i w:val="0"/>
          <w:caps w:val="0"/>
          <w:color w:val="000000"/>
          <w:spacing w:val="0"/>
          <w:kern w:val="0"/>
          <w:sz w:val="21"/>
          <w:szCs w:val="21"/>
          <w:u w:val="none"/>
          <w:shd w:val="clear" w:fill="FFFFFF"/>
          <w:lang w:val="en-US" w:eastAsia="zh-CN" w:bidi="ar"/>
        </w:rPr>
        <w:fldChar w:fldCharType="begin"/>
      </w:r>
      <w:r>
        <w:rPr>
          <w:rFonts w:hint="eastAsia" w:asciiTheme="minorEastAsia" w:hAnsiTheme="minorEastAsia" w:eastAsiaTheme="minorEastAsia" w:cstheme="minorEastAsia"/>
          <w:b w:val="0"/>
          <w:i w:val="0"/>
          <w:caps w:val="0"/>
          <w:color w:val="000000"/>
          <w:spacing w:val="0"/>
          <w:kern w:val="0"/>
          <w:sz w:val="21"/>
          <w:szCs w:val="21"/>
          <w:u w:val="none"/>
          <w:shd w:val="clear" w:fill="FFFFFF"/>
          <w:lang w:val="en-US" w:eastAsia="zh-CN" w:bidi="ar"/>
        </w:rPr>
        <w:instrText xml:space="preserve"> HYPERLINK "http://xc.bjtsb.gov.cn/" </w:instrText>
      </w:r>
      <w:r>
        <w:rPr>
          <w:rFonts w:hint="eastAsia" w:asciiTheme="minorEastAsia" w:hAnsiTheme="minorEastAsia" w:eastAsiaTheme="minorEastAsia" w:cstheme="minorEastAsia"/>
          <w:b w:val="0"/>
          <w:i w:val="0"/>
          <w:caps w:val="0"/>
          <w:color w:val="000000"/>
          <w:spacing w:val="0"/>
          <w:kern w:val="0"/>
          <w:sz w:val="21"/>
          <w:szCs w:val="21"/>
          <w:u w:val="none"/>
          <w:shd w:val="clear" w:fill="FFFFFF"/>
          <w:lang w:val="en-US" w:eastAsia="zh-CN" w:bidi="ar"/>
        </w:rPr>
        <w:fldChar w:fldCharType="separate"/>
      </w:r>
      <w:r>
        <w:rPr>
          <w:rStyle w:val="4"/>
          <w:rFonts w:hint="eastAsia" w:asciiTheme="minorEastAsia" w:hAnsiTheme="minorEastAsia" w:eastAsiaTheme="minorEastAsia" w:cstheme="minorEastAsia"/>
          <w:b w:val="0"/>
          <w:i w:val="0"/>
          <w:caps w:val="0"/>
          <w:color w:val="000000"/>
          <w:spacing w:val="0"/>
          <w:sz w:val="21"/>
          <w:szCs w:val="21"/>
          <w:u w:val="none"/>
          <w:shd w:val="clear" w:fill="FFFFFF"/>
        </w:rPr>
        <w:t>http://xc.bjtsb.gov.cn</w:t>
      </w:r>
      <w:r>
        <w:rPr>
          <w:rFonts w:hint="eastAsia" w:asciiTheme="minorEastAsia" w:hAnsiTheme="minorEastAsia" w:eastAsiaTheme="minorEastAsia" w:cstheme="minorEastAsia"/>
          <w:b w:val="0"/>
          <w:i w:val="0"/>
          <w:caps w:val="0"/>
          <w:color w:val="000000"/>
          <w:spacing w:val="0"/>
          <w:kern w:val="0"/>
          <w:sz w:val="21"/>
          <w:szCs w:val="21"/>
          <w:u w:val="none"/>
          <w:shd w:val="clear" w:fill="FFFFFF"/>
          <w:lang w:val="en-US" w:eastAsia="zh-CN" w:bidi="ar"/>
        </w:rPr>
        <w:fldChar w:fldCharType="end"/>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上可下载本报告的电子版。如对本报告有任何疑问，请联系：北京市西城区质量技术监督局办公室，联系电话：52618080，地址：西城区展览馆路8号。</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我局对政府信息公开工作高度重视，局党组研究明确了主管领导，配备了2名兼职工作人员，并多次在局长办公会上研究部署政府信息公开工作，加强组织领导。相关工作人员认真学习、研究各项政府信息公开制度及规范性文件，积极参加市、区两级部门组织的政府信息公开培训。在市质监局和区政府信息公开管理部门的指导和帮助下，我局全年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二、政府信息主动公开情况与公开平台情况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（一）主动公开情况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我局2015年共主动公开政府信息154条（信息类134，通知公告9，工作计划1条、工作总结1条，实事折子2条,领导分工4条，人事任免3条）其中全文电子化率达100%。</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在主动公开的信息中，机构职能类信息4条，主要包括领导分工调整方面的内容，占总体的比例为2.6%；规划计划、总结及人事任免类信息7条，占总体的比例为4.55%；通知公告类信息9条，占总体的比例为5.84%；业务动态类信息134条，占总体的比例为87.01%。</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（二）公开平台情况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2015年，在主动公开信息工作中，为了提高信息公开的水平，方便公众了解信息，我局主要开展了以下几方面的工作：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1.完善栏目内容，畅通公开渠道</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对北京市西城区质量技术监督局政府网站中的栏目进行优化、完善，及时更新和发布本局相关信息，让社会及时全面了解本局工作情况；通过“政府信息公开邮箱”、“12365咨询服务热线”、“西城区政民互动与大信访信息管理系统”及本局业务电话等渠道，解答群众提问，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2.依托重要节点，开展广泛宣传</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参加区两会现场咨询活动，倾听代表意见，解答代表疑问；开展“计量实验室开放日”活动、与车公庄社区携手开展“党员便民服务进社区暨世界计量日”主题宣传咨询活动；安全生产月期间，宣传《特种设备安全法》及特种设备安全知识，并接受市民咨询；质量月期间，开展系列宣传，与区教委联合在四十三中学开展了 “质量安全进校园”活动；“世界标准日”期间与街道合作张贴宣传海报到社区。通过各种方式，营造了政府重视质量、企业追求质量、社会崇尚质量，人人关注质量的良好社会氛围。全年共向社会发放宣传材料6500余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3.及时办理西城区人大政协提案</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今年，我局承办西城区人大代表建议1件（会办），承办西城区政协委员提案5件，其中主办3件，会办2件。经多方通力配合，6件建议提案均已按规定期限办结。</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4.严格落实2015年政府信息公开工作要点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是不断加强信息公开平台建设。做好局政务网站的更新、维护工作，公开咨询电话，主动公开质监信息，发布各类通知公告，接收各类咨询，均已按要求及时反馈。二是在局门户网站及北京市政府信息公开工作管理系统中，公开并及时更新了部门机构设置及职能、部门内设机构及职能等信息。三是规范性文件及财政信息由北京市质量技术监督局统一完成公示和更新。四是在政务网站公开并及时更新行政审批信息和行政权力清单。五是由北京市质监局统一在门户网站中公示和更新行政处罚信息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本单位2015年度共收政府信息公开申请1件，该信息以信函形式申请。</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本单位2015年度收到的1件政府信息公开申请，按照答复时限，于2016年1月给予申请人答复并已办结（该信息属于不存在的政府信息）。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（一）工作人员情况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本单位从事政府信息公开工作的全职人员共0人，同上年相比，增加（减少）0人；兼职人员共2人，同上年相比，增加（减少）0人。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（二）依申请公开政府信息收费情况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2015年本单位依申请提供政府信息没收取任何费用。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2015年本单位对政府信息公开申请人减免收取检索、复印、邮递等成本费用共计0元。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2015年本单位没有与诉讼有关的费用支出。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2015年，本单位共接受公民、法人及其他组织政府信息公开方面的咨询0人次。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2015年，没有针对本单位政府信息公开的行政复议申请及行政诉讼案。</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（一）存在的主要问题</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一是公开信息还不能完全满足社会公众的需求，特别是政策解读、征求意见等非公文类信息的公开方面有待进一步加强。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w:t>
      </w:r>
      <w:r>
        <w:rPr>
          <w:rFonts w:hint="eastAsia" w:asciiTheme="minorEastAsia" w:hAnsiTheme="minorEastAsia" w:cstheme="minorEastAsia"/>
          <w:b w:val="0"/>
          <w:i w:val="0"/>
          <w:caps w:val="0"/>
          <w:color w:val="000000"/>
          <w:spacing w:val="0"/>
          <w:kern w:val="0"/>
          <w:sz w:val="21"/>
          <w:szCs w:val="21"/>
          <w:shd w:val="clear" w:fill="FFFFFF"/>
          <w:lang w:val="en-US" w:eastAsia="zh-CN" w:bidi="ar"/>
        </w:rPr>
        <w:t>二</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是主动公开的政府信息内容有待进一步丰富，深度和广度需要进一步加大，便民性需要进一步提高。</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（二）改进措施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一是坚持以公开为常态、不公开为例外原则，进一步细化我局主动公开范围和公开目录，依法依规做好公开工作，坚持动态更新。对社会关注度高、专业性强的质监工作重要政策，加大解读服务和回应力度，发挥正面引导作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二是建立健全政府信息公开制度。进一步健全政府信息公开的各项制度措施，重点加强信息公开保密审查制度和监督考核制度等的建设，不断改进公开工作。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三是加强调研。建立与群众的经常沟通机制，强化服务意识，围绕辖区重点、热点问题，更好地向群众提供信息。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shd w:val="clear" w:fill="FFFFFF"/>
          <w:lang w:val="en-US" w:eastAsia="zh-CN" w:bidi="ar"/>
        </w:rPr>
        <w:t>  八、其他需要报告的事项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无其他需要报告的事项。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在今后的工作中，我们将进一步加强组织领导，健全工作机制，拓宽公开内容，规范公开程序，增强公开实效，努力推动我局政府信息公开工作迈上一个新台阶。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                                                                        2016年3月</w:t>
      </w:r>
    </w:p>
    <w:bookmarkEnd w:id="0"/>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80FD8"/>
    <w:rsid w:val="3518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2020-04-22T05:55:00Z</dcterms:created>
  <dc:creator>じ頖縌dē★℡々</dc:creator>
  <cp:lastModifiedBy>じ頖縌dē★℡々</cp:lastModifiedBy>
  <dcterms:modified xsi:type="dcterms:W3CDTF">2020-04-22T06:09:11Z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