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2008年西城区政府外事办公室政府信息公开年度报告</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ascii="仿宋_GB2312" w:hAnsi="Verdana" w:eastAsia="仿宋_GB2312" w:cs="仿宋_GB2312"/>
          <w:i w:val="0"/>
          <w:iCs w:val="0"/>
          <w:caps w:val="0"/>
          <w:color w:val="444444"/>
          <w:spacing w:val="0"/>
          <w:kern w:val="0"/>
          <w:sz w:val="24"/>
          <w:szCs w:val="24"/>
          <w:shd w:val="clear" w:fill="FFFFFF"/>
          <w:lang w:val="en-US" w:eastAsia="zh-CN" w:bidi="ar"/>
        </w:rPr>
        <w:t>本报告是根据《中华人民共和国政府信息公开条例》（以下简称《条例》）要求，由西城区政府外事办公室编制的政府外事办公室年度政府信息公开年度报告。</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eastAsia" w:ascii="仿宋_GB2312" w:hAnsi="Verdana" w:eastAsia="仿宋_GB2312" w:cs="仿宋_GB2312"/>
          <w:i w:val="0"/>
          <w:iCs w:val="0"/>
          <w:caps w:val="0"/>
          <w:color w:val="444444"/>
          <w:spacing w:val="0"/>
          <w:kern w:val="0"/>
          <w:sz w:val="24"/>
          <w:szCs w:val="24"/>
          <w:shd w:val="clear" w:fill="FFFFFF"/>
          <w:lang w:val="en-US" w:eastAsia="zh-CN" w:bidi="ar"/>
        </w:rPr>
        <w:t>    全文包括概述，主动公开政府信息的情况，政府信息公开工作存在的主要问题和改进情况。区政府网站（</w:t>
      </w:r>
      <w:r>
        <w:rPr>
          <w:rFonts w:hint="eastAsia" w:ascii="仿宋_GB2312" w:hAnsi="Verdana" w:eastAsia="仿宋_GB2312" w:cs="仿宋_GB2312"/>
          <w:i w:val="0"/>
          <w:iCs w:val="0"/>
          <w:caps w:val="0"/>
          <w:color w:val="000000"/>
          <w:spacing w:val="0"/>
          <w:kern w:val="0"/>
          <w:sz w:val="24"/>
          <w:szCs w:val="24"/>
          <w:u w:val="none"/>
          <w:shd w:val="clear" w:fill="FFFFFF"/>
          <w:lang w:val="en-US" w:eastAsia="zh-CN" w:bidi="ar"/>
        </w:rPr>
        <w:fldChar w:fldCharType="begin"/>
      </w:r>
      <w:r>
        <w:rPr>
          <w:rFonts w:hint="eastAsia" w:ascii="仿宋_GB2312" w:hAnsi="Verdana" w:eastAsia="仿宋_GB2312" w:cs="仿宋_GB2312"/>
          <w:i w:val="0"/>
          <w:iCs w:val="0"/>
          <w:caps w:val="0"/>
          <w:color w:val="000000"/>
          <w:spacing w:val="0"/>
          <w:kern w:val="0"/>
          <w:sz w:val="24"/>
          <w:szCs w:val="24"/>
          <w:u w:val="none"/>
          <w:shd w:val="clear" w:fill="FFFFFF"/>
          <w:lang w:val="en-US" w:eastAsia="zh-CN" w:bidi="ar"/>
        </w:rPr>
        <w:instrText xml:space="preserve"> HYPERLINK "http://www.bjxch.gov.cn/" </w:instrText>
      </w:r>
      <w:r>
        <w:rPr>
          <w:rFonts w:hint="eastAsia" w:ascii="仿宋_GB2312" w:hAnsi="Verdana" w:eastAsia="仿宋_GB2312" w:cs="仿宋_GB2312"/>
          <w:i w:val="0"/>
          <w:iCs w:val="0"/>
          <w:caps w:val="0"/>
          <w:color w:val="000000"/>
          <w:spacing w:val="0"/>
          <w:kern w:val="0"/>
          <w:sz w:val="24"/>
          <w:szCs w:val="24"/>
          <w:u w:val="none"/>
          <w:shd w:val="clear" w:fill="FFFFFF"/>
          <w:lang w:val="en-US" w:eastAsia="zh-CN" w:bidi="ar"/>
        </w:rPr>
        <w:fldChar w:fldCharType="separate"/>
      </w:r>
      <w:r>
        <w:rPr>
          <w:rStyle w:val="5"/>
          <w:rFonts w:hint="eastAsia" w:ascii="仿宋_GB2312" w:hAnsi="Verdana" w:eastAsia="仿宋_GB2312" w:cs="仿宋_GB2312"/>
          <w:i w:val="0"/>
          <w:iCs w:val="0"/>
          <w:caps w:val="0"/>
          <w:color w:val="000000"/>
          <w:spacing w:val="0"/>
          <w:sz w:val="24"/>
          <w:szCs w:val="24"/>
          <w:u w:val="none"/>
          <w:shd w:val="clear" w:fill="FFFFFF"/>
        </w:rPr>
        <w:t>http://www.bjxch.gov.cn</w:t>
      </w:r>
      <w:r>
        <w:rPr>
          <w:rFonts w:hint="eastAsia" w:ascii="仿宋_GB2312" w:hAnsi="Verdana" w:eastAsia="仿宋_GB2312" w:cs="仿宋_GB2312"/>
          <w:i w:val="0"/>
          <w:iCs w:val="0"/>
          <w:caps w:val="0"/>
          <w:color w:val="000000"/>
          <w:spacing w:val="0"/>
          <w:kern w:val="0"/>
          <w:sz w:val="24"/>
          <w:szCs w:val="24"/>
          <w:u w:val="none"/>
          <w:shd w:val="clear" w:fill="FFFFFF"/>
          <w:lang w:val="en-US" w:eastAsia="zh-CN" w:bidi="ar"/>
        </w:rPr>
        <w:fldChar w:fldCharType="end"/>
      </w:r>
      <w:r>
        <w:rPr>
          <w:rFonts w:hint="eastAsia" w:ascii="仿宋_GB2312" w:hAnsi="Verdana" w:eastAsia="仿宋_GB2312" w:cs="仿宋_GB2312"/>
          <w:i w:val="0"/>
          <w:iCs w:val="0"/>
          <w:caps w:val="0"/>
          <w:color w:val="000000"/>
          <w:spacing w:val="0"/>
          <w:kern w:val="0"/>
          <w:sz w:val="24"/>
          <w:szCs w:val="24"/>
          <w:u w:val="none"/>
          <w:shd w:val="clear" w:fill="FFFFFF"/>
          <w:lang w:val="en-US" w:eastAsia="zh-CN" w:bidi="ar"/>
        </w:rPr>
        <w:fldChar w:fldCharType="begin"/>
      </w:r>
      <w:r>
        <w:rPr>
          <w:rFonts w:hint="eastAsia" w:ascii="仿宋_GB2312" w:hAnsi="Verdana" w:eastAsia="仿宋_GB2312" w:cs="仿宋_GB2312"/>
          <w:i w:val="0"/>
          <w:iCs w:val="0"/>
          <w:caps w:val="0"/>
          <w:color w:val="000000"/>
          <w:spacing w:val="0"/>
          <w:kern w:val="0"/>
          <w:sz w:val="24"/>
          <w:szCs w:val="24"/>
          <w:u w:val="none"/>
          <w:shd w:val="clear" w:fill="FFFFFF"/>
          <w:lang w:val="en-US" w:eastAsia="zh-CN" w:bidi="ar"/>
        </w:rPr>
        <w:instrText xml:space="preserve"> HYPERLINK "http://www.bjxch.gov.cn/" </w:instrText>
      </w:r>
      <w:r>
        <w:rPr>
          <w:rFonts w:hint="eastAsia" w:ascii="仿宋_GB2312" w:hAnsi="Verdana" w:eastAsia="仿宋_GB2312" w:cs="仿宋_GB2312"/>
          <w:i w:val="0"/>
          <w:iCs w:val="0"/>
          <w:caps w:val="0"/>
          <w:color w:val="000000"/>
          <w:spacing w:val="0"/>
          <w:kern w:val="0"/>
          <w:sz w:val="24"/>
          <w:szCs w:val="24"/>
          <w:u w:val="none"/>
          <w:shd w:val="clear" w:fill="FFFFFF"/>
          <w:lang w:val="en-US" w:eastAsia="zh-CN" w:bidi="ar"/>
        </w:rPr>
        <w:fldChar w:fldCharType="separate"/>
      </w:r>
      <w:r>
        <w:rPr>
          <w:rStyle w:val="5"/>
          <w:rFonts w:hint="eastAsia" w:ascii="仿宋_GB2312" w:hAnsi="Verdana" w:eastAsia="仿宋_GB2312" w:cs="仿宋_GB2312"/>
          <w:i w:val="0"/>
          <w:iCs w:val="0"/>
          <w:caps w:val="0"/>
          <w:color w:val="000000"/>
          <w:spacing w:val="0"/>
          <w:sz w:val="24"/>
          <w:szCs w:val="24"/>
          <w:u w:val="none"/>
          <w:shd w:val="clear" w:fill="FFFFFF"/>
        </w:rPr>
        <w:t>）政府信息公开专栏上可下载本报告的电子版。</w:t>
      </w:r>
      <w:r>
        <w:rPr>
          <w:rFonts w:hint="eastAsia" w:ascii="仿宋_GB2312" w:hAnsi="Verdana" w:eastAsia="仿宋_GB2312" w:cs="仿宋_GB2312"/>
          <w:i w:val="0"/>
          <w:iCs w:val="0"/>
          <w:caps w:val="0"/>
          <w:color w:val="000000"/>
          <w:spacing w:val="0"/>
          <w:kern w:val="0"/>
          <w:sz w:val="24"/>
          <w:szCs w:val="24"/>
          <w:u w:val="none"/>
          <w:shd w:val="clear" w:fill="FFFFFF"/>
          <w:lang w:val="en-US" w:eastAsia="zh-CN" w:bidi="ar"/>
        </w:rPr>
        <w:fldChar w:fldCharType="end"/>
      </w:r>
      <w:r>
        <w:rPr>
          <w:rFonts w:hint="eastAsia" w:ascii="仿宋_GB2312" w:hAnsi="Verdana" w:eastAsia="仿宋_GB2312" w:cs="仿宋_GB2312"/>
          <w:i w:val="0"/>
          <w:iCs w:val="0"/>
          <w:caps w:val="0"/>
          <w:color w:val="444444"/>
          <w:spacing w:val="0"/>
          <w:kern w:val="0"/>
          <w:sz w:val="24"/>
          <w:szCs w:val="24"/>
          <w:shd w:val="clear" w:fill="FFFFFF"/>
          <w:lang w:val="en-US" w:eastAsia="zh-CN" w:bidi="ar"/>
        </w:rPr>
        <w:t>   </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eastAsia" w:ascii="仿宋_GB2312" w:hAnsi="Verdana" w:eastAsia="仿宋_GB2312" w:cs="仿宋_GB2312"/>
          <w:i w:val="0"/>
          <w:iCs w:val="0"/>
          <w:caps w:val="0"/>
          <w:color w:val="444444"/>
          <w:spacing w:val="0"/>
          <w:kern w:val="0"/>
          <w:sz w:val="24"/>
          <w:szCs w:val="24"/>
          <w:shd w:val="clear" w:fill="FFFFFF"/>
          <w:lang w:val="en-US" w:eastAsia="zh-CN" w:bidi="ar"/>
        </w:rPr>
        <w:t>    如对本报告有任何疑问，请联系：刘涛     电话：010-88064523</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eastAsia" w:ascii="仿宋_GB2312" w:hAnsi="Verdana" w:eastAsia="仿宋_GB2312" w:cs="仿宋_GB2312"/>
          <w:i w:val="0"/>
          <w:iCs w:val="0"/>
          <w:caps w:val="0"/>
          <w:color w:val="444444"/>
          <w:spacing w:val="0"/>
          <w:kern w:val="0"/>
          <w:sz w:val="24"/>
          <w:szCs w:val="24"/>
          <w:shd w:val="clear" w:fill="FFFFFF"/>
          <w:lang w:val="en-US" w:eastAsia="zh-CN" w:bidi="ar"/>
        </w:rPr>
        <w:t>    </w:t>
      </w:r>
      <w:r>
        <w:rPr>
          <w:rFonts w:ascii="黑体" w:hAnsi="宋体" w:eastAsia="黑体" w:cs="黑体"/>
          <w:i w:val="0"/>
          <w:iCs w:val="0"/>
          <w:caps w:val="0"/>
          <w:color w:val="444444"/>
          <w:spacing w:val="0"/>
          <w:kern w:val="0"/>
          <w:sz w:val="24"/>
          <w:szCs w:val="24"/>
          <w:shd w:val="clear" w:fill="FFFFFF"/>
          <w:lang w:val="en-US" w:eastAsia="zh-CN" w:bidi="ar"/>
        </w:rPr>
        <w:t>一、概述</w:t>
      </w:r>
      <w:bookmarkStart w:id="0" w:name="_GoBack"/>
      <w:bookmarkEnd w:id="0"/>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eastAsia" w:ascii="仿宋_GB2312" w:hAnsi="Verdana" w:eastAsia="仿宋_GB2312" w:cs="仿宋_GB2312"/>
          <w:i w:val="0"/>
          <w:iCs w:val="0"/>
          <w:caps w:val="0"/>
          <w:color w:val="444444"/>
          <w:spacing w:val="0"/>
          <w:kern w:val="0"/>
          <w:sz w:val="24"/>
          <w:szCs w:val="24"/>
          <w:shd w:val="clear" w:fill="FFFFFF"/>
          <w:lang w:val="en-US" w:eastAsia="zh-CN" w:bidi="ar"/>
        </w:rPr>
        <w:t>    根据《条例》要求，2008年5月1日起本单位开始开展政府信息公开工作。为此配备了1名兼职工作人员，设立了1个专门的信息申请受理点。截至2008年底，本单位政府信息公开工作运行正常，政府信息公开得到了顺利开展。</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eastAsia" w:ascii="仿宋_GB2312" w:hAnsi="Verdana" w:eastAsia="仿宋_GB2312" w:cs="仿宋_GB2312"/>
          <w:i w:val="0"/>
          <w:iCs w:val="0"/>
          <w:caps w:val="0"/>
          <w:color w:val="444444"/>
          <w:spacing w:val="0"/>
          <w:kern w:val="0"/>
          <w:sz w:val="24"/>
          <w:szCs w:val="24"/>
          <w:shd w:val="clear" w:fill="FFFFFF"/>
          <w:lang w:val="en-US" w:eastAsia="zh-CN" w:bidi="ar"/>
        </w:rPr>
        <w:t>    外办对清理的信息公开内容，整理出信息公开目录，召开主任会对信息公开的内容进行研究讨论，哪些作为主动公开的内容，哪些作为依申请公开的内容。外办根据本部门情况，主要针对政府部门管理的内容，对信息公开的内容进行了确定。</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eastAsia" w:ascii="仿宋_GB2312" w:hAnsi="Verdana" w:eastAsia="仿宋_GB2312" w:cs="仿宋_GB2312"/>
          <w:i w:val="0"/>
          <w:iCs w:val="0"/>
          <w:caps w:val="0"/>
          <w:color w:val="444444"/>
          <w:spacing w:val="0"/>
          <w:kern w:val="0"/>
          <w:sz w:val="24"/>
          <w:szCs w:val="24"/>
          <w:shd w:val="clear" w:fill="FFFFFF"/>
          <w:lang w:val="en-US" w:eastAsia="zh-CN" w:bidi="ar"/>
        </w:rPr>
        <w:t>   </w:t>
      </w:r>
      <w:r>
        <w:rPr>
          <w:rFonts w:hint="eastAsia" w:ascii="黑体" w:hAnsi="宋体" w:eastAsia="黑体" w:cs="黑体"/>
          <w:i w:val="0"/>
          <w:iCs w:val="0"/>
          <w:caps w:val="0"/>
          <w:color w:val="444444"/>
          <w:spacing w:val="0"/>
          <w:kern w:val="0"/>
          <w:sz w:val="24"/>
          <w:szCs w:val="24"/>
          <w:shd w:val="clear" w:fill="FFFFFF"/>
          <w:lang w:val="en-US" w:eastAsia="zh-CN" w:bidi="ar"/>
        </w:rPr>
        <w:t> 二、政府信息主动公开情况</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eastAsia" w:ascii="仿宋_GB2312" w:hAnsi="Verdana" w:eastAsia="仿宋_GB2312" w:cs="仿宋_GB2312"/>
          <w:i w:val="0"/>
          <w:iCs w:val="0"/>
          <w:caps w:val="0"/>
          <w:color w:val="444444"/>
          <w:spacing w:val="0"/>
          <w:kern w:val="0"/>
          <w:sz w:val="24"/>
          <w:szCs w:val="24"/>
          <w:shd w:val="clear" w:fill="FFFFFF"/>
          <w:lang w:val="en-US" w:eastAsia="zh-CN" w:bidi="ar"/>
        </w:rPr>
        <w:t>    （一）公开情况</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eastAsia" w:ascii="仿宋_GB2312" w:hAnsi="Verdana" w:eastAsia="仿宋_GB2312" w:cs="仿宋_GB2312"/>
          <w:i w:val="0"/>
          <w:iCs w:val="0"/>
          <w:caps w:val="0"/>
          <w:color w:val="444444"/>
          <w:spacing w:val="0"/>
          <w:kern w:val="0"/>
          <w:sz w:val="24"/>
          <w:szCs w:val="24"/>
          <w:shd w:val="clear" w:fill="FFFFFF"/>
          <w:lang w:val="en-US" w:eastAsia="zh-CN" w:bidi="ar"/>
        </w:rPr>
        <w:t>    本单位2008年共主动公开政府信息41条。</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eastAsia" w:ascii="仿宋_GB2312" w:hAnsi="Verdana" w:eastAsia="仿宋_GB2312" w:cs="仿宋_GB2312"/>
          <w:i w:val="0"/>
          <w:iCs w:val="0"/>
          <w:caps w:val="0"/>
          <w:color w:val="444444"/>
          <w:spacing w:val="0"/>
          <w:kern w:val="0"/>
          <w:sz w:val="24"/>
          <w:szCs w:val="24"/>
          <w:shd w:val="clear" w:fill="FFFFFF"/>
          <w:lang w:val="en-US" w:eastAsia="zh-CN" w:bidi="ar"/>
        </w:rPr>
        <w:t>    在主动公开的信息中，机构职能类信息8条，占总体的比例为19.51%；业务动态类信息33条，占总体的比例为80.49%。</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eastAsia" w:ascii="仿宋_GB2312" w:hAnsi="Verdana" w:eastAsia="仿宋_GB2312" w:cs="仿宋_GB2312"/>
          <w:i w:val="0"/>
          <w:iCs w:val="0"/>
          <w:caps w:val="0"/>
          <w:color w:val="444444"/>
          <w:spacing w:val="0"/>
          <w:kern w:val="0"/>
          <w:sz w:val="24"/>
          <w:szCs w:val="24"/>
          <w:shd w:val="clear" w:fill="FFFFFF"/>
          <w:lang w:val="en-US" w:eastAsia="zh-CN" w:bidi="ar"/>
        </w:rPr>
        <w:t>    （二）公开形式</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eastAsia" w:ascii="仿宋_GB2312" w:hAnsi="Verdana" w:eastAsia="仿宋_GB2312" w:cs="仿宋_GB2312"/>
          <w:i w:val="0"/>
          <w:iCs w:val="0"/>
          <w:caps w:val="0"/>
          <w:color w:val="444444"/>
          <w:spacing w:val="0"/>
          <w:kern w:val="0"/>
          <w:sz w:val="24"/>
          <w:szCs w:val="24"/>
          <w:shd w:val="clear" w:fill="FFFFFF"/>
          <w:lang w:val="en-US" w:eastAsia="zh-CN" w:bidi="ar"/>
        </w:rPr>
        <w:t>    在主动公开的信息中，为方便公众了解信息，本单位在主动公开政府信息的形式上做了政府公报、政府网站、政府信息公开专栏、便民手册、服务指南等工作。 </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eastAsia" w:ascii="仿宋_GB2312" w:hAnsi="Verdana" w:eastAsia="仿宋_GB2312" w:cs="仿宋_GB2312"/>
          <w:i w:val="0"/>
          <w:iCs w:val="0"/>
          <w:caps w:val="0"/>
          <w:color w:val="444444"/>
          <w:spacing w:val="0"/>
          <w:kern w:val="0"/>
          <w:sz w:val="24"/>
          <w:szCs w:val="24"/>
          <w:shd w:val="clear" w:fill="FFFFFF"/>
          <w:lang w:val="en-US" w:eastAsia="zh-CN" w:bidi="ar"/>
        </w:rPr>
        <w:t>   </w:t>
      </w:r>
      <w:r>
        <w:rPr>
          <w:rFonts w:hint="eastAsia" w:ascii="黑体" w:hAnsi="宋体" w:eastAsia="黑体" w:cs="黑体"/>
          <w:i w:val="0"/>
          <w:iCs w:val="0"/>
          <w:caps w:val="0"/>
          <w:color w:val="444444"/>
          <w:spacing w:val="0"/>
          <w:kern w:val="0"/>
          <w:sz w:val="24"/>
          <w:szCs w:val="24"/>
          <w:shd w:val="clear" w:fill="FFFFFF"/>
          <w:lang w:val="en-US" w:eastAsia="zh-CN" w:bidi="ar"/>
        </w:rPr>
        <w:t> 三、主要问题和改进措施</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eastAsia" w:ascii="仿宋_GB2312" w:hAnsi="Verdana" w:eastAsia="仿宋_GB2312" w:cs="仿宋_GB2312"/>
          <w:i w:val="0"/>
          <w:iCs w:val="0"/>
          <w:caps w:val="0"/>
          <w:color w:val="444444"/>
          <w:spacing w:val="0"/>
          <w:kern w:val="0"/>
          <w:sz w:val="24"/>
          <w:szCs w:val="24"/>
          <w:shd w:val="clear" w:fill="FFFFFF"/>
          <w:lang w:val="en-US" w:eastAsia="zh-CN" w:bidi="ar"/>
        </w:rPr>
        <w:t>  从工作情况看，工作制度和工作机制特别是主动公开信息更新机制，依申请公开接待、受理、答复、沟通机制，需要进一步完善；依申请公开受理的流程需要进一步探索研究。</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eastAsia" w:ascii="仿宋_GB2312" w:hAnsi="Verdana" w:eastAsia="仿宋_GB2312" w:cs="仿宋_GB2312"/>
          <w:i w:val="0"/>
          <w:iCs w:val="0"/>
          <w:caps w:val="0"/>
          <w:color w:val="444444"/>
          <w:spacing w:val="0"/>
          <w:kern w:val="0"/>
          <w:sz w:val="24"/>
          <w:szCs w:val="24"/>
          <w:shd w:val="clear" w:fill="FFFFFF"/>
          <w:lang w:val="en-US" w:eastAsia="zh-CN" w:bidi="ar"/>
        </w:rPr>
        <w:t>    2009年我们要以学习贯彻科学发展观为契机，牢固树立以人为本理念，切实发挥政府信息对人民群众生产、生活和经济社会活动的服务作用，着力从以下五个方面加强工作：一是要进一步做好主动公开工作，丰富公开内容；二是要扎实做好依申请公开工作，探索依申请受理的工作模式；三是要加强制度建设和落实，进一步规范公务人员行政行为；四是要强化学习培训工作，提高各级领导、公务员对《条例》的认知，提升政府信息公开工作人员业务素质和服务水平；五是要完善政府信息公开专栏建设，方便公众查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2032F3"/>
    <w:rsid w:val="73B93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2021-03-04T02:47:16Z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953F48C7D1F344788EAD481266E3271A</vt:lpwstr>
  </property>
</Properties>
</file>