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白纸坊街道2013年信息公开工作年度报告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仿宋_GB2312" w:hAnsi="仿宋" w:eastAsia="仿宋_GB2312" w:cs="仿宋_GB2312"/>
          <w:i w:val="0"/>
          <w:iCs w:val="0"/>
          <w:caps w:val="0"/>
          <w:color w:val="000000"/>
          <w:spacing w:val="0"/>
          <w:sz w:val="30"/>
          <w:szCs w:val="30"/>
          <w:bdr w:val="none" w:color="auto" w:sz="0" w:space="0"/>
          <w:lang w:val="en-US" w:eastAsia="zh-CN"/>
        </w:rPr>
      </w:pPr>
      <w:r>
        <w:rPr>
          <w:rFonts w:hint="eastAsia" w:ascii="仿宋_GB2312" w:hAnsi="仿宋" w:eastAsia="仿宋_GB2312" w:cs="仿宋_GB2312"/>
          <w:i w:val="0"/>
          <w:iCs w:val="0"/>
          <w:caps w:val="0"/>
          <w:color w:val="000000"/>
          <w:spacing w:val="0"/>
          <w:sz w:val="30"/>
          <w:szCs w:val="30"/>
          <w:bdr w:val="none" w:color="auto" w:sz="0" w:space="0"/>
          <w:lang w:val="en-US" w:eastAsia="zh-CN"/>
        </w:rPr>
        <w:t>2014年3月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ascii="仿宋_GB2312" w:hAnsi="仿宋" w:eastAsia="仿宋_GB2312" w:cs="仿宋_GB2312"/>
          <w:i w:val="0"/>
          <w:iCs w:val="0"/>
          <w:caps w:val="0"/>
          <w:color w:val="000000"/>
          <w:spacing w:val="0"/>
          <w:sz w:val="30"/>
          <w:szCs w:val="30"/>
          <w:bdr w:val="none" w:color="auto" w:sz="0" w:space="0"/>
        </w:rPr>
        <w:t>引</w:t>
      </w: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本报告是根据《中华人民共和国政府信息公开条例》（以下简称《条例》）要求，由西城区白纸坊街道编制的</w:t>
      </w:r>
      <w:r>
        <w:rPr>
          <w:rFonts w:hint="eastAsia" w:ascii="仿宋" w:hAnsi="仿宋" w:eastAsia="仿宋" w:cs="仿宋"/>
          <w:i w:val="0"/>
          <w:iCs w:val="0"/>
          <w:caps w:val="0"/>
          <w:color w:val="000000"/>
          <w:spacing w:val="0"/>
          <w:sz w:val="30"/>
          <w:szCs w:val="30"/>
          <w:bdr w:val="none" w:color="auto" w:sz="0" w:space="0"/>
        </w:rPr>
        <w:t>2013年度政府信息公开年度报告。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区政府网站（</w:t>
      </w:r>
      <w:r>
        <w:rPr>
          <w:rFonts w:hint="eastAsia" w:ascii="仿宋" w:hAnsi="仿宋" w:eastAsia="仿宋" w:cs="仿宋"/>
          <w:i w:val="0"/>
          <w:iCs w:val="0"/>
          <w:caps w:val="0"/>
          <w:color w:val="000000"/>
          <w:spacing w:val="0"/>
          <w:sz w:val="30"/>
          <w:szCs w:val="30"/>
          <w:bdr w:val="none" w:color="auto" w:sz="0" w:space="0"/>
        </w:rPr>
        <w:t>http://www.bjxch.gov.cn）政府信息公开专栏上可下载本报告的电子版。如对本报告有任何疑问，请联系：白纸坊街道办事处办公室，联系电话：83512201。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67"/>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根据《条例》要求，</w:t>
      </w:r>
      <w:r>
        <w:rPr>
          <w:rFonts w:hint="eastAsia" w:ascii="仿宋" w:hAnsi="仿宋" w:eastAsia="仿宋" w:cs="仿宋"/>
          <w:i w:val="0"/>
          <w:iCs w:val="0"/>
          <w:caps w:val="0"/>
          <w:color w:val="000000"/>
          <w:spacing w:val="0"/>
          <w:sz w:val="30"/>
          <w:szCs w:val="30"/>
          <w:bdr w:val="none" w:color="auto" w:sz="0" w:space="0"/>
        </w:rPr>
        <w:t>2008年5月1日起我街道办事处开始开展政府信息公开工作。为此，专门配备了3名兼职工作人员，设立了1个信息公开接待窗口，并开辟了2个公共查阅点。截至2013年底，我街道办事处政府信息公开工作运行正常，顺利开展了政府信息公开咨询、申请以及答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自政府信息公开工作开展以来，根据区政府信息公开有关文件要求，我街道遵照已制定了的《白纸坊街道政府信息公开工作方案》、《白纸坊街道办事处政府信息公开审查制度》、《白纸坊街道政府信息依申请公开工作办法》、《白纸坊街道政府信息依申请公开工作实施细则》等多个文件。特别是按照区里的最新精神我们又出台了相应的保密审查制度，这些制度的建立更加明确了政府信息公开各阶段工作重点，以及信息填报、审核、公布各环节工作分工，并将责任落实到具体人，工作环环相扣，不仅确保政府信息公开工作依法、有序进行，同时实现了对公开信息的多角度审查，有效的避免失真信息的出现，并有效控制了涉密信息的外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在政府信息公开工作中，为了保证所产生的信息及时对外公布，我街道将填报权限分至各部门，并由专人负责信息的填报工作。在填报过程中注意加强过程控制，加强对各科室的工作指导，对所报信息内容逐条进行审核，避免涉及国家秘密、商业秘密、个人隐私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44"/>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本街道办事处年度共主动公开政府信息</w:t>
      </w:r>
      <w:r>
        <w:rPr>
          <w:rFonts w:hint="eastAsia" w:ascii="仿宋" w:hAnsi="仿宋" w:eastAsia="仿宋" w:cs="仿宋"/>
          <w:i w:val="0"/>
          <w:iCs w:val="0"/>
          <w:caps w:val="0"/>
          <w:color w:val="000000"/>
          <w:spacing w:val="0"/>
          <w:sz w:val="30"/>
          <w:szCs w:val="30"/>
          <w:bdr w:val="none" w:color="auto" w:sz="0" w:space="0"/>
        </w:rPr>
        <w:t>480条，其中全文电子化率达100%。在主动公开的信息中，机构职能类信息30条，占总体的比例为6.3%；法规文件类信息0条，占总体的比例为0%；规划计划类信息6条，占总体的比例为1.2%；行政职责类信息0条，占总体的比例为0%；业务动态类信息444条，占总体的比例为92.5%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44"/>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在主动公开的信息中，为方便公众了解信息，我街道办事处主动公开的政府信息以网站公布、公共服务大厅查询、设立信息查阅点等形式予以公开。为方便居民查询，我街道在公共服务大厅和社区服务中心图书馆都设立了查询中心，安排专人负责协助群众查询，并根据各项工作内容的调整情况及时更新公开数据。</w:t>
      </w: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本单位</w:t>
      </w:r>
      <w:r>
        <w:rPr>
          <w:rFonts w:hint="eastAsia" w:ascii="仿宋" w:hAnsi="仿宋" w:eastAsia="仿宋" w:cs="仿宋"/>
          <w:i w:val="0"/>
          <w:iCs w:val="0"/>
          <w:caps w:val="0"/>
          <w:color w:val="000000"/>
          <w:spacing w:val="0"/>
          <w:sz w:val="30"/>
          <w:szCs w:val="30"/>
          <w:bdr w:val="none" w:color="auto" w:sz="0" w:space="0"/>
        </w:rPr>
        <w:t>2013年度共收到政府信息公开申请11件，同上年相比，增加11条。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其中，当面申请</w:t>
      </w:r>
      <w:r>
        <w:rPr>
          <w:rFonts w:hint="eastAsia" w:ascii="仿宋" w:hAnsi="仿宋" w:eastAsia="仿宋" w:cs="仿宋"/>
          <w:i w:val="0"/>
          <w:iCs w:val="0"/>
          <w:caps w:val="0"/>
          <w:color w:val="000000"/>
          <w:spacing w:val="0"/>
          <w:sz w:val="30"/>
          <w:szCs w:val="30"/>
          <w:bdr w:val="none" w:color="auto" w:sz="0" w:space="0"/>
        </w:rPr>
        <w:t>11件，占总数的100%，同上年相比，增加11条；以信函形式申请0件，占总数的0%，同上年相比，减少2条。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从申请的信息内容来看，</w:t>
      </w:r>
      <w:r>
        <w:rPr>
          <w:rFonts w:hint="eastAsia" w:ascii="仿宋" w:hAnsi="仿宋" w:eastAsia="仿宋" w:cs="仿宋"/>
          <w:i w:val="0"/>
          <w:iCs w:val="0"/>
          <w:caps w:val="0"/>
          <w:color w:val="000000"/>
          <w:spacing w:val="0"/>
          <w:sz w:val="30"/>
          <w:szCs w:val="30"/>
          <w:bdr w:val="none" w:color="auto" w:sz="0" w:space="0"/>
        </w:rPr>
        <w:t>27%是机构职能类信息，10%是法规文件类信息， 63%是业务动态类信息。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在已经答复的</w:t>
      </w:r>
      <w:r>
        <w:rPr>
          <w:rFonts w:hint="eastAsia" w:ascii="仿宋" w:hAnsi="仿宋" w:eastAsia="仿宋" w:cs="仿宋"/>
          <w:i w:val="0"/>
          <w:iCs w:val="0"/>
          <w:caps w:val="0"/>
          <w:color w:val="000000"/>
          <w:spacing w:val="0"/>
          <w:sz w:val="30"/>
          <w:szCs w:val="30"/>
          <w:bdr w:val="none" w:color="auto" w:sz="0" w:space="0"/>
        </w:rPr>
        <w:t>11件申请中：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“同意公开”的4件，占总数的36%，主要涉及业主委员会成立及备案相关法律依据、办理程序等信息。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“同意部分公开”的1件，占总数10%，主要涉及社区业委会备案材料等信息。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“不予公开”的2件，占总数18%，主要涉及社区业委会指导意见和业主对街道办事处行政复议内容等信息。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“信息不存在”的0件，占总数的0％。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“非本单位掌握”的4件，占总数的36％。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“申请内容不明确”的0件，占总数的0％。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本单位没有从事政府信息公开工作的全职人员；兼职人员共</w:t>
      </w:r>
      <w:r>
        <w:rPr>
          <w:rFonts w:hint="eastAsia" w:ascii="仿宋" w:hAnsi="仿宋" w:eastAsia="仿宋" w:cs="仿宋"/>
          <w:i w:val="0"/>
          <w:iCs w:val="0"/>
          <w:caps w:val="0"/>
          <w:color w:val="000000"/>
          <w:spacing w:val="0"/>
          <w:sz w:val="30"/>
          <w:szCs w:val="30"/>
          <w:bdr w:val="none" w:color="auto" w:sz="0" w:space="0"/>
        </w:rPr>
        <w:t>3人，同上年相比，人员数量没有变化</w:t>
      </w:r>
      <w:r>
        <w:rPr>
          <w:rStyle w:val="5"/>
          <w:rFonts w:hint="eastAsia" w:ascii="仿宋_GB2312" w:hAnsi="仿宋" w:eastAsia="仿宋_GB2312" w:cs="仿宋_GB2312"/>
          <w:i w:val="0"/>
          <w:iCs w:val="0"/>
          <w:caps w:val="0"/>
          <w:color w:val="000000"/>
          <w:spacing w:val="0"/>
          <w:sz w:val="30"/>
          <w:szCs w:val="3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jc w:val="both"/>
        <w:rPr>
          <w:rFonts w:hint="default" w:ascii="Times New Roman" w:hAnsi="Times New Roman" w:cs="Times New Roman"/>
          <w:sz w:val="21"/>
          <w:szCs w:val="21"/>
        </w:rPr>
      </w:pPr>
      <w:r>
        <w:rPr>
          <w:rStyle w:val="5"/>
          <w:rFonts w:hint="eastAsia" w:ascii="仿宋_GB2312" w:hAnsi="仿宋" w:eastAsia="仿宋_GB2312" w:cs="仿宋_GB2312"/>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2013年本单位未发生政府信息公开申请费用收支。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2013年本单位未发生与诉讼有关的费用支出。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2013年，本单位共接受公民、法人及其他组织政府信息公开方面的咨询11人次。其中，现场咨询11人次，占总数的100%。本单位2013年度政府信息公开专栏（街道政务网站）访问量为2689次。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2013年，没有针对本单位政府信息公开的行政复议申请。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没有针对本单位政府信息公开的行政诉讼案。没有针对本单位政府信息公开的申诉案。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0"/>
          <w:szCs w:val="30"/>
          <w:bdr w:val="none" w:color="auto" w:sz="0" w:space="0"/>
        </w:rPr>
        <w:t>主要问题：居民群众对于网上政府信息公开查阅途径知晓率较低，普遍采取现场咨询或电话咨询等方式。机关其他科室部门对此项工作的了解也比较有限，对具体工作的流程不清楚，如遇有群众具体方面的咨询会存在解答不清的情况。明年我街道办事处将继续加大网上查询途径的宣传力度，有条件时将开展全机关工作人员的接待咨询、受理申请等工作的培训，完善信息公开渠道建设，方便公众获取信息。同时，希望区级部门能够在业务上对街道工作进行指导和帮助，如：组织培训、案理分析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r>
        <w:rPr>
          <w:rFonts w:hint="eastAsia" w:ascii="仿宋_GB2312" w:hAnsi="仿宋" w:eastAsia="仿宋_GB2312" w:cs="仿宋_GB2312"/>
          <w:i w:val="0"/>
          <w:iCs w:val="0"/>
          <w:caps w:val="0"/>
          <w:color w:val="000000"/>
          <w:spacing w:val="0"/>
          <w:sz w:val="30"/>
          <w:szCs w:val="30"/>
          <w:bdr w:val="none" w:color="auto" w:sz="0" w:space="0"/>
        </w:rPr>
        <w:t>白纸坊街道办事处办公室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F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0CB1936C4D8040C9899303386377776E</vt:lpwstr>
  </property>
</Properties>
</file>