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2013年西城区德胜街道政府信息公开年度报告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bookmarkStart w:id="0" w:name="_GoBack"/>
      <w:bookmarkEnd w:id="0"/>
      <w:r>
        <w:rPr>
          <w:rFonts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本报告是根据《中华人民共和国政府信息公开条例》（以下简称《条例》）要求，由西城区德胜街道办事处编制的2013年度政府信息公开年度报告。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全文包括概述，主动公开政府信息的情况，依申请公开政府信息和不予公开政府信息的情况，政府信息公开的人员、收费即见面情况，政府信息公开咨询情况，因政府信息公开申请行政复议、提起行政诉讼的情况，政府信息公开工作存在的主要问题、改进情况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区政府网站（</w: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"http://www.bjxch.gov.cn/" </w:instrTex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http://www.bjxch.gov.cn</w: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）政府信息公开专栏可下载本报告的电子版。如对本报告有任何疑问，请联系：德胜街道办事处办公室 (地址：北京市西城区德外大街教场口9号院丙9号，邮编100120，联系电话：010-82060677，电子邮箱：</w: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"http://zfxxgk.bjxch.gov.cn/mailto:xcdsjd@163.com" </w:instrTex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xcdsjd@163.com</w:t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)。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一、概述</w:t>
      </w: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条例》要求，2008年5月1日起德胜街道开始开展政府信息公开工作。为此专门配备4名兼职工作人员，设立了1个专门的信息申请受理点，并开辟了公共服务大厅、社区服务中心图书馆阅览室、市民学校图书馆3个政府信息公开查阅点，截至2013年底，德胜街道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319" w:right="0" w:firstLine="48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319" w:right="0" w:firstLine="48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ascii="楷体_GB2312" w:hAnsi="Verdana" w:eastAsia="楷体_GB2312" w:cs="楷体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319" w:right="0" w:firstLine="48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德胜街道2013年共主动公开政府信息141条，其中全文电子化率达100%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319" w:right="0" w:firstLine="48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在主动公开信息中，机构职能类信息0条，法规文件类信息0条；规划计划类信息3条；办事指南类信息0条；业务动态类信息138条。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319" w:right="0" w:firstLine="48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楷体_GB2312" w:hAnsi="Verdana" w:eastAsia="楷体_GB2312" w:cs="楷体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德胜街道通过区政府门户网站信息公开专栏，及时发布、更新主动公开的政府信息，设立街道公共服务大厅、社区服务中心图书馆阅览室、市民学校图书馆3个政府信息公开查阅点，在社区宣传橱窗开辟政府信息公开专栏，街道公共服务大厅电子信息屏实时滚动播出政府公开信息，同时借助报刊、电视、广播等公共媒体进行政府信息公开，印制宣传手册，服务指南方便公众查阅政府信息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条例》第13条规定和《北京市西城区政府信息依申请公开工作办法（试行）》的要求，自《条例》实施之日起正式受理公民、法人或者其他组织根据自身生产、生活、科研等特殊需要提出的政府信息公开申请。2013年全年未收到依申请公开信息申请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四、咨询情况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2013年，德胜街道共接受公民、法人及其他组织政府信息公开方面的咨询536人次。其中，现场咨询332人次，电话咨询133人次，网上咨询71次。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德胜街道2013年度政府信息公开专栏访问量为1892次。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五、行政复议和行政诉讼情况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德胜街道严格按照《条例》的规定公开政府信息，2013年没有因政府信息公开申请行政复议、诉讼情况发生。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六、主要问题和改进措施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一年来，虽然我们在政府信息公开工作上取得了一些成效，但同时也存在一些问题，主要表现在：政府信息公开工作开展与不断提高的社会需求还不相适应，信息公开的形式还不够多样，主动公开的信息内容还比较单一、信息量还不够丰富，信息公开的宣传力度还需要强化，信息公开制度化和规范化有待进一步加强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仿宋_GB2312" w:hAnsi="Verdana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下一步，我们将以发挥政府信息的服务作用、提高政府工作的透明度、促进依法行政和加强政府自身建设为目标，围绕中心工作，进一步推进政府信息公开工作。一是持续深入学习政府信息公开法规制度，着力增强信息公开的意识、提高信息公开工作的能力，为做好政府信息公开工作打好基础。二是进一步健全完善政府信息公开工作制度，落实目标责任制，规范信息公开流程，及时更新目录内容，方便公众查阅、获取政府信息，不断提高政府信息公开的规范性和质量。三是建立长效机制，把政府信息公开工作纳入绩效考评的内容，促进信息公开工作制度化、规范化发展，深入、持续、高效地开展政府信息公开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2021-03-04T06:26:27Z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74AC82EB81A64AF2870DCED3669214AE</vt:lpwstr>
  </property>
</Properties>
</file>